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9CCF" w14:textId="51B9EB4D" w:rsidR="00FF67A4" w:rsidRPr="00872C0B" w:rsidRDefault="00517A12" w:rsidP="00134319">
      <w:pPr>
        <w:jc w:val="both"/>
        <w:rPr>
          <w:b/>
          <w:bCs/>
          <w:sz w:val="28"/>
          <w:szCs w:val="28"/>
        </w:rPr>
      </w:pPr>
      <w:r>
        <w:rPr>
          <w:b/>
          <w:sz w:val="28"/>
        </w:rPr>
        <w:t>Module de texte Achat sur place (à placer en annexe ou dans le corps du contrat relatif à un achat)</w:t>
      </w:r>
    </w:p>
    <w:p w14:paraId="36B44029" w14:textId="77777777" w:rsidR="003735FA" w:rsidRPr="00B0671B" w:rsidRDefault="003735FA" w:rsidP="00134319">
      <w:pPr>
        <w:jc w:val="both"/>
      </w:pPr>
    </w:p>
    <w:p w14:paraId="0A137DC4" w14:textId="183217E8" w:rsidR="003735FA" w:rsidRPr="00AD3201" w:rsidRDefault="001F1868" w:rsidP="00134319">
      <w:pPr>
        <w:jc w:val="both"/>
        <w:rPr>
          <w:i/>
          <w:iCs/>
          <w:sz w:val="20"/>
          <w:szCs w:val="20"/>
        </w:rPr>
      </w:pPr>
      <w:r>
        <w:rPr>
          <w:i/>
          <w:sz w:val="20"/>
        </w:rPr>
        <w:t xml:space="preserve">Le module de texte suivant doit impérativement figurer dans tout contrat d’achat de matériels et d’équipements conclu entre la GIZ – en qualité de client – et le contractant. </w:t>
      </w:r>
    </w:p>
    <w:p w14:paraId="2ABABA40" w14:textId="615E5299" w:rsidR="008C5284" w:rsidRPr="00DF78FA" w:rsidRDefault="008C5284" w:rsidP="00134319">
      <w:pPr>
        <w:pStyle w:val="berschrift1"/>
        <w:ind w:left="720"/>
        <w:rPr>
          <w:sz w:val="22"/>
          <w:szCs w:val="22"/>
        </w:rPr>
      </w:pPr>
      <w:r>
        <w:rPr>
          <w:sz w:val="22"/>
        </w:rPr>
        <w:t>Lutte contre le financement du terrorisme et respect des embargos</w:t>
      </w:r>
    </w:p>
    <w:p w14:paraId="5887F0F5" w14:textId="77777777" w:rsidR="008C5284" w:rsidRPr="00DF78FA" w:rsidRDefault="008C5284" w:rsidP="00056FE8">
      <w:pPr>
        <w:tabs>
          <w:tab w:val="left" w:pos="7768"/>
        </w:tabs>
        <w:spacing w:before="120" w:after="120"/>
        <w:jc w:val="both"/>
        <w:rPr>
          <w:rFonts w:cs="Arial"/>
          <w:color w:val="000000"/>
        </w:rPr>
      </w:pPr>
      <w:r>
        <w:rPr>
          <w:color w:val="000000"/>
        </w:rPr>
        <w:t>Le contractant ne met à la disposition de tiers figurant sur une liste de sanctions des Nations unies et/ou de l’Union européenne aucun moyen financier ni d’autres ressources économiques, ni de manière directe ni de manière indirecte.</w:t>
      </w:r>
    </w:p>
    <w:p w14:paraId="7233BA52" w14:textId="77777777" w:rsidR="008C5284" w:rsidRPr="00DF78FA" w:rsidRDefault="008C5284" w:rsidP="00056FE8">
      <w:pPr>
        <w:tabs>
          <w:tab w:val="left" w:pos="7768"/>
        </w:tabs>
        <w:spacing w:before="120" w:after="120"/>
        <w:jc w:val="both"/>
        <w:rPr>
          <w:rFonts w:cs="Arial"/>
          <w:color w:val="000000"/>
        </w:rPr>
      </w:pPr>
      <w:r>
        <w:rPr>
          <w:color w:val="000000"/>
        </w:rPr>
        <w:t>Dans le cadre de l’exécution du contrat, le contractant n’est autorisé à nouer et/ou à entretenir des relations contractuelles ou des relations d’affaires qu’avec des tiers fiables qui ne sont pas frappés d’une interdiction légale de nouer de telles relations.</w:t>
      </w:r>
    </w:p>
    <w:p w14:paraId="457FDB64" w14:textId="77777777" w:rsidR="008C5284" w:rsidRPr="0089761E" w:rsidRDefault="008C5284" w:rsidP="00056FE8">
      <w:pPr>
        <w:pStyle w:val="paragraph"/>
        <w:spacing w:before="120" w:beforeAutospacing="0" w:after="120" w:afterAutospacing="0"/>
        <w:jc w:val="both"/>
        <w:textAlignment w:val="baseline"/>
        <w:rPr>
          <w:rStyle w:val="normaltextrun"/>
          <w:rFonts w:ascii="Arial" w:hAnsi="Arial" w:cs="Arial"/>
          <w:sz w:val="22"/>
          <w:szCs w:val="22"/>
        </w:rPr>
      </w:pPr>
      <w:r>
        <w:rPr>
          <w:rStyle w:val="normaltextrun"/>
          <w:rFonts w:ascii="Arial" w:hAnsi="Arial"/>
          <w:sz w:val="22"/>
        </w:rPr>
        <w:t>La GIZ souligne expressément que ses contractants, et leurs propres fournisseurs, sont tous tenus, dans le cadre de l’exécution du contrat, d’observer et de respecter l’ensemble des embargos et autres restrictions commerciales imposés par les Nations unies, l’UE et la République fédérale d’Allemagne.</w:t>
      </w:r>
    </w:p>
    <w:p w14:paraId="5510720E" w14:textId="4C808BA9" w:rsidR="008C5284" w:rsidRPr="00185F95" w:rsidRDefault="008C5284" w:rsidP="00056FE8">
      <w:pPr>
        <w:pStyle w:val="paragraph"/>
        <w:spacing w:before="120" w:beforeAutospacing="0" w:after="120" w:afterAutospacing="0"/>
        <w:jc w:val="both"/>
        <w:textAlignment w:val="baseline"/>
        <w:rPr>
          <w:rStyle w:val="Seitenzahl"/>
          <w:rFonts w:ascii="Arial" w:hAnsi="Arial" w:cs="Arial"/>
          <w:sz w:val="22"/>
          <w:szCs w:val="22"/>
        </w:rPr>
      </w:pPr>
      <w:r>
        <w:rPr>
          <w:rStyle w:val="Seitenzahl"/>
          <w:rFonts w:ascii="Arial" w:hAnsi="Arial"/>
          <w:sz w:val="22"/>
        </w:rPr>
        <w:t>Cela vaut notamment pour les sanctions actuelles</w:t>
      </w:r>
      <w:r>
        <w:rPr>
          <w:rFonts w:ascii="Arial" w:hAnsi="Arial"/>
          <w:sz w:val="22"/>
        </w:rPr>
        <w:t xml:space="preserve"> de l’UE contre la Russie, la Biélorussie, la Crimée et les régions concernées de l’est de l’Ukraine</w:t>
      </w:r>
      <w:r w:rsidRPr="00185F95">
        <w:rPr>
          <w:rStyle w:val="Funotenzeichen"/>
          <w:rFonts w:ascii="Arial" w:hAnsi="Arial" w:cs="Arial"/>
          <w:sz w:val="22"/>
          <w:szCs w:val="22"/>
        </w:rPr>
        <w:footnoteReference w:id="2"/>
      </w:r>
      <w:r>
        <w:rPr>
          <w:rFonts w:ascii="Arial" w:hAnsi="Arial"/>
          <w:sz w:val="22"/>
        </w:rPr>
        <w:t xml:space="preserve">. En conséquence, le contractant a l’obligation contractuelle de ne livrer que des marchandises </w:t>
      </w:r>
      <w:r>
        <w:rPr>
          <w:rStyle w:val="Seitenzahl"/>
          <w:rFonts w:ascii="Arial" w:hAnsi="Arial"/>
          <w:sz w:val="22"/>
        </w:rPr>
        <w:t>qui ne tombent pas sous le coup de ces sanctions. En outre, le contractant est tenu d’apporter tout le soutien nécessaire pour permettre à la GIZ de s’assurer du respect du régime de sanctions.</w:t>
      </w:r>
    </w:p>
    <w:p w14:paraId="72F45E0C" w14:textId="77777777" w:rsidR="008C5284" w:rsidRPr="00DF78FA" w:rsidRDefault="008C5284" w:rsidP="00056FE8">
      <w:pPr>
        <w:tabs>
          <w:tab w:val="left" w:pos="7768"/>
        </w:tabs>
        <w:spacing w:before="120" w:after="120"/>
        <w:jc w:val="both"/>
        <w:rPr>
          <w:rFonts w:cs="Arial"/>
          <w:color w:val="000000"/>
        </w:rPr>
      </w:pPr>
      <w:r>
        <w:rPr>
          <w:color w:val="000000"/>
        </w:rPr>
        <w:t>Le contractant informe la GIZ immédiatement et de sa propre initiative de toute inscription du contractant, d’un membre de ses organes de direction, de ses organes d’administration, de ses associés et/ou de son personnel sur une liste de sanctions des Nations unies ou de l’Union européenne. La même disposition s’applique lorsque le contractant prend connaissance d’un événement conduisant à l’inscription sur une telle liste.</w:t>
      </w:r>
    </w:p>
    <w:p w14:paraId="23C8DFD5" w14:textId="79E7C073" w:rsidR="008C5284" w:rsidRDefault="008C5284" w:rsidP="00056FE8">
      <w:pPr>
        <w:tabs>
          <w:tab w:val="left" w:pos="7768"/>
        </w:tabs>
        <w:spacing w:before="120" w:after="120"/>
        <w:jc w:val="both"/>
        <w:rPr>
          <w:rFonts w:cs="Arial"/>
          <w:color w:val="000000"/>
        </w:rPr>
      </w:pPr>
      <w:r>
        <w:rPr>
          <w:color w:val="000000" w:themeColor="text1"/>
        </w:rPr>
        <w:t xml:space="preserve">Le contractant informe la GIZ immédiatement et de sa propre initiative de la violation de l’une des dispositions du présent point. </w:t>
      </w:r>
    </w:p>
    <w:p w14:paraId="6C3FB063" w14:textId="77777777" w:rsidR="008C5284" w:rsidRDefault="008C5284" w:rsidP="00056FE8">
      <w:pPr>
        <w:tabs>
          <w:tab w:val="left" w:pos="7768"/>
        </w:tabs>
        <w:spacing w:before="120" w:after="120"/>
        <w:jc w:val="both"/>
        <w:rPr>
          <w:rFonts w:cs="Arial"/>
          <w:color w:val="000000"/>
        </w:rPr>
      </w:pPr>
    </w:p>
    <w:p w14:paraId="625EC724" w14:textId="77777777" w:rsidR="008C5284" w:rsidRPr="008237D6" w:rsidRDefault="008C5284" w:rsidP="00056FE8">
      <w:pPr>
        <w:spacing w:before="120" w:after="120"/>
      </w:pPr>
    </w:p>
    <w:sectPr w:rsidR="008C5284" w:rsidRPr="008237D6"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80E1" w14:textId="77777777" w:rsidR="00E01315" w:rsidRDefault="00E01315" w:rsidP="00E0714A">
      <w:r>
        <w:separator/>
      </w:r>
    </w:p>
  </w:endnote>
  <w:endnote w:type="continuationSeparator" w:id="0">
    <w:p w14:paraId="515336F8" w14:textId="77777777" w:rsidR="00E01315" w:rsidRDefault="00E01315" w:rsidP="00E0714A">
      <w:r>
        <w:continuationSeparator/>
      </w:r>
    </w:p>
  </w:endnote>
  <w:endnote w:type="continuationNotice" w:id="1">
    <w:p w14:paraId="7EB30074" w14:textId="77777777" w:rsidR="00E01315" w:rsidRDefault="00E01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08083DE8" w14:textId="77777777" w:rsidTr="00BD5790">
      <w:tc>
        <w:tcPr>
          <w:tcW w:w="1329" w:type="pct"/>
        </w:tcPr>
        <w:p w14:paraId="74FAD259" w14:textId="77777777" w:rsidR="00703906" w:rsidRDefault="00703906" w:rsidP="00703906">
          <w:pPr>
            <w:rPr>
              <w:sz w:val="18"/>
              <w:szCs w:val="18"/>
            </w:rPr>
          </w:pPr>
          <w:r>
            <w:rPr>
              <w:sz w:val="18"/>
            </w:rPr>
            <w:t xml:space="preserve">Version : </w:t>
          </w:r>
        </w:p>
      </w:tc>
      <w:tc>
        <w:tcPr>
          <w:tcW w:w="2266" w:type="pct"/>
        </w:tcPr>
        <w:p w14:paraId="55649D63" w14:textId="77777777" w:rsidR="00703906" w:rsidRDefault="00703906" w:rsidP="00703906">
          <w:pPr>
            <w:jc w:val="center"/>
            <w:rPr>
              <w:sz w:val="18"/>
              <w:szCs w:val="18"/>
            </w:rPr>
          </w:pPr>
          <w:r>
            <w:rPr>
              <w:sz w:val="18"/>
            </w:rPr>
            <w:t xml:space="preserve">Créé par : </w:t>
          </w:r>
        </w:p>
      </w:tc>
      <w:tc>
        <w:tcPr>
          <w:tcW w:w="1405" w:type="pct"/>
        </w:tcPr>
        <w:p w14:paraId="0FF6BEF4" w14:textId="77777777" w:rsidR="00703906" w:rsidRDefault="00703906" w:rsidP="00703906">
          <w:pPr>
            <w:ind w:right="57"/>
            <w:jc w:val="right"/>
            <w:rPr>
              <w:sz w:val="18"/>
              <w:szCs w:val="18"/>
            </w:rPr>
          </w:pPr>
          <w:r>
            <w:rPr>
              <w:sz w:val="18"/>
            </w:rPr>
            <w:t>Page</w:t>
          </w:r>
          <w:r>
            <w:t xml:space="preserve"> </w:t>
          </w:r>
          <w:r>
            <w:rPr>
              <w:sz w:val="18"/>
            </w:rPr>
            <w:fldChar w:fldCharType="begin"/>
          </w:r>
          <w:r>
            <w:rPr>
              <w:sz w:val="18"/>
            </w:rPr>
            <w:instrText xml:space="preserve"> PAGE  </w:instrText>
          </w:r>
          <w:r>
            <w:rPr>
              <w:sz w:val="18"/>
            </w:rPr>
            <w:fldChar w:fldCharType="separate"/>
          </w:r>
          <w:r w:rsidR="003E5CAF">
            <w:rPr>
              <w:sz w:val="18"/>
            </w:rPr>
            <w:t>1</w:t>
          </w:r>
          <w:r>
            <w:rPr>
              <w:sz w:val="18"/>
            </w:rPr>
            <w:fldChar w:fldCharType="end"/>
          </w:r>
        </w:p>
      </w:tc>
    </w:tr>
  </w:tbl>
  <w:p w14:paraId="3F3BA7A7"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85A6" w14:textId="77777777" w:rsidR="00E01315" w:rsidRDefault="00E01315" w:rsidP="00E0714A">
      <w:r>
        <w:separator/>
      </w:r>
    </w:p>
  </w:footnote>
  <w:footnote w:type="continuationSeparator" w:id="0">
    <w:p w14:paraId="0289D133" w14:textId="77777777" w:rsidR="00E01315" w:rsidRDefault="00E01315" w:rsidP="00E0714A">
      <w:r>
        <w:continuationSeparator/>
      </w:r>
    </w:p>
  </w:footnote>
  <w:footnote w:type="continuationNotice" w:id="1">
    <w:p w14:paraId="20232A26" w14:textId="77777777" w:rsidR="00E01315" w:rsidRDefault="00E01315"/>
  </w:footnote>
  <w:footnote w:id="2">
    <w:p w14:paraId="73297BEE" w14:textId="7A3A56B9" w:rsidR="008C5284" w:rsidRDefault="008C5284" w:rsidP="00735359">
      <w:pPr>
        <w:pStyle w:val="Funotentext"/>
        <w:ind w:left="142" w:hanging="142"/>
      </w:pPr>
      <w:r>
        <w:rPr>
          <w:rStyle w:val="Funotenzeichen"/>
        </w:rPr>
        <w:footnoteRef/>
      </w:r>
      <w:r>
        <w:t xml:space="preserve"> </w:t>
      </w:r>
      <w:hyperlink w:anchor="sanctions" w:history="1">
        <w:r>
          <w:rPr>
            <w:rStyle w:val="Hyperlink"/>
          </w:rPr>
          <w:t>https://finance.ec.europa.eu/eu-and-world/sanctions-restrictive-measures/sanctions-adopted-following-russias-military-aggression-against-ukraine_en#sanctions</w:t>
        </w:r>
      </w:hyperlink>
      <w:r>
        <w:t xml:space="preserve">. </w:t>
      </w:r>
      <w:r>
        <w:br/>
        <w:t>Voir notamment les règlements (UE) n° 833/2014, 692/2014, 2022/263 et 765/2006.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1449CA86" w14:textId="77777777" w:rsidTr="00BD5790">
      <w:tc>
        <w:tcPr>
          <w:tcW w:w="3497" w:type="pct"/>
        </w:tcPr>
        <w:p w14:paraId="0537C038" w14:textId="06E1A2F1" w:rsidR="00703906" w:rsidRPr="00C4778A" w:rsidRDefault="00C4778A" w:rsidP="00703906">
          <w:pPr>
            <w:tabs>
              <w:tab w:val="right" w:pos="9356"/>
            </w:tabs>
            <w:spacing w:before="660"/>
            <w:rPr>
              <w:rFonts w:eastAsia="Times New Roman" w:cs="Times New Roman"/>
              <w:sz w:val="18"/>
              <w:szCs w:val="18"/>
            </w:rPr>
          </w:pPr>
          <w:r>
            <w:rPr>
              <w:b/>
              <w:sz w:val="18"/>
            </w:rPr>
            <w:t>B_Module de texte Achat sur place – annexe au contrat</w:t>
          </w:r>
        </w:p>
      </w:tc>
      <w:tc>
        <w:tcPr>
          <w:tcW w:w="1503" w:type="pct"/>
        </w:tcPr>
        <w:p w14:paraId="46D5D499" w14:textId="77777777" w:rsidR="00703906" w:rsidRPr="00703906" w:rsidRDefault="00703906" w:rsidP="00703906">
          <w:pPr>
            <w:tabs>
              <w:tab w:val="right" w:pos="9356"/>
            </w:tabs>
            <w:ind w:right="-227"/>
            <w:jc w:val="right"/>
            <w:rPr>
              <w:rFonts w:eastAsia="Times New Roman" w:cs="Times New Roman"/>
              <w:sz w:val="20"/>
              <w:szCs w:val="20"/>
            </w:rPr>
          </w:pPr>
          <w:r>
            <w:rPr>
              <w:noProof/>
              <w:sz w:val="20"/>
              <w:szCs w:val="20"/>
            </w:rPr>
            <w:drawing>
              <wp:inline distT="0" distB="0" distL="0" distR="0" wp14:anchorId="6F41C21E" wp14:editId="48C0E0E6">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DEB4175"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857AE"/>
    <w:multiLevelType w:val="hybridMultilevel"/>
    <w:tmpl w:val="E29AF042"/>
    <w:lvl w:ilvl="0" w:tplc="6218AB36">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1" w15:restartNumberingAfterBreak="0">
    <w:nsid w:val="6CA54944"/>
    <w:multiLevelType w:val="multilevel"/>
    <w:tmpl w:val="18A2702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AE"/>
    <w:rsid w:val="00022FF4"/>
    <w:rsid w:val="000345DC"/>
    <w:rsid w:val="00042DCD"/>
    <w:rsid w:val="00055297"/>
    <w:rsid w:val="00056FE8"/>
    <w:rsid w:val="000A5A78"/>
    <w:rsid w:val="00114148"/>
    <w:rsid w:val="00120ABA"/>
    <w:rsid w:val="00134319"/>
    <w:rsid w:val="00140980"/>
    <w:rsid w:val="001F1868"/>
    <w:rsid w:val="002638D4"/>
    <w:rsid w:val="002D2282"/>
    <w:rsid w:val="002D3FEF"/>
    <w:rsid w:val="003042F7"/>
    <w:rsid w:val="003735FA"/>
    <w:rsid w:val="003B2A99"/>
    <w:rsid w:val="003B306D"/>
    <w:rsid w:val="003E29DA"/>
    <w:rsid w:val="003E5CAF"/>
    <w:rsid w:val="00501126"/>
    <w:rsid w:val="0050689E"/>
    <w:rsid w:val="00517A12"/>
    <w:rsid w:val="00595184"/>
    <w:rsid w:val="00607FEF"/>
    <w:rsid w:val="00676462"/>
    <w:rsid w:val="006804D5"/>
    <w:rsid w:val="00681AE3"/>
    <w:rsid w:val="00687ECA"/>
    <w:rsid w:val="006F32E8"/>
    <w:rsid w:val="00703906"/>
    <w:rsid w:val="00735359"/>
    <w:rsid w:val="00774181"/>
    <w:rsid w:val="00777255"/>
    <w:rsid w:val="00794AAC"/>
    <w:rsid w:val="007A19AE"/>
    <w:rsid w:val="007D2A0A"/>
    <w:rsid w:val="007D5BFE"/>
    <w:rsid w:val="007D625D"/>
    <w:rsid w:val="0080748B"/>
    <w:rsid w:val="008237D6"/>
    <w:rsid w:val="00824240"/>
    <w:rsid w:val="00833456"/>
    <w:rsid w:val="0085115E"/>
    <w:rsid w:val="00872C0B"/>
    <w:rsid w:val="00891F82"/>
    <w:rsid w:val="0089761E"/>
    <w:rsid w:val="008C5284"/>
    <w:rsid w:val="0092611C"/>
    <w:rsid w:val="009A3432"/>
    <w:rsid w:val="009B079A"/>
    <w:rsid w:val="009C441D"/>
    <w:rsid w:val="009D4864"/>
    <w:rsid w:val="00A2021B"/>
    <w:rsid w:val="00A42A85"/>
    <w:rsid w:val="00AA1E43"/>
    <w:rsid w:val="00AD3201"/>
    <w:rsid w:val="00AF75AE"/>
    <w:rsid w:val="00B0671B"/>
    <w:rsid w:val="00B40229"/>
    <w:rsid w:val="00B9467D"/>
    <w:rsid w:val="00BC79E1"/>
    <w:rsid w:val="00BD5790"/>
    <w:rsid w:val="00C03D4F"/>
    <w:rsid w:val="00C374D5"/>
    <w:rsid w:val="00C4778A"/>
    <w:rsid w:val="00C878FF"/>
    <w:rsid w:val="00CB282C"/>
    <w:rsid w:val="00CF7E68"/>
    <w:rsid w:val="00D24F77"/>
    <w:rsid w:val="00D32C29"/>
    <w:rsid w:val="00D32E3A"/>
    <w:rsid w:val="00D416AF"/>
    <w:rsid w:val="00D93046"/>
    <w:rsid w:val="00DC09F5"/>
    <w:rsid w:val="00DE1B6F"/>
    <w:rsid w:val="00E01315"/>
    <w:rsid w:val="00E0714A"/>
    <w:rsid w:val="00E2553B"/>
    <w:rsid w:val="00E432B1"/>
    <w:rsid w:val="00F30AA3"/>
    <w:rsid w:val="00F60D60"/>
    <w:rsid w:val="00F63636"/>
    <w:rsid w:val="00F67D26"/>
    <w:rsid w:val="00FD5935"/>
    <w:rsid w:val="00FF67A4"/>
    <w:rsid w:val="05CD6396"/>
    <w:rsid w:val="0C08FE7D"/>
    <w:rsid w:val="182D1194"/>
    <w:rsid w:val="3FFB0B7B"/>
    <w:rsid w:val="72BB964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CEB99B"/>
  <w15:chartTrackingRefBased/>
  <w15:docId w15:val="{401A753A-9FD6-48D2-B31D-84994C2F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paragraph">
    <w:name w:val="paragraph"/>
    <w:basedOn w:val="Standard"/>
    <w:rsid w:val="007A19AE"/>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7A19AE"/>
  </w:style>
  <w:style w:type="character" w:customStyle="1" w:styleId="eop">
    <w:name w:val="eop"/>
    <w:basedOn w:val="Absatz-Standardschriftart"/>
    <w:rsid w:val="007A19AE"/>
  </w:style>
  <w:style w:type="character" w:customStyle="1" w:styleId="superscript">
    <w:name w:val="superscript"/>
    <w:basedOn w:val="Absatz-Standardschriftart"/>
    <w:rsid w:val="007A19AE"/>
  </w:style>
  <w:style w:type="paragraph" w:styleId="Funotentext">
    <w:name w:val="footnote text"/>
    <w:basedOn w:val="Standard"/>
    <w:link w:val="FunotentextZchn"/>
    <w:uiPriority w:val="99"/>
    <w:semiHidden/>
    <w:unhideWhenUsed/>
    <w:rsid w:val="00DE1B6F"/>
    <w:rPr>
      <w:sz w:val="20"/>
      <w:szCs w:val="20"/>
    </w:rPr>
  </w:style>
  <w:style w:type="character" w:customStyle="1" w:styleId="FunotentextZchn">
    <w:name w:val="Fußnotentext Zchn"/>
    <w:basedOn w:val="Absatz-Standardschriftart"/>
    <w:link w:val="Funotentext"/>
    <w:uiPriority w:val="99"/>
    <w:semiHidden/>
    <w:rsid w:val="00DE1B6F"/>
    <w:rPr>
      <w:rFonts w:ascii="Arial" w:hAnsi="Arial"/>
      <w:sz w:val="20"/>
      <w:szCs w:val="20"/>
      <w:lang w:eastAsia="en-US"/>
    </w:rPr>
  </w:style>
  <w:style w:type="character" w:styleId="Funotenzeichen">
    <w:name w:val="footnote reference"/>
    <w:basedOn w:val="Absatz-Standardschriftart"/>
    <w:uiPriority w:val="99"/>
    <w:semiHidden/>
    <w:unhideWhenUsed/>
    <w:rsid w:val="00DE1B6F"/>
    <w:rPr>
      <w:vertAlign w:val="superscript"/>
    </w:rPr>
  </w:style>
  <w:style w:type="character" w:styleId="Kommentarzeichen">
    <w:name w:val="annotation reference"/>
    <w:basedOn w:val="Absatz-Standardschriftart"/>
    <w:uiPriority w:val="99"/>
    <w:semiHidden/>
    <w:unhideWhenUsed/>
    <w:rsid w:val="00C374D5"/>
    <w:rPr>
      <w:sz w:val="16"/>
      <w:szCs w:val="16"/>
    </w:rPr>
  </w:style>
  <w:style w:type="paragraph" w:styleId="Kommentartext">
    <w:name w:val="annotation text"/>
    <w:basedOn w:val="Standard"/>
    <w:link w:val="KommentartextZchn"/>
    <w:uiPriority w:val="99"/>
    <w:semiHidden/>
    <w:unhideWhenUsed/>
    <w:rsid w:val="00C374D5"/>
    <w:rPr>
      <w:sz w:val="20"/>
      <w:szCs w:val="20"/>
    </w:rPr>
  </w:style>
  <w:style w:type="character" w:customStyle="1" w:styleId="KommentartextZchn">
    <w:name w:val="Kommentartext Zchn"/>
    <w:basedOn w:val="Absatz-Standardschriftart"/>
    <w:link w:val="Kommentartext"/>
    <w:uiPriority w:val="99"/>
    <w:semiHidden/>
    <w:rsid w:val="00C374D5"/>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C374D5"/>
    <w:rPr>
      <w:b/>
      <w:bCs/>
    </w:rPr>
  </w:style>
  <w:style w:type="character" w:customStyle="1" w:styleId="KommentarthemaZchn">
    <w:name w:val="Kommentarthema Zchn"/>
    <w:basedOn w:val="KommentartextZchn"/>
    <w:link w:val="Kommentarthema"/>
    <w:uiPriority w:val="99"/>
    <w:semiHidden/>
    <w:rsid w:val="00C374D5"/>
    <w:rPr>
      <w:rFonts w:ascii="Arial" w:hAnsi="Arial"/>
      <w:b/>
      <w:bCs/>
      <w:sz w:val="20"/>
      <w:szCs w:val="20"/>
      <w:lang w:eastAsia="en-US"/>
    </w:rPr>
  </w:style>
  <w:style w:type="character" w:styleId="NichtaufgelsteErwhnung">
    <w:name w:val="Unresolved Mention"/>
    <w:basedOn w:val="Absatz-Standardschriftart"/>
    <w:uiPriority w:val="99"/>
    <w:unhideWhenUsed/>
    <w:rsid w:val="00C374D5"/>
    <w:rPr>
      <w:color w:val="605E5C"/>
      <w:shd w:val="clear" w:color="auto" w:fill="E1DFDD"/>
    </w:rPr>
  </w:style>
  <w:style w:type="character" w:styleId="Erwhnung">
    <w:name w:val="Mention"/>
    <w:basedOn w:val="Absatz-Standardschriftart"/>
    <w:uiPriority w:val="99"/>
    <w:unhideWhenUsed/>
    <w:rsid w:val="00C374D5"/>
    <w:rPr>
      <w:color w:val="2B579A"/>
      <w:shd w:val="clear" w:color="auto" w:fill="E1DFDD"/>
    </w:rPr>
  </w:style>
  <w:style w:type="character" w:styleId="Hyperlink">
    <w:name w:val="Hyperlink"/>
    <w:basedOn w:val="Absatz-Standardschriftart"/>
    <w:uiPriority w:val="99"/>
    <w:unhideWhenUsed/>
    <w:rsid w:val="00E255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84054">
      <w:bodyDiv w:val="1"/>
      <w:marLeft w:val="0"/>
      <w:marRight w:val="0"/>
      <w:marTop w:val="0"/>
      <w:marBottom w:val="0"/>
      <w:divBdr>
        <w:top w:val="none" w:sz="0" w:space="0" w:color="auto"/>
        <w:left w:val="none" w:sz="0" w:space="0" w:color="auto"/>
        <w:bottom w:val="none" w:sz="0" w:space="0" w:color="auto"/>
        <w:right w:val="none" w:sz="0" w:space="0" w:color="auto"/>
      </w:divBdr>
      <w:divsChild>
        <w:div w:id="1293709777">
          <w:marLeft w:val="0"/>
          <w:marRight w:val="0"/>
          <w:marTop w:val="0"/>
          <w:marBottom w:val="0"/>
          <w:divBdr>
            <w:top w:val="none" w:sz="0" w:space="0" w:color="auto"/>
            <w:left w:val="none" w:sz="0" w:space="0" w:color="auto"/>
            <w:bottom w:val="none" w:sz="0" w:space="0" w:color="auto"/>
            <w:right w:val="none" w:sz="0" w:space="0" w:color="auto"/>
          </w:divBdr>
        </w:div>
        <w:div w:id="1625191090">
          <w:marLeft w:val="0"/>
          <w:marRight w:val="0"/>
          <w:marTop w:val="0"/>
          <w:marBottom w:val="0"/>
          <w:divBdr>
            <w:top w:val="none" w:sz="0" w:space="0" w:color="auto"/>
            <w:left w:val="none" w:sz="0" w:space="0" w:color="auto"/>
            <w:bottom w:val="none" w:sz="0" w:space="0" w:color="auto"/>
            <w:right w:val="none" w:sz="0" w:space="0" w:color="auto"/>
          </w:divBdr>
        </w:div>
        <w:div w:id="2044211730">
          <w:marLeft w:val="0"/>
          <w:marRight w:val="0"/>
          <w:marTop w:val="0"/>
          <w:marBottom w:val="0"/>
          <w:divBdr>
            <w:top w:val="none" w:sz="0" w:space="0" w:color="auto"/>
            <w:left w:val="none" w:sz="0" w:space="0" w:color="auto"/>
            <w:bottom w:val="none" w:sz="0" w:space="0" w:color="auto"/>
            <w:right w:val="none" w:sz="0" w:space="0" w:color="auto"/>
          </w:divBdr>
        </w:div>
        <w:div w:id="214056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a9cd2-a88e-42cf-8143-1b88284d8aad">
      <Terms xmlns="http://schemas.microsoft.com/office/infopath/2007/PartnerControls"/>
    </lcf76f155ced4ddcb4097134ff3c332f>
    <TaxCatchAll xmlns="43f10c98-aa06-47b8-9a3f-c081958d2e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47DEE59AE9DE4EB703D2AAF6DA0C32" ma:contentTypeVersion="16" ma:contentTypeDescription="Crée un document." ma:contentTypeScope="" ma:versionID="e33cbac6d924063bcbcb102d16237903">
  <xsd:schema xmlns:xsd="http://www.w3.org/2001/XMLSchema" xmlns:xs="http://www.w3.org/2001/XMLSchema" xmlns:p="http://schemas.microsoft.com/office/2006/metadata/properties" xmlns:ns2="148a9cd2-a88e-42cf-8143-1b88284d8aad" xmlns:ns3="43f10c98-aa06-47b8-9a3f-c081958d2e12" targetNamespace="http://schemas.microsoft.com/office/2006/metadata/properties" ma:root="true" ma:fieldsID="8e3d037a72f4d6c169e44701201382a1" ns2:_="" ns3:_="">
    <xsd:import namespace="148a9cd2-a88e-42cf-8143-1b88284d8aad"/>
    <xsd:import namespace="43f10c98-aa06-47b8-9a3f-c081958d2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a9cd2-a88e-42cf-8143-1b88284d8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10c98-aa06-47b8-9a3f-c081958d2e1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15a8bec-3286-40e6-a66f-8069eeff006a}" ma:internalName="TaxCatchAll" ma:showField="CatchAllData" ma:web="43f10c98-aa06-47b8-9a3f-c081958d2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B6F1A-FEEE-4F8C-8E53-CECB6A728E6D}">
  <ds:schemaRefs>
    <ds:schemaRef ds:uri="http://schemas.microsoft.com/sharepoint/v3/contenttype/forms"/>
  </ds:schemaRefs>
</ds:datastoreItem>
</file>

<file path=customXml/itemProps2.xml><?xml version="1.0" encoding="utf-8"?>
<ds:datastoreItem xmlns:ds="http://schemas.openxmlformats.org/officeDocument/2006/customXml" ds:itemID="{DDDF9EA4-C427-475A-B691-9100F9E563E2}">
  <ds:schemaRefs>
    <ds:schemaRef ds:uri="http://schemas.openxmlformats.org/officeDocument/2006/bibliography"/>
  </ds:schemaRefs>
</ds:datastoreItem>
</file>

<file path=customXml/itemProps3.xml><?xml version="1.0" encoding="utf-8"?>
<ds:datastoreItem xmlns:ds="http://schemas.openxmlformats.org/officeDocument/2006/customXml" ds:itemID="{00E51E83-01DB-4569-85BE-4FFD30B6E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0A50A0-3727-4524-A359-01E5A695D2C1}"/>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1807</Characters>
  <Application>Microsoft Office Word</Application>
  <DocSecurity>4</DocSecurity>
  <Lines>29</Lines>
  <Paragraphs>10</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Hannah Steinfeld</dc:creator>
  <cp:keywords/>
  <dc:description/>
  <cp:lastModifiedBy>Steinfeld, Mirjam Hannah GIZ</cp:lastModifiedBy>
  <cp:revision>2</cp:revision>
  <dcterms:created xsi:type="dcterms:W3CDTF">2022-10-12T10:49:00Z</dcterms:created>
  <dcterms:modified xsi:type="dcterms:W3CDTF">2022-10-12T10:49:00Z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0x010100E647DEE59AE9DE4EB703D2AAF6DA0C32</vt:lpwstr>
  </property>
</Properties>
</file>