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8C9F" w14:textId="77777777" w:rsidR="00D2413A" w:rsidRPr="002034A3" w:rsidRDefault="00D2413A" w:rsidP="00D2413A">
      <w:pPr>
        <w:pStyle w:val="Titre"/>
        <w:rPr>
          <w:b w:val="0"/>
          <w:smallCaps/>
          <w:noProof/>
          <w:color w:val="00618D"/>
          <w:kern w:val="0"/>
          <w:sz w:val="48"/>
          <w:szCs w:val="48"/>
        </w:rPr>
      </w:pPr>
      <w:r w:rsidRPr="00C0377A">
        <w:rPr>
          <w:noProof/>
          <w:lang w:eastAsia="fr-FR"/>
        </w:rPr>
        <w:drawing>
          <wp:anchor distT="0" distB="0" distL="114300" distR="114300" simplePos="0" relativeHeight="251659264" behindDoc="1" locked="0" layoutInCell="1" allowOverlap="1" wp14:anchorId="0357225F" wp14:editId="40CE5B39">
            <wp:simplePos x="0" y="0"/>
            <wp:positionH relativeFrom="margin">
              <wp:posOffset>133350</wp:posOffset>
            </wp:positionH>
            <wp:positionV relativeFrom="paragraph">
              <wp:posOffset>6985</wp:posOffset>
            </wp:positionV>
            <wp:extent cx="1176337" cy="1176337"/>
            <wp:effectExtent l="0" t="0" r="5080" b="5080"/>
            <wp:wrapTight wrapText="bothSides">
              <wp:wrapPolygon edited="0">
                <wp:start x="0" y="0"/>
                <wp:lineTo x="0" y="21343"/>
                <wp:lineTo x="21343" y="21343"/>
                <wp:lineTo x="21343" y="0"/>
                <wp:lineTo x="0" y="0"/>
              </wp:wrapPolygon>
            </wp:wrapTight>
            <wp:docPr id="7" name="Image 7" descr="C:\Users\Emmanuel_G\AppData\Local\Microsoft\Windows\INetCache\Content.MSO\CF1F5DE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mmanuel_G\AppData\Local\Microsoft\Windows\INetCache\Content.MSO\CF1F5DEA.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6337" cy="1176337"/>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34A3">
        <w:rPr>
          <w:smallCaps/>
          <w:noProof/>
          <w:color w:val="00618D"/>
          <w:kern w:val="0"/>
          <w:sz w:val="48"/>
          <w:szCs w:val="48"/>
        </w:rPr>
        <w:t xml:space="preserve">République Islamique </w:t>
      </w:r>
    </w:p>
    <w:p w14:paraId="330C8F5F" w14:textId="77777777" w:rsidR="00D2413A" w:rsidRPr="002034A3" w:rsidRDefault="00D2413A" w:rsidP="00D2413A">
      <w:pPr>
        <w:pStyle w:val="Titre"/>
        <w:spacing w:after="0"/>
        <w:rPr>
          <w:b w:val="0"/>
          <w:smallCaps/>
          <w:noProof/>
          <w:color w:val="00618D"/>
          <w:kern w:val="0"/>
          <w:sz w:val="48"/>
          <w:szCs w:val="48"/>
        </w:rPr>
      </w:pPr>
      <w:r w:rsidRPr="002034A3">
        <w:rPr>
          <w:smallCaps/>
          <w:noProof/>
          <w:color w:val="00618D"/>
          <w:kern w:val="0"/>
          <w:sz w:val="48"/>
          <w:szCs w:val="48"/>
        </w:rPr>
        <w:t>de Mauritanie</w:t>
      </w:r>
    </w:p>
    <w:p w14:paraId="5AC55336" w14:textId="77777777" w:rsidR="00D2413A" w:rsidRDefault="00D2413A" w:rsidP="00D2413A">
      <w:pPr>
        <w:ind w:right="549"/>
        <w:jc w:val="center"/>
        <w:rPr>
          <w:b/>
          <w:smallCaps/>
          <w:noProof/>
          <w:color w:val="00618D"/>
          <w:sz w:val="32"/>
          <w:szCs w:val="32"/>
          <w:lang w:eastAsia="fr-FR"/>
        </w:rPr>
      </w:pPr>
    </w:p>
    <w:p w14:paraId="45FC3002" w14:textId="0ABE4C86" w:rsidR="00952101" w:rsidRPr="00D2413A" w:rsidRDefault="00D2413A" w:rsidP="00D2413A">
      <w:pPr>
        <w:ind w:left="2835" w:right="549"/>
        <w:jc w:val="center"/>
        <w:rPr>
          <w:b/>
          <w:smallCaps/>
          <w:noProof/>
          <w:color w:val="00618D"/>
          <w:sz w:val="32"/>
          <w:szCs w:val="32"/>
          <w:lang w:eastAsia="fr-FR"/>
        </w:rPr>
      </w:pPr>
      <w:r w:rsidRPr="00FE17D5">
        <w:rPr>
          <w:b/>
          <w:smallCaps/>
          <w:noProof/>
          <w:color w:val="00618D"/>
          <w:sz w:val="32"/>
          <w:szCs w:val="32"/>
          <w:lang w:eastAsia="fr-FR"/>
        </w:rPr>
        <w:t>Ministère de l’Agriculture et de la souverainete alimentaire</w:t>
      </w:r>
    </w:p>
    <w:p w14:paraId="76CAA22D"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56BC964D"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3177BBB7"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59693C49" w14:textId="77777777" w:rsidR="00952101" w:rsidRPr="00D523A3" w:rsidRDefault="00952101" w:rsidP="00952101">
      <w:pPr>
        <w:suppressAutoHyphens w:val="0"/>
        <w:overflowPunct/>
        <w:autoSpaceDE/>
        <w:autoSpaceDN/>
        <w:adjustRightInd/>
        <w:spacing w:after="0" w:line="240" w:lineRule="auto"/>
        <w:jc w:val="left"/>
        <w:textAlignment w:val="auto"/>
        <w:rPr>
          <w:noProof/>
        </w:rPr>
      </w:pPr>
    </w:p>
    <w:p w14:paraId="353AB06F" w14:textId="77777777" w:rsidR="00952101" w:rsidRPr="00D2413A" w:rsidRDefault="006E1190" w:rsidP="00952101">
      <w:pPr>
        <w:suppressAutoHyphens w:val="0"/>
        <w:overflowPunct/>
        <w:autoSpaceDE/>
        <w:autoSpaceDN/>
        <w:adjustRightInd/>
        <w:spacing w:after="0" w:line="240" w:lineRule="auto"/>
        <w:jc w:val="center"/>
        <w:textAlignment w:val="auto"/>
        <w:rPr>
          <w:b/>
          <w:bCs/>
          <w:smallCaps/>
          <w:noProof/>
          <w:color w:val="00618D"/>
          <w:sz w:val="48"/>
          <w:szCs w:val="48"/>
        </w:rPr>
      </w:pPr>
      <w:r w:rsidRPr="00D2413A">
        <w:rPr>
          <w:b/>
          <w:bCs/>
          <w:smallCaps/>
          <w:noProof/>
          <w:color w:val="00618D"/>
          <w:sz w:val="48"/>
          <w:szCs w:val="48"/>
        </w:rPr>
        <w:t>Sélection de Consultants</w:t>
      </w:r>
    </w:p>
    <w:p w14:paraId="278F6C17" w14:textId="77777777" w:rsidR="00996C7E" w:rsidRPr="00D2413A" w:rsidRDefault="007750EF" w:rsidP="00952101">
      <w:pPr>
        <w:suppressAutoHyphens w:val="0"/>
        <w:overflowPunct/>
        <w:autoSpaceDE/>
        <w:autoSpaceDN/>
        <w:adjustRightInd/>
        <w:spacing w:after="0" w:line="240" w:lineRule="auto"/>
        <w:jc w:val="center"/>
        <w:textAlignment w:val="auto"/>
        <w:rPr>
          <w:b/>
          <w:bCs/>
          <w:smallCaps/>
          <w:noProof/>
          <w:color w:val="00618D"/>
          <w:sz w:val="48"/>
          <w:szCs w:val="48"/>
        </w:rPr>
      </w:pPr>
      <w:r w:rsidRPr="00D2413A">
        <w:rPr>
          <w:b/>
          <w:bCs/>
          <w:smallCaps/>
          <w:noProof/>
          <w:color w:val="00618D"/>
          <w:sz w:val="48"/>
          <w:szCs w:val="48"/>
        </w:rPr>
        <w:noBreakHyphen/>
      </w:r>
    </w:p>
    <w:p w14:paraId="4432790F" w14:textId="5C02A3F6" w:rsidR="00996C7E" w:rsidRPr="00D2413A" w:rsidRDefault="00996C7E" w:rsidP="00952101">
      <w:pPr>
        <w:suppressAutoHyphens w:val="0"/>
        <w:overflowPunct/>
        <w:autoSpaceDE/>
        <w:autoSpaceDN/>
        <w:adjustRightInd/>
        <w:spacing w:after="0" w:line="240" w:lineRule="auto"/>
        <w:jc w:val="center"/>
        <w:textAlignment w:val="auto"/>
        <w:rPr>
          <w:b/>
          <w:bCs/>
          <w:smallCaps/>
          <w:noProof/>
          <w:color w:val="00618D"/>
          <w:sz w:val="48"/>
          <w:szCs w:val="48"/>
        </w:rPr>
      </w:pPr>
      <w:r w:rsidRPr="00D2413A">
        <w:rPr>
          <w:b/>
          <w:bCs/>
          <w:smallCaps/>
          <w:noProof/>
          <w:color w:val="00618D"/>
          <w:sz w:val="48"/>
          <w:szCs w:val="48"/>
        </w:rPr>
        <w:t>A</w:t>
      </w:r>
      <w:r w:rsidR="00B13330">
        <w:rPr>
          <w:b/>
          <w:bCs/>
          <w:smallCaps/>
          <w:noProof/>
          <w:color w:val="00618D"/>
          <w:sz w:val="48"/>
          <w:szCs w:val="48"/>
        </w:rPr>
        <w:t>vis inter</w:t>
      </w:r>
      <w:bookmarkStart w:id="0" w:name="_GoBack"/>
      <w:bookmarkEnd w:id="0"/>
      <w:r w:rsidR="00B13330">
        <w:rPr>
          <w:b/>
          <w:bCs/>
          <w:smallCaps/>
          <w:noProof/>
          <w:color w:val="00618D"/>
          <w:sz w:val="48"/>
          <w:szCs w:val="48"/>
        </w:rPr>
        <w:t>national de sollicitation</w:t>
      </w:r>
      <w:r w:rsidRPr="00D2413A">
        <w:rPr>
          <w:b/>
          <w:bCs/>
          <w:smallCaps/>
          <w:noProof/>
          <w:color w:val="00618D"/>
          <w:sz w:val="48"/>
          <w:szCs w:val="48"/>
        </w:rPr>
        <w:t xml:space="preserve"> à Manifestation</w:t>
      </w:r>
      <w:r w:rsidR="008F70CF" w:rsidRPr="00D2413A">
        <w:rPr>
          <w:b/>
          <w:bCs/>
          <w:smallCaps/>
          <w:noProof/>
          <w:color w:val="00618D"/>
          <w:sz w:val="48"/>
          <w:szCs w:val="48"/>
        </w:rPr>
        <w:t>s</w:t>
      </w:r>
      <w:r w:rsidRPr="00D2413A">
        <w:rPr>
          <w:b/>
          <w:bCs/>
          <w:smallCaps/>
          <w:noProof/>
          <w:color w:val="00618D"/>
          <w:sz w:val="48"/>
          <w:szCs w:val="48"/>
        </w:rPr>
        <w:t xml:space="preserve"> d'Intérêt</w:t>
      </w:r>
    </w:p>
    <w:p w14:paraId="3BFDBE80" w14:textId="77777777" w:rsidR="00D2413A" w:rsidRDefault="00D2413A" w:rsidP="00B13330">
      <w:pPr>
        <w:suppressAutoHyphens w:val="0"/>
        <w:overflowPunct/>
        <w:autoSpaceDE/>
        <w:autoSpaceDN/>
        <w:adjustRightInd/>
        <w:spacing w:after="0" w:line="240" w:lineRule="auto"/>
        <w:textAlignment w:val="auto"/>
        <w:rPr>
          <w:b/>
          <w:noProof/>
          <w:color w:val="1F497D" w:themeColor="text2"/>
          <w:sz w:val="72"/>
          <w:szCs w:val="72"/>
        </w:rPr>
      </w:pPr>
    </w:p>
    <w:p w14:paraId="69FF5F2B" w14:textId="7DB5C587" w:rsidR="00D2413A" w:rsidRPr="00D2413A" w:rsidRDefault="00D2413A" w:rsidP="00952101">
      <w:pPr>
        <w:suppressAutoHyphens w:val="0"/>
        <w:overflowPunct/>
        <w:autoSpaceDE/>
        <w:autoSpaceDN/>
        <w:adjustRightInd/>
        <w:spacing w:after="0" w:line="240" w:lineRule="auto"/>
        <w:jc w:val="center"/>
        <w:textAlignment w:val="auto"/>
        <w:rPr>
          <w:b/>
          <w:smallCaps/>
          <w:noProof/>
          <w:color w:val="00618D"/>
          <w:sz w:val="32"/>
          <w:szCs w:val="32"/>
          <w:lang w:eastAsia="fr-FR"/>
        </w:rPr>
      </w:pPr>
      <w:r>
        <w:rPr>
          <w:b/>
          <w:smallCaps/>
          <w:noProof/>
          <w:color w:val="00618D"/>
          <w:sz w:val="32"/>
          <w:szCs w:val="32"/>
          <w:lang w:eastAsia="fr-FR"/>
        </w:rPr>
        <w:t xml:space="preserve">Pour </w:t>
      </w:r>
      <w:r w:rsidRPr="00D2413A">
        <w:rPr>
          <w:b/>
          <w:smallCaps/>
          <w:noProof/>
          <w:color w:val="00618D"/>
          <w:sz w:val="32"/>
          <w:szCs w:val="32"/>
          <w:lang w:eastAsia="fr-FR"/>
        </w:rPr>
        <w:t>l’</w:t>
      </w:r>
      <w:r>
        <w:rPr>
          <w:b/>
          <w:smallCaps/>
          <w:noProof/>
          <w:color w:val="00618D"/>
          <w:sz w:val="32"/>
          <w:szCs w:val="32"/>
          <w:lang w:eastAsia="fr-FR"/>
        </w:rPr>
        <w:t>a</w:t>
      </w:r>
      <w:r w:rsidRPr="00D2413A">
        <w:rPr>
          <w:b/>
          <w:smallCaps/>
          <w:noProof/>
          <w:color w:val="00618D"/>
          <w:sz w:val="32"/>
          <w:szCs w:val="32"/>
          <w:lang w:eastAsia="fr-FR"/>
        </w:rPr>
        <w:t xml:space="preserve">ssistance </w:t>
      </w:r>
      <w:r>
        <w:rPr>
          <w:b/>
          <w:smallCaps/>
          <w:noProof/>
          <w:color w:val="00618D"/>
          <w:sz w:val="32"/>
          <w:szCs w:val="32"/>
          <w:lang w:eastAsia="fr-FR"/>
        </w:rPr>
        <w:t>t</w:t>
      </w:r>
      <w:r w:rsidRPr="00D2413A">
        <w:rPr>
          <w:b/>
          <w:smallCaps/>
          <w:noProof/>
          <w:color w:val="00618D"/>
          <w:sz w:val="32"/>
          <w:szCs w:val="32"/>
          <w:lang w:eastAsia="fr-FR"/>
        </w:rPr>
        <w:t>echnique à l’</w:t>
      </w:r>
      <w:r>
        <w:rPr>
          <w:b/>
          <w:smallCaps/>
          <w:noProof/>
          <w:color w:val="00618D"/>
          <w:sz w:val="32"/>
          <w:szCs w:val="32"/>
          <w:lang w:eastAsia="fr-FR"/>
        </w:rPr>
        <w:t>u</w:t>
      </w:r>
      <w:r w:rsidRPr="00D2413A">
        <w:rPr>
          <w:b/>
          <w:smallCaps/>
          <w:noProof/>
          <w:color w:val="00618D"/>
          <w:sz w:val="32"/>
          <w:szCs w:val="32"/>
          <w:lang w:eastAsia="fr-FR"/>
        </w:rPr>
        <w:t xml:space="preserve">nité de </w:t>
      </w:r>
      <w:r>
        <w:rPr>
          <w:b/>
          <w:smallCaps/>
          <w:noProof/>
          <w:color w:val="00618D"/>
          <w:sz w:val="32"/>
          <w:szCs w:val="32"/>
          <w:lang w:eastAsia="fr-FR"/>
        </w:rPr>
        <w:t>g</w:t>
      </w:r>
      <w:r w:rsidRPr="00D2413A">
        <w:rPr>
          <w:b/>
          <w:smallCaps/>
          <w:noProof/>
          <w:color w:val="00618D"/>
          <w:sz w:val="32"/>
          <w:szCs w:val="32"/>
          <w:lang w:eastAsia="fr-FR"/>
        </w:rPr>
        <w:t xml:space="preserve">estion de </w:t>
      </w:r>
      <w:r>
        <w:rPr>
          <w:b/>
          <w:smallCaps/>
          <w:noProof/>
          <w:color w:val="00618D"/>
          <w:sz w:val="32"/>
          <w:szCs w:val="32"/>
          <w:lang w:eastAsia="fr-FR"/>
        </w:rPr>
        <w:t>p</w:t>
      </w:r>
      <w:r w:rsidRPr="00D2413A">
        <w:rPr>
          <w:b/>
          <w:smallCaps/>
          <w:noProof/>
          <w:color w:val="00618D"/>
          <w:sz w:val="32"/>
          <w:szCs w:val="32"/>
          <w:lang w:eastAsia="fr-FR"/>
        </w:rPr>
        <w:t>rojet (UGP)</w:t>
      </w:r>
      <w:r>
        <w:rPr>
          <w:b/>
          <w:smallCaps/>
          <w:noProof/>
          <w:color w:val="00618D"/>
          <w:sz w:val="32"/>
          <w:szCs w:val="32"/>
          <w:lang w:eastAsia="fr-FR"/>
        </w:rPr>
        <w:t xml:space="preserve"> du PAFAC (</w:t>
      </w:r>
      <w:r w:rsidRPr="00D2413A">
        <w:rPr>
          <w:b/>
          <w:smallCaps/>
          <w:noProof/>
          <w:color w:val="00618D"/>
          <w:sz w:val="32"/>
          <w:szCs w:val="32"/>
          <w:lang w:eastAsia="fr-FR"/>
        </w:rPr>
        <w:t>projet d’appui au</w:t>
      </w:r>
      <w:r>
        <w:rPr>
          <w:b/>
          <w:smallCaps/>
          <w:noProof/>
          <w:color w:val="00618D"/>
          <w:sz w:val="32"/>
          <w:szCs w:val="32"/>
          <w:lang w:eastAsia="fr-FR"/>
        </w:rPr>
        <w:t xml:space="preserve"> </w:t>
      </w:r>
      <w:r w:rsidRPr="00D2413A">
        <w:rPr>
          <w:b/>
          <w:smallCaps/>
          <w:noProof/>
          <w:color w:val="00618D"/>
          <w:sz w:val="32"/>
          <w:szCs w:val="32"/>
          <w:lang w:eastAsia="fr-FR"/>
        </w:rPr>
        <w:t xml:space="preserve">développement des filières porteuses et de l'agriculture contractuelle en </w:t>
      </w:r>
      <w:r>
        <w:rPr>
          <w:b/>
          <w:smallCaps/>
          <w:noProof/>
          <w:color w:val="00618D"/>
          <w:sz w:val="32"/>
          <w:szCs w:val="32"/>
          <w:lang w:eastAsia="fr-FR"/>
        </w:rPr>
        <w:t>m</w:t>
      </w:r>
      <w:r w:rsidRPr="00D2413A">
        <w:rPr>
          <w:b/>
          <w:smallCaps/>
          <w:noProof/>
          <w:color w:val="00618D"/>
          <w:sz w:val="32"/>
          <w:szCs w:val="32"/>
          <w:lang w:eastAsia="fr-FR"/>
        </w:rPr>
        <w:t>auritanie)</w:t>
      </w:r>
    </w:p>
    <w:p w14:paraId="5F5B11F5" w14:textId="77777777" w:rsidR="00952101" w:rsidRPr="00D523A3" w:rsidRDefault="00952101" w:rsidP="00952101">
      <w:pPr>
        <w:rPr>
          <w:noProof/>
        </w:rPr>
      </w:pPr>
    </w:p>
    <w:p w14:paraId="43CCD838" w14:textId="77777777" w:rsidR="00952101" w:rsidRPr="00D523A3" w:rsidRDefault="00952101" w:rsidP="00952101">
      <w:pPr>
        <w:rPr>
          <w:noProof/>
        </w:rPr>
      </w:pPr>
    </w:p>
    <w:p w14:paraId="248FAB9F" w14:textId="77777777" w:rsidR="00952101" w:rsidRPr="00D523A3" w:rsidRDefault="00952101" w:rsidP="00952101">
      <w:pPr>
        <w:rPr>
          <w:noProof/>
        </w:rPr>
      </w:pPr>
    </w:p>
    <w:p w14:paraId="3F73F831" w14:textId="77777777" w:rsidR="00952101" w:rsidRPr="00D523A3" w:rsidRDefault="00952101" w:rsidP="00952101">
      <w:pPr>
        <w:rPr>
          <w:noProof/>
        </w:rPr>
      </w:pPr>
    </w:p>
    <w:p w14:paraId="6ABE550A" w14:textId="418A6BCC" w:rsidR="00E702F6" w:rsidRPr="00D523A3" w:rsidRDefault="00952101" w:rsidP="00D2413A">
      <w:pPr>
        <w:jc w:val="center"/>
        <w:rPr>
          <w:b/>
          <w:noProof/>
          <w:sz w:val="36"/>
          <w:szCs w:val="36"/>
        </w:rPr>
      </w:pPr>
      <w:r w:rsidRPr="00D523A3">
        <w:rPr>
          <w:b/>
          <w:noProof/>
          <w:sz w:val="36"/>
          <w:szCs w:val="36"/>
        </w:rPr>
        <w:t>Agence Française de Développement</w:t>
      </w:r>
    </w:p>
    <w:p w14:paraId="22D148B6" w14:textId="77777777" w:rsidR="00952101" w:rsidRPr="00D523A3" w:rsidRDefault="00952101" w:rsidP="00952101">
      <w:pPr>
        <w:rPr>
          <w:noProof/>
        </w:rPr>
      </w:pPr>
    </w:p>
    <w:p w14:paraId="51DF2D0E" w14:textId="77777777" w:rsidR="00952101" w:rsidRPr="00D523A3" w:rsidRDefault="00E702F6" w:rsidP="00952101">
      <w:pPr>
        <w:jc w:val="center"/>
        <w:rPr>
          <w:noProof/>
        </w:rPr>
      </w:pPr>
      <w:r w:rsidRPr="00D523A3">
        <w:rPr>
          <w:noProof/>
          <w:lang w:eastAsia="fr-FR"/>
        </w:rPr>
        <w:drawing>
          <wp:inline distT="0" distB="0" distL="0" distR="0" wp14:anchorId="6B9791FB" wp14:editId="18A6F1A2">
            <wp:extent cx="2333625" cy="969988"/>
            <wp:effectExtent l="0" t="0" r="0" b="1905"/>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39182" cy="972298"/>
                    </a:xfrm>
                    <a:prstGeom prst="rect">
                      <a:avLst/>
                    </a:prstGeom>
                    <a:noFill/>
                    <a:ln>
                      <a:noFill/>
                    </a:ln>
                  </pic:spPr>
                </pic:pic>
              </a:graphicData>
            </a:graphic>
          </wp:inline>
        </w:drawing>
      </w:r>
    </w:p>
    <w:p w14:paraId="79D0621A" w14:textId="77777777" w:rsidR="00952101" w:rsidRPr="00D523A3" w:rsidRDefault="00952101" w:rsidP="00952101">
      <w:pPr>
        <w:rPr>
          <w:noProof/>
        </w:rPr>
      </w:pPr>
    </w:p>
    <w:p w14:paraId="4A506E7D" w14:textId="77777777" w:rsidR="00952101" w:rsidRPr="00D523A3" w:rsidRDefault="00952101" w:rsidP="00952101">
      <w:pPr>
        <w:rPr>
          <w:noProof/>
        </w:rPr>
      </w:pPr>
    </w:p>
    <w:p w14:paraId="0AAB92BF" w14:textId="77777777" w:rsidR="00E702F6" w:rsidRPr="00D523A3" w:rsidRDefault="00E702F6" w:rsidP="00952101">
      <w:pPr>
        <w:rPr>
          <w:noProof/>
        </w:rPr>
      </w:pPr>
    </w:p>
    <w:p w14:paraId="73295AFD" w14:textId="3DCC43A9" w:rsidR="00952101" w:rsidRPr="00D523A3" w:rsidRDefault="00282892" w:rsidP="00952101">
      <w:pPr>
        <w:jc w:val="center"/>
        <w:rPr>
          <w:b/>
          <w:noProof/>
          <w:sz w:val="36"/>
          <w:szCs w:val="36"/>
        </w:rPr>
      </w:pPr>
      <w:r>
        <w:rPr>
          <w:b/>
          <w:noProof/>
          <w:sz w:val="36"/>
          <w:szCs w:val="36"/>
        </w:rPr>
        <w:t>MAI</w:t>
      </w:r>
      <w:r w:rsidR="00E66612">
        <w:rPr>
          <w:b/>
          <w:noProof/>
          <w:sz w:val="36"/>
          <w:szCs w:val="36"/>
        </w:rPr>
        <w:t xml:space="preserve"> </w:t>
      </w:r>
      <w:r w:rsidR="00F02A69">
        <w:rPr>
          <w:b/>
          <w:noProof/>
          <w:sz w:val="36"/>
          <w:szCs w:val="36"/>
        </w:rPr>
        <w:t>202</w:t>
      </w:r>
      <w:r w:rsidR="00430261">
        <w:rPr>
          <w:b/>
          <w:noProof/>
          <w:sz w:val="36"/>
          <w:szCs w:val="36"/>
        </w:rPr>
        <w:t>6</w:t>
      </w:r>
    </w:p>
    <w:p w14:paraId="14947F31" w14:textId="77777777" w:rsidR="0088331E" w:rsidRPr="00D523A3" w:rsidRDefault="0088331E">
      <w:pPr>
        <w:suppressAutoHyphens w:val="0"/>
        <w:overflowPunct/>
        <w:autoSpaceDE/>
        <w:autoSpaceDN/>
        <w:adjustRightInd/>
        <w:spacing w:after="0" w:line="240" w:lineRule="auto"/>
        <w:jc w:val="left"/>
        <w:textAlignment w:val="auto"/>
        <w:rPr>
          <w:noProof/>
        </w:rPr>
        <w:sectPr w:rsidR="0088331E" w:rsidRPr="00D523A3" w:rsidSect="00ED4EC0">
          <w:headerReference w:type="default" r:id="rId10"/>
          <w:footerReference w:type="default" r:id="rId11"/>
          <w:footerReference w:type="first" r:id="rId12"/>
          <w:footnotePr>
            <w:numRestart w:val="eachSect"/>
          </w:footnotePr>
          <w:type w:val="continuous"/>
          <w:pgSz w:w="11906" w:h="16838"/>
          <w:pgMar w:top="1417" w:right="1417" w:bottom="1417" w:left="1417" w:header="708" w:footer="708" w:gutter="0"/>
          <w:pgNumType w:fmt="lowerRoman"/>
          <w:cols w:space="708"/>
          <w:titlePg/>
          <w:docGrid w:linePitch="360"/>
        </w:sectPr>
      </w:pPr>
    </w:p>
    <w:p w14:paraId="54276BCA" w14:textId="2706CE77" w:rsidR="00834B8C" w:rsidRPr="00D2413A" w:rsidRDefault="00996C7E" w:rsidP="00D2413A">
      <w:pPr>
        <w:suppressAutoHyphens w:val="0"/>
        <w:overflowPunct/>
        <w:autoSpaceDE/>
        <w:autoSpaceDN/>
        <w:adjustRightInd/>
        <w:spacing w:after="0" w:line="240" w:lineRule="auto"/>
        <w:jc w:val="center"/>
        <w:textAlignment w:val="auto"/>
        <w:rPr>
          <w:b/>
          <w:noProof/>
          <w:sz w:val="28"/>
          <w:szCs w:val="28"/>
        </w:rPr>
      </w:pPr>
      <w:r w:rsidRPr="00D523A3">
        <w:rPr>
          <w:b/>
          <w:noProof/>
          <w:sz w:val="28"/>
          <w:szCs w:val="28"/>
        </w:rPr>
        <w:lastRenderedPageBreak/>
        <w:t>Appel à Manifestation</w:t>
      </w:r>
      <w:r w:rsidR="008F70CF" w:rsidRPr="00D523A3">
        <w:rPr>
          <w:b/>
          <w:noProof/>
          <w:sz w:val="28"/>
          <w:szCs w:val="28"/>
        </w:rPr>
        <w:t>s</w:t>
      </w:r>
      <w:r w:rsidRPr="00D523A3">
        <w:rPr>
          <w:b/>
          <w:noProof/>
          <w:sz w:val="28"/>
          <w:szCs w:val="28"/>
        </w:rPr>
        <w:t xml:space="preserve"> d'Intérêt</w:t>
      </w:r>
    </w:p>
    <w:p w14:paraId="075F0139" w14:textId="77777777" w:rsidR="00834B8C" w:rsidRPr="00D523A3" w:rsidRDefault="00834B8C" w:rsidP="00834B8C">
      <w:pPr>
        <w:rPr>
          <w:noProof/>
        </w:rPr>
      </w:pPr>
    </w:p>
    <w:p w14:paraId="5A1C5494" w14:textId="77777777" w:rsidR="00D2413A" w:rsidRDefault="00D2413A" w:rsidP="00996C7E">
      <w:pPr>
        <w:pBdr>
          <w:top w:val="single" w:sz="4" w:space="1" w:color="auto"/>
        </w:pBdr>
        <w:suppressAutoHyphens w:val="0"/>
        <w:overflowPunct/>
        <w:autoSpaceDE/>
        <w:autoSpaceDN/>
        <w:adjustRightInd/>
        <w:spacing w:before="142" w:after="0"/>
        <w:jc w:val="center"/>
        <w:textAlignment w:val="auto"/>
        <w:rPr>
          <w:b/>
          <w:i/>
          <w:noProof/>
        </w:rPr>
      </w:pPr>
    </w:p>
    <w:p w14:paraId="621C49F8" w14:textId="4B2B605B" w:rsidR="00996C7E" w:rsidRPr="00D523A3" w:rsidRDefault="00F02A69" w:rsidP="00996C7E">
      <w:pPr>
        <w:pBdr>
          <w:top w:val="single" w:sz="4" w:space="1" w:color="auto"/>
        </w:pBdr>
        <w:suppressAutoHyphens w:val="0"/>
        <w:overflowPunct/>
        <w:autoSpaceDE/>
        <w:autoSpaceDN/>
        <w:adjustRightInd/>
        <w:spacing w:before="142" w:after="0"/>
        <w:jc w:val="center"/>
        <w:textAlignment w:val="auto"/>
        <w:rPr>
          <w:b/>
          <w:i/>
          <w:noProof/>
        </w:rPr>
      </w:pPr>
      <w:r>
        <w:rPr>
          <w:b/>
          <w:i/>
          <w:noProof/>
        </w:rPr>
        <w:t>MAURITANIE</w:t>
      </w:r>
    </w:p>
    <w:p w14:paraId="724EA8A0" w14:textId="77777777" w:rsidR="00996C7E" w:rsidRPr="00D523A3" w:rsidRDefault="00996C7E" w:rsidP="00996C7E">
      <w:pPr>
        <w:suppressAutoHyphens w:val="0"/>
        <w:overflowPunct/>
        <w:autoSpaceDE/>
        <w:autoSpaceDN/>
        <w:adjustRightInd/>
        <w:spacing w:before="142" w:after="0"/>
        <w:jc w:val="center"/>
        <w:textAlignment w:val="auto"/>
        <w:rPr>
          <w:noProof/>
        </w:rPr>
      </w:pPr>
    </w:p>
    <w:p w14:paraId="03C1619A" w14:textId="77777777" w:rsidR="00D2413A" w:rsidRDefault="00D2413A" w:rsidP="00F02A69">
      <w:pPr>
        <w:pBdr>
          <w:top w:val="single" w:sz="4" w:space="1" w:color="auto"/>
        </w:pBdr>
        <w:suppressAutoHyphens w:val="0"/>
        <w:overflowPunct/>
        <w:autoSpaceDE/>
        <w:autoSpaceDN/>
        <w:adjustRightInd/>
        <w:spacing w:before="142" w:after="0"/>
        <w:jc w:val="center"/>
        <w:textAlignment w:val="auto"/>
        <w:rPr>
          <w:b/>
          <w:i/>
          <w:noProof/>
        </w:rPr>
      </w:pPr>
    </w:p>
    <w:p w14:paraId="1C407B5B" w14:textId="0BE5A396" w:rsidR="00996C7E" w:rsidRPr="00F02A69" w:rsidRDefault="00F02A69" w:rsidP="00F02A69">
      <w:pPr>
        <w:pBdr>
          <w:top w:val="single" w:sz="4" w:space="1" w:color="auto"/>
        </w:pBdr>
        <w:suppressAutoHyphens w:val="0"/>
        <w:overflowPunct/>
        <w:autoSpaceDE/>
        <w:autoSpaceDN/>
        <w:adjustRightInd/>
        <w:spacing w:before="142" w:after="0"/>
        <w:jc w:val="center"/>
        <w:textAlignment w:val="auto"/>
        <w:rPr>
          <w:b/>
          <w:i/>
          <w:noProof/>
        </w:rPr>
      </w:pPr>
      <w:r>
        <w:rPr>
          <w:b/>
          <w:i/>
          <w:noProof/>
        </w:rPr>
        <w:t xml:space="preserve">Projet </w:t>
      </w:r>
      <w:r w:rsidRPr="00F02A69">
        <w:rPr>
          <w:b/>
          <w:i/>
          <w:noProof/>
        </w:rPr>
        <w:t>PAFAC - projet d’appui au</w:t>
      </w:r>
      <w:r>
        <w:rPr>
          <w:b/>
          <w:i/>
          <w:noProof/>
        </w:rPr>
        <w:t xml:space="preserve"> </w:t>
      </w:r>
      <w:r w:rsidRPr="00F02A69">
        <w:rPr>
          <w:b/>
          <w:i/>
          <w:noProof/>
        </w:rPr>
        <w:t>développement des filières porteuses et de l'agriculture contractuelle en Mauritanie</w:t>
      </w:r>
    </w:p>
    <w:p w14:paraId="6B639A30" w14:textId="77777777" w:rsidR="00F02A69" w:rsidRDefault="00F02A69" w:rsidP="00F131EF">
      <w:pPr>
        <w:suppressAutoHyphens w:val="0"/>
        <w:overflowPunct/>
        <w:autoSpaceDE/>
        <w:autoSpaceDN/>
        <w:adjustRightInd/>
        <w:spacing w:before="142" w:after="0"/>
        <w:jc w:val="center"/>
        <w:textAlignment w:val="auto"/>
        <w:rPr>
          <w:b/>
          <w:noProof/>
          <w:sz w:val="24"/>
          <w:szCs w:val="24"/>
        </w:rPr>
      </w:pPr>
    </w:p>
    <w:p w14:paraId="70C905E8" w14:textId="5560532C" w:rsidR="00F131EF" w:rsidRPr="00D523A3" w:rsidRDefault="00F131EF" w:rsidP="00F131EF">
      <w:pPr>
        <w:suppressAutoHyphens w:val="0"/>
        <w:overflowPunct/>
        <w:autoSpaceDE/>
        <w:autoSpaceDN/>
        <w:adjustRightInd/>
        <w:spacing w:before="142" w:after="0"/>
        <w:jc w:val="center"/>
        <w:textAlignment w:val="auto"/>
        <w:rPr>
          <w:b/>
          <w:noProof/>
          <w:sz w:val="24"/>
          <w:szCs w:val="24"/>
        </w:rPr>
      </w:pPr>
      <w:r w:rsidRPr="00D523A3">
        <w:rPr>
          <w:b/>
          <w:noProof/>
          <w:sz w:val="24"/>
          <w:szCs w:val="24"/>
        </w:rPr>
        <w:t>SERVICES DE CONSULTANT</w:t>
      </w:r>
    </w:p>
    <w:p w14:paraId="6AF489CB" w14:textId="77777777" w:rsidR="00F131EF" w:rsidRPr="00D523A3" w:rsidRDefault="00F131EF" w:rsidP="00F131EF">
      <w:pPr>
        <w:suppressAutoHyphens w:val="0"/>
        <w:overflowPunct/>
        <w:autoSpaceDE/>
        <w:autoSpaceDN/>
        <w:adjustRightInd/>
        <w:spacing w:before="142" w:after="0"/>
        <w:jc w:val="center"/>
        <w:textAlignment w:val="auto"/>
        <w:rPr>
          <w:b/>
          <w:noProof/>
          <w:sz w:val="24"/>
          <w:szCs w:val="24"/>
        </w:rPr>
      </w:pPr>
      <w:r w:rsidRPr="00D523A3">
        <w:rPr>
          <w:b/>
          <w:noProof/>
          <w:sz w:val="24"/>
          <w:szCs w:val="24"/>
        </w:rPr>
        <w:t>Manifestation</w:t>
      </w:r>
      <w:r w:rsidR="008F70CF" w:rsidRPr="00D523A3">
        <w:rPr>
          <w:b/>
          <w:noProof/>
          <w:sz w:val="24"/>
          <w:szCs w:val="24"/>
        </w:rPr>
        <w:t>s</w:t>
      </w:r>
      <w:r w:rsidR="00945D6D" w:rsidRPr="00D523A3">
        <w:rPr>
          <w:b/>
          <w:noProof/>
          <w:sz w:val="24"/>
          <w:szCs w:val="24"/>
        </w:rPr>
        <w:t xml:space="preserve"> d’I</w:t>
      </w:r>
      <w:r w:rsidRPr="00D523A3">
        <w:rPr>
          <w:b/>
          <w:noProof/>
          <w:sz w:val="24"/>
          <w:szCs w:val="24"/>
        </w:rPr>
        <w:t>ntérêt</w:t>
      </w:r>
    </w:p>
    <w:p w14:paraId="42571BF8" w14:textId="77777777" w:rsidR="00F131EF" w:rsidRPr="00D523A3" w:rsidRDefault="00F131EF" w:rsidP="00225560">
      <w:pPr>
        <w:suppressAutoHyphens w:val="0"/>
        <w:overflowPunct/>
        <w:autoSpaceDE/>
        <w:autoSpaceDN/>
        <w:adjustRightInd/>
        <w:spacing w:before="142" w:after="0"/>
        <w:textAlignment w:val="auto"/>
        <w:rPr>
          <w:noProof/>
        </w:rPr>
      </w:pPr>
    </w:p>
    <w:p w14:paraId="22D8D03D" w14:textId="5EB667C8" w:rsidR="00225560" w:rsidRDefault="00996C7E" w:rsidP="00225560">
      <w:pPr>
        <w:suppressAutoHyphens w:val="0"/>
        <w:overflowPunct/>
        <w:autoSpaceDE/>
        <w:autoSpaceDN/>
        <w:adjustRightInd/>
        <w:spacing w:before="142" w:after="0"/>
        <w:textAlignment w:val="auto"/>
        <w:rPr>
          <w:noProof/>
        </w:rPr>
      </w:pPr>
      <w:r w:rsidRPr="00D523A3">
        <w:rPr>
          <w:noProof/>
        </w:rPr>
        <w:t xml:space="preserve">Le </w:t>
      </w:r>
      <w:r w:rsidR="00F02A69" w:rsidRPr="00F02A69">
        <w:rPr>
          <w:noProof/>
        </w:rPr>
        <w:t xml:space="preserve">Ministère de l’Agriculture et de la </w:t>
      </w:r>
      <w:r w:rsidR="004F536D">
        <w:rPr>
          <w:noProof/>
        </w:rPr>
        <w:t>S</w:t>
      </w:r>
      <w:r w:rsidR="00F02A69" w:rsidRPr="00F02A69">
        <w:rPr>
          <w:noProof/>
        </w:rPr>
        <w:t xml:space="preserve">ouverainete </w:t>
      </w:r>
      <w:r w:rsidR="004F536D">
        <w:rPr>
          <w:noProof/>
        </w:rPr>
        <w:t>A</w:t>
      </w:r>
      <w:r w:rsidR="00F02A69" w:rsidRPr="00F02A69">
        <w:rPr>
          <w:noProof/>
        </w:rPr>
        <w:t>limentaire de la République</w:t>
      </w:r>
      <w:r w:rsidR="00C33405">
        <w:rPr>
          <w:noProof/>
        </w:rPr>
        <w:t xml:space="preserve"> Islamique de Mauritanie a reçu</w:t>
      </w:r>
      <w:r w:rsidRPr="00D523A3">
        <w:rPr>
          <w:noProof/>
        </w:rPr>
        <w:t xml:space="preserve"> un financement de l’Agence Française de Développement (</w:t>
      </w:r>
      <w:r w:rsidR="00361E57" w:rsidRPr="00D523A3">
        <w:rPr>
          <w:noProof/>
        </w:rPr>
        <w:t>l'"</w:t>
      </w:r>
      <w:r w:rsidRPr="00D523A3">
        <w:rPr>
          <w:b/>
          <w:noProof/>
        </w:rPr>
        <w:t>AFD</w:t>
      </w:r>
      <w:r w:rsidR="00361E57" w:rsidRPr="00D523A3">
        <w:rPr>
          <w:noProof/>
        </w:rPr>
        <w:t>"</w:t>
      </w:r>
      <w:r w:rsidRPr="00D523A3">
        <w:rPr>
          <w:noProof/>
        </w:rPr>
        <w:t xml:space="preserve">), et a l’intention d’utiliser une partie du montant de celui-ci pour effectuer les paiements au titre du </w:t>
      </w:r>
      <w:r w:rsidR="00C33405" w:rsidRPr="00C33405">
        <w:rPr>
          <w:noProof/>
        </w:rPr>
        <w:t>projet d’appui au développement des filières porteuses et de l'agriculture contractuelle en Mauritanie</w:t>
      </w:r>
      <w:r w:rsidRPr="00D523A3">
        <w:rPr>
          <w:noProof/>
        </w:rPr>
        <w:t>.</w:t>
      </w:r>
    </w:p>
    <w:p w14:paraId="1632A46C" w14:textId="77777777" w:rsidR="00152EFD" w:rsidRDefault="00152EFD" w:rsidP="00152EFD"/>
    <w:p w14:paraId="4818037A" w14:textId="6FE584C7" w:rsidR="00152EFD" w:rsidRPr="008B71E8" w:rsidRDefault="00152EFD" w:rsidP="00152EFD">
      <w:r w:rsidRPr="00DB0683">
        <w:t xml:space="preserve">Le projet vise à appuyer le développement de filières porteuses : </w:t>
      </w:r>
      <w:r>
        <w:t>M</w:t>
      </w:r>
      <w:r w:rsidRPr="00DB0683">
        <w:t>araich</w:t>
      </w:r>
      <w:r>
        <w:t>age</w:t>
      </w:r>
      <w:r w:rsidRPr="00DB0683">
        <w:t xml:space="preserve"> dans le </w:t>
      </w:r>
      <w:proofErr w:type="spellStart"/>
      <w:r w:rsidRPr="00DB0683">
        <w:t>Gorgol</w:t>
      </w:r>
      <w:proofErr w:type="spellEnd"/>
      <w:r w:rsidRPr="00DB0683">
        <w:t xml:space="preserve">, </w:t>
      </w:r>
      <w:proofErr w:type="spellStart"/>
      <w:r w:rsidRPr="00DB0683">
        <w:t>Guidimakha</w:t>
      </w:r>
      <w:proofErr w:type="spellEnd"/>
      <w:r w:rsidRPr="00DB0683">
        <w:t xml:space="preserve"> et Adrar et </w:t>
      </w:r>
      <w:r>
        <w:t>L</w:t>
      </w:r>
      <w:r w:rsidRPr="00DB0683">
        <w:t>ait dans les deux Hodhs.</w:t>
      </w:r>
      <w:r>
        <w:t xml:space="preserve"> </w:t>
      </w:r>
      <w:r w:rsidRPr="00DB0683">
        <w:t>L’objectif du projet est de « </w:t>
      </w:r>
      <w:r w:rsidRPr="00DB0683">
        <w:rPr>
          <w:b/>
          <w:bCs/>
        </w:rPr>
        <w:t xml:space="preserve">Contribuer à la structuration de filières agropastorales compétitives, inclusives et pourvoyeuses </w:t>
      </w:r>
      <w:r w:rsidRPr="00DB0683">
        <w:rPr>
          <w:b/>
          <w:bCs/>
          <w:spacing w:val="-2"/>
        </w:rPr>
        <w:t>d’emplois</w:t>
      </w:r>
      <w:r w:rsidRPr="00B65FDB">
        <w:rPr>
          <w:b/>
          <w:bCs/>
          <w:spacing w:val="-2"/>
        </w:rPr>
        <w:t xml:space="preserve"> p</w:t>
      </w:r>
      <w:r w:rsidRPr="00DB0683">
        <w:rPr>
          <w:b/>
          <w:bCs/>
          <w:spacing w:val="-2"/>
        </w:rPr>
        <w:t>articulièrement pour les jeunes et les femmes »</w:t>
      </w:r>
      <w:r>
        <w:rPr>
          <w:b/>
          <w:bCs/>
          <w:spacing w:val="-2"/>
        </w:rPr>
        <w:t>.</w:t>
      </w:r>
      <w:r w:rsidR="008B71E8">
        <w:rPr>
          <w:b/>
          <w:bCs/>
          <w:spacing w:val="-2"/>
        </w:rPr>
        <w:t xml:space="preserve"> </w:t>
      </w:r>
      <w:r w:rsidR="008B71E8">
        <w:rPr>
          <w:spacing w:val="-2"/>
        </w:rPr>
        <w:t>Le projet est financé à hauteur de 16 M€ par l’AFD.</w:t>
      </w:r>
    </w:p>
    <w:p w14:paraId="36273AD8" w14:textId="77777777" w:rsidR="00152EFD" w:rsidRDefault="00152EFD" w:rsidP="00152EFD">
      <w:pPr>
        <w:suppressAutoHyphens w:val="0"/>
        <w:overflowPunct/>
        <w:autoSpaceDE/>
        <w:autoSpaceDN/>
        <w:adjustRightInd/>
        <w:spacing w:before="142" w:after="0"/>
        <w:textAlignment w:val="auto"/>
      </w:pPr>
      <w:r w:rsidRPr="00DB0683">
        <w:t xml:space="preserve">Les </w:t>
      </w:r>
      <w:r>
        <w:t>goulots d’étranglement majeurs justifiant l’intervention dans les 2 filières sont i) une p</w:t>
      </w:r>
      <w:r w:rsidRPr="00DA4172">
        <w:t>roductivité faible</w:t>
      </w:r>
      <w:r>
        <w:t xml:space="preserve"> affectée par un s</w:t>
      </w:r>
      <w:r w:rsidRPr="00DA4172">
        <w:t>ystème appui/conseil limité</w:t>
      </w:r>
      <w:r>
        <w:t xml:space="preserve"> et un a</w:t>
      </w:r>
      <w:r w:rsidRPr="00DA4172">
        <w:t>ccès très limité à des services financiers</w:t>
      </w:r>
      <w:r>
        <w:t xml:space="preserve"> et ii) une faible compétitivité matérialisée par un taux de c</w:t>
      </w:r>
      <w:r w:rsidRPr="00DA4172">
        <w:t xml:space="preserve">ommercialisation </w:t>
      </w:r>
      <w:r>
        <w:t>réduit liés à des volumes restreints,</w:t>
      </w:r>
      <w:r w:rsidRPr="00DA4172">
        <w:rPr>
          <w:lang w:val="fr-BE"/>
        </w:rPr>
        <w:t xml:space="preserve"> peu </w:t>
      </w:r>
      <w:r w:rsidRPr="00DA4172">
        <w:t xml:space="preserve">d’acteurs des marchés </w:t>
      </w:r>
      <w:r w:rsidRPr="00DA4172">
        <w:rPr>
          <w:lang w:val="fr-BE"/>
        </w:rPr>
        <w:t>intéressé</w:t>
      </w:r>
      <w:r>
        <w:rPr>
          <w:lang w:val="fr-BE"/>
        </w:rPr>
        <w:t>s et des m</w:t>
      </w:r>
      <w:r w:rsidRPr="00DA4172">
        <w:rPr>
          <w:lang w:val="fr-BE"/>
        </w:rPr>
        <w:t xml:space="preserve">odèles technico-économiques </w:t>
      </w:r>
      <w:r>
        <w:rPr>
          <w:lang w:val="fr-BE"/>
        </w:rPr>
        <w:t>peu</w:t>
      </w:r>
      <w:r w:rsidRPr="00DA4172">
        <w:rPr>
          <w:lang w:val="fr-BE"/>
        </w:rPr>
        <w:t xml:space="preserve"> optimum</w:t>
      </w:r>
      <w:r>
        <w:rPr>
          <w:lang w:val="fr-BE"/>
        </w:rPr>
        <w:t>s.</w:t>
      </w:r>
      <w:r w:rsidRPr="00152EFD">
        <w:t xml:space="preserve"> </w:t>
      </w:r>
    </w:p>
    <w:p w14:paraId="6DE2B054" w14:textId="36423570" w:rsidR="00152EFD" w:rsidRPr="00152EFD" w:rsidRDefault="00152EFD" w:rsidP="00152EFD">
      <w:pPr>
        <w:suppressAutoHyphens w:val="0"/>
        <w:overflowPunct/>
        <w:autoSpaceDE/>
        <w:autoSpaceDN/>
        <w:adjustRightInd/>
        <w:spacing w:before="142" w:after="0"/>
        <w:textAlignment w:val="auto"/>
        <w:rPr>
          <w:noProof/>
        </w:rPr>
      </w:pPr>
      <w:r w:rsidRPr="00152EFD">
        <w:t>L’intervention est organisée en quatre composantes : i) augmentation de la productivité et de la production maraîchère et laitière dans un processus de transition agroécologique, ii) développement de la compétitivité des chaînes de valeur maraichage/lait et de la contractualisation</w:t>
      </w:r>
      <w:r w:rsidRPr="00152EFD" w:rsidDel="00387A45">
        <w:t>,</w:t>
      </w:r>
      <w:r w:rsidRPr="00152EFD">
        <w:t xml:space="preserve"> iii) appuis institutionnels à la modernisation des filières et contributions à des stratégies nationales et iv) gestion du projet.</w:t>
      </w:r>
    </w:p>
    <w:p w14:paraId="478C60CE" w14:textId="4FA4B6D7" w:rsidR="00E4790A" w:rsidRDefault="00996C7E" w:rsidP="00E233C5">
      <w:pPr>
        <w:suppressAutoHyphens w:val="0"/>
        <w:overflowPunct/>
        <w:autoSpaceDE/>
        <w:autoSpaceDN/>
        <w:adjustRightInd/>
        <w:spacing w:before="142" w:after="0"/>
        <w:textAlignment w:val="auto"/>
      </w:pPr>
      <w:r w:rsidRPr="00D523A3">
        <w:rPr>
          <w:noProof/>
        </w:rPr>
        <w:t xml:space="preserve">Les Services du </w:t>
      </w:r>
      <w:r w:rsidR="00F131EF" w:rsidRPr="00D523A3">
        <w:rPr>
          <w:noProof/>
        </w:rPr>
        <w:t>Candidat</w:t>
      </w:r>
      <w:r w:rsidRPr="00D523A3">
        <w:rPr>
          <w:noProof/>
        </w:rPr>
        <w:t xml:space="preserve"> auront pour objet </w:t>
      </w:r>
      <w:r w:rsidR="006E2309" w:rsidRPr="006E2309">
        <w:rPr>
          <w:b/>
          <w:bCs/>
          <w:noProof/>
        </w:rPr>
        <w:t>l’Assistance Technique à l’Unité de Gestion de Projet (UGP)</w:t>
      </w:r>
      <w:r w:rsidR="00E4790A">
        <w:rPr>
          <w:noProof/>
        </w:rPr>
        <w:t xml:space="preserve"> </w:t>
      </w:r>
      <w:r w:rsidR="00E4790A" w:rsidRPr="00E4790A">
        <w:rPr>
          <w:noProof/>
        </w:rPr>
        <w:t xml:space="preserve">pour </w:t>
      </w:r>
      <w:r w:rsidR="00E4790A">
        <w:rPr>
          <w:noProof/>
        </w:rPr>
        <w:t>l’</w:t>
      </w:r>
      <w:r w:rsidR="00E4790A" w:rsidRPr="00E4790A">
        <w:rPr>
          <w:noProof/>
        </w:rPr>
        <w:t xml:space="preserve">accompagnement technique et administratif </w:t>
      </w:r>
      <w:r w:rsidR="00E4790A">
        <w:rPr>
          <w:noProof/>
        </w:rPr>
        <w:t>de l’UGP dans les activités suivantes : (i) établissement des stratégies</w:t>
      </w:r>
      <w:r w:rsidR="00152EFD">
        <w:rPr>
          <w:noProof/>
        </w:rPr>
        <w:t xml:space="preserve">, plans opérationnels (PTBA) et plans de passation des marchés (PPM), (ii) préparation des termes de références </w:t>
      </w:r>
      <w:r w:rsidR="00E233C5">
        <w:rPr>
          <w:noProof/>
        </w:rPr>
        <w:t>et contractualisation de</w:t>
      </w:r>
      <w:r w:rsidR="00152EFD">
        <w:rPr>
          <w:noProof/>
        </w:rPr>
        <w:t xml:space="preserve"> tâches déléguées au travers de marchés publics et/ou de partenariats avec des opérateurs publics et civils, (iii) développement de complémentarités avec d’autres interventions ciblant les filières lait/maraîchage et/ou les mêmes territoires d’intervention</w:t>
      </w:r>
      <w:r w:rsidR="00E233C5">
        <w:rPr>
          <w:noProof/>
        </w:rPr>
        <w:t>, (iv)</w:t>
      </w:r>
      <w:r w:rsidR="00152EFD">
        <w:rPr>
          <w:noProof/>
        </w:rPr>
        <w:t xml:space="preserve"> </w:t>
      </w:r>
      <w:r w:rsidR="00E233C5">
        <w:rPr>
          <w:noProof/>
        </w:rPr>
        <w:t>mise en place d’une approche de guichet d’agriculture contractuelle, (v)</w:t>
      </w:r>
      <w:r w:rsidR="00BE45F6">
        <w:rPr>
          <w:noProof/>
        </w:rPr>
        <w:t xml:space="preserve"> contributions à une stratégie nationale d’appui-conseil, (vi)</w:t>
      </w:r>
      <w:r w:rsidR="00E233C5">
        <w:rPr>
          <w:noProof/>
        </w:rPr>
        <w:t xml:space="preserve"> </w:t>
      </w:r>
      <w:r w:rsidR="00152EFD">
        <w:rPr>
          <w:noProof/>
        </w:rPr>
        <w:t>coordination des organisations impliquées dans la mise en œuvre,</w:t>
      </w:r>
      <w:r w:rsidR="00E233C5">
        <w:rPr>
          <w:noProof/>
        </w:rPr>
        <w:t xml:space="preserve"> (vi</w:t>
      </w:r>
      <w:r w:rsidR="00BE45F6">
        <w:rPr>
          <w:noProof/>
        </w:rPr>
        <w:t>i</w:t>
      </w:r>
      <w:r w:rsidR="00E233C5">
        <w:rPr>
          <w:noProof/>
        </w:rPr>
        <w:t xml:space="preserve">) suivi, évaluation et contrôle des tâches déléguées, des résultats et des impacts </w:t>
      </w:r>
      <w:r w:rsidR="00E4790A" w:rsidRPr="00E4790A">
        <w:rPr>
          <w:noProof/>
        </w:rPr>
        <w:t>et (v</w:t>
      </w:r>
      <w:r w:rsidR="00E233C5">
        <w:rPr>
          <w:noProof/>
        </w:rPr>
        <w:t>ii</w:t>
      </w:r>
      <w:r w:rsidR="00BE45F6">
        <w:rPr>
          <w:noProof/>
        </w:rPr>
        <w:t>i</w:t>
      </w:r>
      <w:r w:rsidR="00E4790A" w:rsidRPr="00E4790A">
        <w:rPr>
          <w:noProof/>
        </w:rPr>
        <w:t xml:space="preserve">) appui à la redevabilité générale (technique et financière) du projet. La prestation est envisagée pour </w:t>
      </w:r>
      <w:r w:rsidR="00E233C5">
        <w:rPr>
          <w:noProof/>
        </w:rPr>
        <w:t xml:space="preserve">une période de </w:t>
      </w:r>
      <w:r w:rsidR="00430261">
        <w:rPr>
          <w:noProof/>
        </w:rPr>
        <w:t>3</w:t>
      </w:r>
      <w:r w:rsidR="00E233C5">
        <w:rPr>
          <w:noProof/>
        </w:rPr>
        <w:t>,5 ans (</w:t>
      </w:r>
      <w:r w:rsidR="004F536D">
        <w:rPr>
          <w:noProof/>
        </w:rPr>
        <w:t>sur 5 ans</w:t>
      </w:r>
      <w:r w:rsidR="00E233C5">
        <w:rPr>
          <w:noProof/>
        </w:rPr>
        <w:t xml:space="preserve"> de durée du projet) </w:t>
      </w:r>
      <w:r w:rsidR="00E4790A" w:rsidRPr="00E4790A">
        <w:rPr>
          <w:noProof/>
        </w:rPr>
        <w:t>et la mobilisation d’un expert résident et d’un pool d’expertise</w:t>
      </w:r>
      <w:r w:rsidR="00E233C5">
        <w:rPr>
          <w:noProof/>
        </w:rPr>
        <w:t>s</w:t>
      </w:r>
      <w:r w:rsidR="00E4790A" w:rsidRPr="00E4790A">
        <w:rPr>
          <w:noProof/>
        </w:rPr>
        <w:t xml:space="preserve"> ponctuel</w:t>
      </w:r>
      <w:r w:rsidR="00E233C5">
        <w:rPr>
          <w:noProof/>
        </w:rPr>
        <w:t>le</w:t>
      </w:r>
      <w:r w:rsidR="00E4790A" w:rsidRPr="00E4790A">
        <w:rPr>
          <w:noProof/>
        </w:rPr>
        <w:t>s, mobilis</w:t>
      </w:r>
      <w:r w:rsidR="00E233C5">
        <w:rPr>
          <w:noProof/>
        </w:rPr>
        <w:t>ables</w:t>
      </w:r>
      <w:r w:rsidR="00E4790A" w:rsidRPr="00E4790A">
        <w:rPr>
          <w:noProof/>
        </w:rPr>
        <w:t xml:space="preserve"> sur la base de besoins identifiés tout au long du projet.</w:t>
      </w:r>
      <w:r w:rsidR="00E4790A" w:rsidRPr="00DB0683">
        <w:t xml:space="preserve"> </w:t>
      </w:r>
    </w:p>
    <w:p w14:paraId="4F36B976" w14:textId="5ADE6F2C" w:rsidR="00996C7E" w:rsidRPr="00D523A3" w:rsidRDefault="00996C7E" w:rsidP="00996C7E">
      <w:pPr>
        <w:suppressAutoHyphens w:val="0"/>
        <w:overflowPunct/>
        <w:autoSpaceDE/>
        <w:autoSpaceDN/>
        <w:adjustRightInd/>
        <w:spacing w:before="142" w:after="0"/>
        <w:textAlignment w:val="auto"/>
        <w:rPr>
          <w:noProof/>
        </w:rPr>
      </w:pPr>
      <w:r w:rsidRPr="00D523A3">
        <w:rPr>
          <w:noProof/>
        </w:rPr>
        <w:t xml:space="preserve">Le </w:t>
      </w:r>
      <w:r w:rsidR="004F536D" w:rsidRPr="00F02A69">
        <w:rPr>
          <w:noProof/>
        </w:rPr>
        <w:t xml:space="preserve">Ministère de l’Agriculture et de la </w:t>
      </w:r>
      <w:r w:rsidR="004F536D">
        <w:rPr>
          <w:noProof/>
        </w:rPr>
        <w:t>S</w:t>
      </w:r>
      <w:r w:rsidR="004F536D" w:rsidRPr="00F02A69">
        <w:rPr>
          <w:noProof/>
        </w:rPr>
        <w:t xml:space="preserve">ouverainete </w:t>
      </w:r>
      <w:r w:rsidR="004F536D">
        <w:rPr>
          <w:noProof/>
        </w:rPr>
        <w:t>A</w:t>
      </w:r>
      <w:r w:rsidR="004F536D" w:rsidRPr="00F02A69">
        <w:rPr>
          <w:noProof/>
        </w:rPr>
        <w:t>limentaire de la République</w:t>
      </w:r>
      <w:r w:rsidR="004F536D">
        <w:rPr>
          <w:noProof/>
        </w:rPr>
        <w:t xml:space="preserve"> Islamique de Mauritanie</w:t>
      </w:r>
      <w:r w:rsidR="006E2309" w:rsidRPr="00D523A3">
        <w:rPr>
          <w:noProof/>
        </w:rPr>
        <w:t xml:space="preserve"> </w:t>
      </w:r>
      <w:r w:rsidRPr="00D523A3">
        <w:rPr>
          <w:noProof/>
        </w:rPr>
        <w:t xml:space="preserve">invite les </w:t>
      </w:r>
      <w:r w:rsidR="00F131EF" w:rsidRPr="00D523A3">
        <w:rPr>
          <w:noProof/>
        </w:rPr>
        <w:t>Candidats</w:t>
      </w:r>
      <w:r w:rsidRPr="00D523A3">
        <w:rPr>
          <w:noProof/>
        </w:rPr>
        <w:t xml:space="preserve"> à manifester leur intérêt à fournir les Services décrits ci-dessus.</w:t>
      </w:r>
    </w:p>
    <w:p w14:paraId="0175CB0C" w14:textId="75F01106" w:rsidR="002459A0" w:rsidRPr="00D523A3" w:rsidRDefault="002459A0" w:rsidP="000E2FB9">
      <w:pPr>
        <w:suppressAutoHyphens w:val="0"/>
        <w:overflowPunct/>
        <w:autoSpaceDE/>
        <w:autoSpaceDN/>
        <w:adjustRightInd/>
        <w:spacing w:before="142"/>
        <w:textAlignment w:val="auto"/>
        <w:rPr>
          <w:i/>
          <w:noProof/>
        </w:rPr>
      </w:pPr>
      <w:r w:rsidRPr="00D523A3">
        <w:rPr>
          <w:noProof/>
        </w:rPr>
        <w:t>Cet A</w:t>
      </w:r>
      <w:r w:rsidR="00B05002" w:rsidRPr="00D523A3">
        <w:rPr>
          <w:noProof/>
        </w:rPr>
        <w:t xml:space="preserve">ppel à </w:t>
      </w:r>
      <w:r w:rsidRPr="00D523A3">
        <w:rPr>
          <w:noProof/>
        </w:rPr>
        <w:t>M</w:t>
      </w:r>
      <w:r w:rsidR="00B05002" w:rsidRPr="00D523A3">
        <w:rPr>
          <w:noProof/>
        </w:rPr>
        <w:t>anifestations d'</w:t>
      </w:r>
      <w:r w:rsidRPr="00D523A3">
        <w:rPr>
          <w:noProof/>
        </w:rPr>
        <w:t>I</w:t>
      </w:r>
      <w:r w:rsidR="00B05002" w:rsidRPr="00D523A3">
        <w:rPr>
          <w:noProof/>
        </w:rPr>
        <w:t>ntérêt</w:t>
      </w:r>
      <w:r w:rsidRPr="00D523A3">
        <w:rPr>
          <w:noProof/>
        </w:rPr>
        <w:t xml:space="preserve"> s'adresse </w:t>
      </w:r>
      <w:r w:rsidR="006C0D0D" w:rsidRPr="00D523A3">
        <w:rPr>
          <w:noProof/>
        </w:rPr>
        <w:t>aux</w:t>
      </w:r>
      <w:r w:rsidRPr="00D523A3">
        <w:rPr>
          <w:noProof/>
        </w:rPr>
        <w:t> : </w:t>
      </w:r>
      <w:r w:rsidR="00B13330" w:rsidRPr="00BE555F">
        <w:rPr>
          <w:b/>
          <w:bCs/>
          <w:noProof/>
        </w:rPr>
        <w:t>Bureaux d'études</w:t>
      </w:r>
      <w:r w:rsidR="006E5FEB">
        <w:rPr>
          <w:b/>
          <w:bCs/>
          <w:noProof/>
        </w:rPr>
        <w:t xml:space="preserve"> et</w:t>
      </w:r>
      <w:r w:rsidR="008B71E8">
        <w:rPr>
          <w:b/>
          <w:bCs/>
          <w:noProof/>
        </w:rPr>
        <w:t>/</w:t>
      </w:r>
      <w:r w:rsidR="006E5FEB">
        <w:rPr>
          <w:b/>
          <w:bCs/>
          <w:noProof/>
        </w:rPr>
        <w:t>ou Groupements de Bureaux d’études</w:t>
      </w:r>
    </w:p>
    <w:p w14:paraId="1EFB4368" w14:textId="77777777" w:rsidR="00AE07D8" w:rsidRPr="00D523A3" w:rsidRDefault="00AE07D8" w:rsidP="000E2FB9">
      <w:pPr>
        <w:suppressAutoHyphens w:val="0"/>
        <w:overflowPunct/>
        <w:autoSpaceDE/>
        <w:autoSpaceDN/>
        <w:adjustRightInd/>
        <w:spacing w:before="142"/>
        <w:textAlignment w:val="auto"/>
        <w:rPr>
          <w:noProof/>
        </w:rPr>
      </w:pPr>
    </w:p>
    <w:p w14:paraId="7201A8FE" w14:textId="77777777" w:rsidR="002D6C21" w:rsidRPr="00D523A3" w:rsidRDefault="00996C7E" w:rsidP="00996C7E">
      <w:pPr>
        <w:suppressAutoHyphens w:val="0"/>
        <w:overflowPunct/>
        <w:autoSpaceDE/>
        <w:autoSpaceDN/>
        <w:adjustRightInd/>
        <w:spacing w:before="142" w:after="0"/>
        <w:textAlignment w:val="auto"/>
        <w:rPr>
          <w:noProof/>
        </w:rPr>
      </w:pPr>
      <w:r w:rsidRPr="00D523A3">
        <w:rPr>
          <w:noProof/>
        </w:rPr>
        <w:t xml:space="preserve">Les critères d’éligibilité à un financement de l’AFD sont spécifiés à l’Article 1.3 des "Directives pour la Passation des Marchés financés par l’AFD dans les États étrangers", disponibles en ligne sur le site internet de l’AFD : </w:t>
      </w:r>
      <w:hyperlink r:id="rId13" w:history="1">
        <w:r w:rsidR="006C0D0D" w:rsidRPr="00D523A3">
          <w:rPr>
            <w:rStyle w:val="Lienhypertexte"/>
            <w:noProof/>
          </w:rPr>
          <w:t>http://www.afd.fr</w:t>
        </w:r>
      </w:hyperlink>
      <w:r w:rsidR="002D6C21" w:rsidRPr="00D523A3">
        <w:rPr>
          <w:noProof/>
        </w:rPr>
        <w:t>.</w:t>
      </w:r>
    </w:p>
    <w:p w14:paraId="44BD02E6" w14:textId="77777777" w:rsidR="002459A0" w:rsidRPr="00D523A3" w:rsidRDefault="002459A0" w:rsidP="00996C7E">
      <w:pPr>
        <w:suppressAutoHyphens w:val="0"/>
        <w:overflowPunct/>
        <w:autoSpaceDE/>
        <w:autoSpaceDN/>
        <w:adjustRightInd/>
        <w:spacing w:before="142" w:after="0"/>
        <w:textAlignment w:val="auto"/>
        <w:rPr>
          <w:noProof/>
        </w:rPr>
      </w:pPr>
      <w:r w:rsidRPr="00D523A3">
        <w:rPr>
          <w:noProof/>
        </w:rPr>
        <w:t xml:space="preserve">Les Candidats ne peuvent soumettre qu'une seule </w:t>
      </w:r>
      <w:r w:rsidR="00215A9C" w:rsidRPr="00D523A3">
        <w:rPr>
          <w:noProof/>
        </w:rPr>
        <w:t>c</w:t>
      </w:r>
      <w:r w:rsidR="00885321" w:rsidRPr="00D523A3">
        <w:rPr>
          <w:noProof/>
        </w:rPr>
        <w:t>andidature</w:t>
      </w:r>
      <w:r w:rsidRPr="00D523A3">
        <w:rPr>
          <w:noProof/>
        </w:rPr>
        <w:t xml:space="preserve"> en leur nom propre ou en Groupement. </w:t>
      </w:r>
      <w:r w:rsidR="000E2FB9" w:rsidRPr="00D523A3">
        <w:rPr>
          <w:noProof/>
        </w:rPr>
        <w:t xml:space="preserve">Si un Candidat (y compris le membre d'un Groupement) soumet ou participe à plusieurs </w:t>
      </w:r>
      <w:r w:rsidR="00215A9C" w:rsidRPr="00D523A3">
        <w:rPr>
          <w:noProof/>
        </w:rPr>
        <w:t>c</w:t>
      </w:r>
      <w:r w:rsidR="00885321" w:rsidRPr="00D523A3">
        <w:rPr>
          <w:noProof/>
        </w:rPr>
        <w:t>andidatures</w:t>
      </w:r>
      <w:r w:rsidR="000E2FB9" w:rsidRPr="00D523A3">
        <w:rPr>
          <w:noProof/>
        </w:rPr>
        <w:t>, celles</w:t>
      </w:r>
      <w:r w:rsidR="000E2FB9" w:rsidRPr="00D523A3">
        <w:rPr>
          <w:noProof/>
        </w:rPr>
        <w:noBreakHyphen/>
        <w:t>ci seront éliminées.</w:t>
      </w:r>
      <w:r w:rsidR="00885321" w:rsidRPr="00D523A3">
        <w:rPr>
          <w:noProof/>
        </w:rPr>
        <w:t xml:space="preserve"> En revanche, un même </w:t>
      </w:r>
      <w:r w:rsidR="00646571" w:rsidRPr="00D523A3">
        <w:rPr>
          <w:noProof/>
        </w:rPr>
        <w:t>S</w:t>
      </w:r>
      <w:r w:rsidR="00885321" w:rsidRPr="00D523A3">
        <w:rPr>
          <w:noProof/>
        </w:rPr>
        <w:t xml:space="preserve">ous-traitant peut participer à plusieurs </w:t>
      </w:r>
      <w:r w:rsidR="00215A9C" w:rsidRPr="00D523A3">
        <w:rPr>
          <w:noProof/>
        </w:rPr>
        <w:t>c</w:t>
      </w:r>
      <w:r w:rsidR="00885321" w:rsidRPr="00D523A3">
        <w:rPr>
          <w:noProof/>
        </w:rPr>
        <w:t>andidatures</w:t>
      </w:r>
      <w:r w:rsidR="000234D1" w:rsidRPr="00D523A3">
        <w:rPr>
          <w:noProof/>
        </w:rPr>
        <w:t>.</w:t>
      </w:r>
    </w:p>
    <w:p w14:paraId="22250E3E" w14:textId="77777777" w:rsidR="00996C7E" w:rsidRPr="00D523A3" w:rsidRDefault="00996C7E" w:rsidP="00996C7E">
      <w:pPr>
        <w:suppressAutoHyphens w:val="0"/>
        <w:overflowPunct/>
        <w:autoSpaceDE/>
        <w:autoSpaceDN/>
        <w:adjustRightInd/>
        <w:spacing w:before="142" w:after="0"/>
        <w:textAlignment w:val="auto"/>
        <w:rPr>
          <w:noProof/>
        </w:rPr>
      </w:pPr>
      <w:r w:rsidRPr="00D523A3">
        <w:rPr>
          <w:noProof/>
        </w:rPr>
        <w:t xml:space="preserve">Si le </w:t>
      </w:r>
      <w:r w:rsidR="00F131EF" w:rsidRPr="00D523A3">
        <w:rPr>
          <w:noProof/>
        </w:rPr>
        <w:t>Candidat</w:t>
      </w:r>
      <w:r w:rsidRPr="00D523A3">
        <w:rPr>
          <w:noProof/>
        </w:rPr>
        <w:t xml:space="preserve"> est constitué en </w:t>
      </w:r>
      <w:r w:rsidR="00F131EF" w:rsidRPr="00D523A3">
        <w:rPr>
          <w:noProof/>
        </w:rPr>
        <w:t>G</w:t>
      </w:r>
      <w:r w:rsidRPr="00D523A3">
        <w:rPr>
          <w:noProof/>
        </w:rPr>
        <w:t xml:space="preserve">roupement, la </w:t>
      </w:r>
      <w:r w:rsidR="00945D6D" w:rsidRPr="00D523A3">
        <w:rPr>
          <w:noProof/>
        </w:rPr>
        <w:t>M</w:t>
      </w:r>
      <w:r w:rsidR="00F7058C" w:rsidRPr="00D523A3">
        <w:rPr>
          <w:noProof/>
        </w:rPr>
        <w:t>anifestation d’</w:t>
      </w:r>
      <w:r w:rsidR="00945D6D" w:rsidRPr="00D523A3">
        <w:rPr>
          <w:noProof/>
        </w:rPr>
        <w:t>I</w:t>
      </w:r>
      <w:r w:rsidRPr="00D523A3">
        <w:rPr>
          <w:noProof/>
        </w:rPr>
        <w:t>ntérêt doit inclure :</w:t>
      </w:r>
    </w:p>
    <w:p w14:paraId="02A02E74" w14:textId="77777777" w:rsidR="00996C7E" w:rsidRPr="00D523A3"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noProof/>
        </w:rPr>
      </w:pPr>
      <w:r w:rsidRPr="00D523A3">
        <w:rPr>
          <w:noProof/>
        </w:rPr>
        <w:t>u</w:t>
      </w:r>
      <w:r w:rsidR="00996C7E" w:rsidRPr="00D523A3">
        <w:rPr>
          <w:noProof/>
        </w:rPr>
        <w:t xml:space="preserve">ne copie de l’accord de </w:t>
      </w:r>
      <w:r w:rsidR="00F131EF" w:rsidRPr="00D523A3">
        <w:rPr>
          <w:noProof/>
        </w:rPr>
        <w:t>G</w:t>
      </w:r>
      <w:r w:rsidR="00996C7E" w:rsidRPr="00D523A3">
        <w:rPr>
          <w:noProof/>
        </w:rPr>
        <w:t>roupement concl</w:t>
      </w:r>
      <w:r w:rsidR="00CC71BE" w:rsidRPr="00D523A3">
        <w:rPr>
          <w:noProof/>
        </w:rPr>
        <w:t>u par l’ensemble de ses membres</w:t>
      </w:r>
      <w:r w:rsidRPr="00D523A3">
        <w:rPr>
          <w:noProof/>
        </w:rPr>
        <w:t>,</w:t>
      </w:r>
    </w:p>
    <w:p w14:paraId="5622C805" w14:textId="77777777" w:rsidR="00996C7E" w:rsidRPr="00D523A3" w:rsidRDefault="006C2B3A" w:rsidP="00996C7E">
      <w:pPr>
        <w:suppressAutoHyphens w:val="0"/>
        <w:overflowPunct/>
        <w:autoSpaceDE/>
        <w:autoSpaceDN/>
        <w:adjustRightInd/>
        <w:spacing w:before="142" w:after="0"/>
        <w:textAlignment w:val="auto"/>
        <w:rPr>
          <w:noProof/>
        </w:rPr>
      </w:pPr>
      <w:r w:rsidRPr="00D523A3">
        <w:rPr>
          <w:noProof/>
        </w:rPr>
        <w:t>ou</w:t>
      </w:r>
    </w:p>
    <w:p w14:paraId="0F604449" w14:textId="77777777" w:rsidR="006C2B3A" w:rsidRPr="00D523A3"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noProof/>
        </w:rPr>
      </w:pPr>
      <w:r w:rsidRPr="00D523A3">
        <w:rPr>
          <w:noProof/>
        </w:rPr>
        <w:t>u</w:t>
      </w:r>
      <w:r w:rsidR="00996C7E" w:rsidRPr="00D523A3">
        <w:rPr>
          <w:noProof/>
        </w:rPr>
        <w:t xml:space="preserve">ne lettre d’intention de constituer un </w:t>
      </w:r>
      <w:r w:rsidR="00F131EF" w:rsidRPr="00D523A3">
        <w:rPr>
          <w:noProof/>
        </w:rPr>
        <w:t>G</w:t>
      </w:r>
      <w:r w:rsidR="00996C7E" w:rsidRPr="00D523A3">
        <w:rPr>
          <w:noProof/>
        </w:rPr>
        <w:t>roupement</w:t>
      </w:r>
      <w:r w:rsidR="00035538" w:rsidRPr="00D523A3">
        <w:rPr>
          <w:noProof/>
        </w:rPr>
        <w:t>, signée par tous ses membres et accompagnée d’une copie de</w:t>
      </w:r>
      <w:r w:rsidR="00885321" w:rsidRPr="00D523A3">
        <w:rPr>
          <w:noProof/>
        </w:rPr>
        <w:t xml:space="preserve"> l’accord de Groupement proposé.</w:t>
      </w:r>
    </w:p>
    <w:p w14:paraId="7B284E2D" w14:textId="77777777" w:rsidR="00885321" w:rsidRPr="00D523A3" w:rsidRDefault="00885321" w:rsidP="006C2B3A">
      <w:pPr>
        <w:suppressAutoHyphens w:val="0"/>
        <w:overflowPunct/>
        <w:autoSpaceDE/>
        <w:autoSpaceDN/>
        <w:adjustRightInd/>
        <w:spacing w:before="142" w:after="0"/>
        <w:textAlignment w:val="auto"/>
        <w:rPr>
          <w:noProof/>
        </w:rPr>
      </w:pPr>
      <w:r w:rsidRPr="00D523A3">
        <w:rPr>
          <w:noProof/>
        </w:rPr>
        <w:t>En l'absence de ce document, les autres m</w:t>
      </w:r>
      <w:r w:rsidR="004423DC" w:rsidRPr="00D523A3">
        <w:rPr>
          <w:noProof/>
        </w:rPr>
        <w:t>embres seront considérés comme S</w:t>
      </w:r>
      <w:r w:rsidRPr="00D523A3">
        <w:rPr>
          <w:noProof/>
        </w:rPr>
        <w:t>ous</w:t>
      </w:r>
      <w:r w:rsidRPr="00D523A3">
        <w:rPr>
          <w:noProof/>
        </w:rPr>
        <w:noBreakHyphen/>
        <w:t>traitants.</w:t>
      </w:r>
    </w:p>
    <w:p w14:paraId="544C1440" w14:textId="77777777" w:rsidR="00551291" w:rsidRPr="00D523A3" w:rsidRDefault="00885321" w:rsidP="006C2B3A">
      <w:pPr>
        <w:suppressAutoHyphens w:val="0"/>
        <w:overflowPunct/>
        <w:autoSpaceDE/>
        <w:autoSpaceDN/>
        <w:adjustRightInd/>
        <w:spacing w:before="142" w:after="0"/>
        <w:textAlignment w:val="auto"/>
        <w:rPr>
          <w:noProof/>
        </w:rPr>
      </w:pPr>
      <w:r w:rsidRPr="00D523A3">
        <w:rPr>
          <w:noProof/>
        </w:rPr>
        <w:t xml:space="preserve">Les </w:t>
      </w:r>
      <w:r w:rsidR="006C0D0D" w:rsidRPr="00D523A3">
        <w:rPr>
          <w:noProof/>
        </w:rPr>
        <w:t>références</w:t>
      </w:r>
      <w:r w:rsidRPr="00D523A3">
        <w:rPr>
          <w:noProof/>
        </w:rPr>
        <w:t xml:space="preserve"> et qualifications des </w:t>
      </w:r>
      <w:r w:rsidR="004423DC" w:rsidRPr="00D523A3">
        <w:rPr>
          <w:noProof/>
        </w:rPr>
        <w:t>S</w:t>
      </w:r>
      <w:r w:rsidRPr="00D523A3">
        <w:rPr>
          <w:noProof/>
        </w:rPr>
        <w:t>ous</w:t>
      </w:r>
      <w:r w:rsidRPr="00D523A3">
        <w:rPr>
          <w:noProof/>
        </w:rPr>
        <w:noBreakHyphen/>
        <w:t>traitants ne sont pas prises e</w:t>
      </w:r>
      <w:r w:rsidR="00215A9C" w:rsidRPr="00D523A3">
        <w:rPr>
          <w:noProof/>
        </w:rPr>
        <w:t>n compte dans l'évaluation des c</w:t>
      </w:r>
      <w:r w:rsidRPr="00D523A3">
        <w:rPr>
          <w:noProof/>
        </w:rPr>
        <w:t>andidatures</w:t>
      </w:r>
      <w:r w:rsidR="00035538" w:rsidRPr="00D523A3">
        <w:rPr>
          <w:noProof/>
        </w:rPr>
        <w:t>.</w:t>
      </w:r>
    </w:p>
    <w:p w14:paraId="05B1B77E" w14:textId="77777777" w:rsidR="000E2FB9" w:rsidRPr="00D523A3" w:rsidRDefault="000E2FB9" w:rsidP="000E2FB9">
      <w:pPr>
        <w:suppressAutoHyphens w:val="0"/>
        <w:overflowPunct/>
        <w:autoSpaceDE/>
        <w:autoSpaceDN/>
        <w:adjustRightInd/>
        <w:spacing w:before="142" w:after="0"/>
        <w:textAlignment w:val="auto"/>
        <w:rPr>
          <w:noProof/>
        </w:rPr>
      </w:pPr>
      <w:r w:rsidRPr="00D523A3">
        <w:rPr>
          <w:noProof/>
        </w:rPr>
        <w:t xml:space="preserve">Les Candidats intéressés doivent produire les informations démontrant qu’ils sont qualifiés et expérimentés pour réaliser les présents Services. A ce titre, ils justifieront qu’ils possèdent des références de prestations récentes et similaires. </w:t>
      </w:r>
    </w:p>
    <w:p w14:paraId="0DD900E4" w14:textId="77777777" w:rsidR="00FF54D7" w:rsidRPr="00D523A3" w:rsidRDefault="00FF54D7" w:rsidP="00FF54D7">
      <w:pPr>
        <w:suppressAutoHyphens w:val="0"/>
        <w:overflowPunct/>
        <w:autoSpaceDE/>
        <w:autoSpaceDN/>
        <w:adjustRightInd/>
        <w:spacing w:before="142" w:after="0"/>
        <w:textAlignment w:val="auto"/>
        <w:rPr>
          <w:noProof/>
        </w:rPr>
      </w:pPr>
      <w:r w:rsidRPr="00D523A3">
        <w:rPr>
          <w:noProof/>
        </w:rPr>
        <w:t xml:space="preserve">Le caractère similaire des </w:t>
      </w:r>
      <w:r w:rsidR="006C0D0D" w:rsidRPr="00D523A3">
        <w:rPr>
          <w:noProof/>
        </w:rPr>
        <w:t>références</w:t>
      </w:r>
      <w:r w:rsidRPr="00D523A3">
        <w:rPr>
          <w:noProof/>
        </w:rPr>
        <w:t xml:space="preserve"> sera analysé en fonction :</w:t>
      </w:r>
    </w:p>
    <w:p w14:paraId="5903F36F" w14:textId="77777777"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De l’ampleur des marchés ;</w:t>
      </w:r>
    </w:p>
    <w:p w14:paraId="079EC38B" w14:textId="04E621E3" w:rsidR="00FF54D7" w:rsidRPr="00D523A3" w:rsidRDefault="00FF54D7"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 xml:space="preserve">De la </w:t>
      </w:r>
      <w:r w:rsidR="00F131EF" w:rsidRPr="00D523A3">
        <w:rPr>
          <w:noProof/>
        </w:rPr>
        <w:t>nature des Services</w:t>
      </w:r>
      <w:r w:rsidR="00BE555F">
        <w:rPr>
          <w:noProof/>
        </w:rPr>
        <w:t xml:space="preserve"> : assistance à la maîtrise d’ouvrage </w:t>
      </w:r>
      <w:r w:rsidR="00DE39F7">
        <w:rPr>
          <w:noProof/>
        </w:rPr>
        <w:t xml:space="preserve">dans le cadre de projets </w:t>
      </w:r>
      <w:r w:rsidR="00BE555F">
        <w:rPr>
          <w:noProof/>
        </w:rPr>
        <w:t xml:space="preserve">de développement </w:t>
      </w:r>
      <w:r w:rsidR="00DE39F7">
        <w:rPr>
          <w:noProof/>
        </w:rPr>
        <w:t xml:space="preserve">aux </w:t>
      </w:r>
      <w:r w:rsidR="00BE555F">
        <w:rPr>
          <w:noProof/>
        </w:rPr>
        <w:t>budgets supérieurs à 10 millions d’euros en Afrique ;</w:t>
      </w:r>
      <w:r w:rsidR="00F131EF" w:rsidRPr="00D523A3">
        <w:rPr>
          <w:noProof/>
        </w:rPr>
        <w:t xml:space="preserve"> </w:t>
      </w:r>
    </w:p>
    <w:p w14:paraId="70C05348" w14:textId="55D560BD" w:rsidR="00FF54D7" w:rsidRDefault="00FF54D7" w:rsidP="00BE555F">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Du domaine et de l’expertise technique</w:t>
      </w:r>
      <w:r w:rsidR="00671D1B">
        <w:rPr>
          <w:noProof/>
        </w:rPr>
        <w:t xml:space="preserve"> dans l’appui à</w:t>
      </w:r>
      <w:r w:rsidR="00BE555F">
        <w:rPr>
          <w:noProof/>
        </w:rPr>
        <w:t xml:space="preserve"> : </w:t>
      </w:r>
      <w:r w:rsidR="00671D1B">
        <w:rPr>
          <w:noProof/>
        </w:rPr>
        <w:t xml:space="preserve">(i) </w:t>
      </w:r>
      <w:r w:rsidR="004F536D" w:rsidRPr="004F536D">
        <w:rPr>
          <w:noProof/>
        </w:rPr>
        <w:t xml:space="preserve">la redevabilité technique et financière d’un projet, (ii) </w:t>
      </w:r>
      <w:r w:rsidR="004F536D">
        <w:rPr>
          <w:noProof/>
        </w:rPr>
        <w:t>la</w:t>
      </w:r>
      <w:r w:rsidR="004F536D" w:rsidRPr="004F536D">
        <w:rPr>
          <w:noProof/>
        </w:rPr>
        <w:t xml:space="preserve"> réalisation de prestations techniques spécifiques, en lien </w:t>
      </w:r>
      <w:r w:rsidR="004F536D">
        <w:rPr>
          <w:noProof/>
        </w:rPr>
        <w:t xml:space="preserve">avec le </w:t>
      </w:r>
      <w:r w:rsidR="00BE555F">
        <w:rPr>
          <w:noProof/>
        </w:rPr>
        <w:t>développement de filières</w:t>
      </w:r>
      <w:r w:rsidR="00E4790A">
        <w:rPr>
          <w:noProof/>
        </w:rPr>
        <w:t xml:space="preserve"> avec au moins </w:t>
      </w:r>
      <w:r w:rsidR="00BE45F6">
        <w:rPr>
          <w:noProof/>
        </w:rPr>
        <w:t>de l’</w:t>
      </w:r>
      <w:r w:rsidR="00E4790A">
        <w:rPr>
          <w:noProof/>
        </w:rPr>
        <w:t>expérience dans la filière maraichage ou dans la filière lait</w:t>
      </w:r>
      <w:r w:rsidR="00BE555F">
        <w:rPr>
          <w:noProof/>
        </w:rPr>
        <w:t xml:space="preserve">, </w:t>
      </w:r>
      <w:r w:rsidR="00671D1B">
        <w:rPr>
          <w:noProof/>
        </w:rPr>
        <w:t>(ii</w:t>
      </w:r>
      <w:r w:rsidR="004F536D">
        <w:rPr>
          <w:noProof/>
        </w:rPr>
        <w:t>i</w:t>
      </w:r>
      <w:r w:rsidR="00671D1B">
        <w:rPr>
          <w:noProof/>
        </w:rPr>
        <w:t>)</w:t>
      </w:r>
      <w:r w:rsidR="004F536D" w:rsidRPr="004F536D">
        <w:rPr>
          <w:noProof/>
        </w:rPr>
        <w:t xml:space="preserve"> </w:t>
      </w:r>
      <w:r w:rsidR="004F536D">
        <w:rPr>
          <w:noProof/>
        </w:rPr>
        <w:t>la</w:t>
      </w:r>
      <w:r w:rsidR="004F536D" w:rsidRPr="004F536D">
        <w:rPr>
          <w:noProof/>
        </w:rPr>
        <w:t xml:space="preserve"> réalisation de prestations techniques spécifiques</w:t>
      </w:r>
      <w:r w:rsidR="00671D1B">
        <w:rPr>
          <w:noProof/>
        </w:rPr>
        <w:t xml:space="preserve"> </w:t>
      </w:r>
      <w:r w:rsidR="004F536D">
        <w:rPr>
          <w:noProof/>
        </w:rPr>
        <w:t xml:space="preserve">en lien avec le </w:t>
      </w:r>
      <w:r w:rsidR="00BE555F">
        <w:rPr>
          <w:noProof/>
        </w:rPr>
        <w:t xml:space="preserve">financement de services et d’investissements supports aux filières, </w:t>
      </w:r>
      <w:r w:rsidR="00671D1B">
        <w:rPr>
          <w:noProof/>
        </w:rPr>
        <w:t>(i</w:t>
      </w:r>
      <w:r w:rsidR="004F536D">
        <w:rPr>
          <w:noProof/>
        </w:rPr>
        <w:t>v</w:t>
      </w:r>
      <w:r w:rsidR="00671D1B">
        <w:rPr>
          <w:noProof/>
        </w:rPr>
        <w:t>)</w:t>
      </w:r>
      <w:r w:rsidR="00BE45F6" w:rsidRPr="004F536D">
        <w:rPr>
          <w:noProof/>
        </w:rPr>
        <w:t xml:space="preserve"> </w:t>
      </w:r>
      <w:r w:rsidR="00BE45F6">
        <w:rPr>
          <w:noProof/>
        </w:rPr>
        <w:t>la</w:t>
      </w:r>
      <w:r w:rsidR="00BE45F6" w:rsidRPr="004F536D">
        <w:rPr>
          <w:noProof/>
        </w:rPr>
        <w:t xml:space="preserve"> réalisation de prestations techniques spécifiques</w:t>
      </w:r>
      <w:r w:rsidR="00BE45F6">
        <w:rPr>
          <w:noProof/>
        </w:rPr>
        <w:t xml:space="preserve"> en lien avec</w:t>
      </w:r>
      <w:r w:rsidR="00671D1B">
        <w:rPr>
          <w:noProof/>
        </w:rPr>
        <w:t xml:space="preserve"> </w:t>
      </w:r>
      <w:r w:rsidR="00BE45F6">
        <w:rPr>
          <w:noProof/>
        </w:rPr>
        <w:t xml:space="preserve">les dispositifs d’appui-conseil, </w:t>
      </w:r>
      <w:r w:rsidR="00B13330">
        <w:rPr>
          <w:noProof/>
        </w:rPr>
        <w:t>(</w:t>
      </w:r>
      <w:r w:rsidR="00BE45F6">
        <w:rPr>
          <w:noProof/>
        </w:rPr>
        <w:t>v)</w:t>
      </w:r>
      <w:r w:rsidR="00B13330">
        <w:rPr>
          <w:noProof/>
        </w:rPr>
        <w:t xml:space="preserve"> la</w:t>
      </w:r>
      <w:r w:rsidR="00B13330" w:rsidRPr="004F536D">
        <w:rPr>
          <w:noProof/>
        </w:rPr>
        <w:t xml:space="preserve"> réalisation de prestations techniques spécifiques</w:t>
      </w:r>
      <w:r w:rsidR="00B13330">
        <w:rPr>
          <w:noProof/>
        </w:rPr>
        <w:t xml:space="preserve"> en lien avec des approches de genre, (vi) </w:t>
      </w:r>
      <w:r w:rsidR="004F536D">
        <w:rPr>
          <w:noProof/>
        </w:rPr>
        <w:t xml:space="preserve">la </w:t>
      </w:r>
      <w:r w:rsidR="00BE555F">
        <w:rPr>
          <w:noProof/>
        </w:rPr>
        <w:t xml:space="preserve">coordination d’interventions multi acteurs, </w:t>
      </w:r>
    </w:p>
    <w:p w14:paraId="30135FCA" w14:textId="65928EC7" w:rsidR="00E4790A" w:rsidRPr="00E4790A" w:rsidRDefault="00FF54D7" w:rsidP="00FF54D7">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D523A3">
        <w:rPr>
          <w:noProof/>
        </w:rPr>
        <w:t>Du c</w:t>
      </w:r>
      <w:r w:rsidR="00F131EF" w:rsidRPr="00D523A3">
        <w:rPr>
          <w:noProof/>
        </w:rPr>
        <w:t xml:space="preserve">ontexte géographique </w:t>
      </w:r>
      <w:r w:rsidR="00E4790A" w:rsidRPr="00E4790A">
        <w:rPr>
          <w:noProof/>
        </w:rPr>
        <w:t>Mauritanie et pays sahéliens</w:t>
      </w:r>
      <w:r w:rsidR="00E4790A">
        <w:rPr>
          <w:noProof/>
        </w:rPr>
        <w:t> ;</w:t>
      </w:r>
    </w:p>
    <w:p w14:paraId="44E17E93" w14:textId="77777777" w:rsidR="00FF54D7" w:rsidRPr="00D523A3" w:rsidRDefault="00FF54D7" w:rsidP="00FF54D7">
      <w:pPr>
        <w:suppressAutoHyphens w:val="0"/>
        <w:overflowPunct/>
        <w:autoSpaceDE/>
        <w:autoSpaceDN/>
        <w:adjustRightInd/>
        <w:spacing w:before="142" w:after="0"/>
        <w:textAlignment w:val="auto"/>
        <w:rPr>
          <w:noProof/>
        </w:rPr>
      </w:pPr>
      <w:r w:rsidRPr="00D523A3">
        <w:rPr>
          <w:noProof/>
        </w:rPr>
        <w:t xml:space="preserve">Le Client examinera également la pertinence des </w:t>
      </w:r>
      <w:r w:rsidR="00945D6D" w:rsidRPr="00D523A3">
        <w:rPr>
          <w:noProof/>
        </w:rPr>
        <w:t>M</w:t>
      </w:r>
      <w:r w:rsidRPr="00D523A3">
        <w:rPr>
          <w:noProof/>
        </w:rPr>
        <w:t>anifestations d’</w:t>
      </w:r>
      <w:r w:rsidR="00945D6D" w:rsidRPr="00D523A3">
        <w:rPr>
          <w:noProof/>
        </w:rPr>
        <w:t>I</w:t>
      </w:r>
      <w:r w:rsidRPr="00D523A3">
        <w:rPr>
          <w:noProof/>
        </w:rPr>
        <w:t>ntérêt au regard des critères suivants :</w:t>
      </w:r>
    </w:p>
    <w:p w14:paraId="3C6FAA15" w14:textId="77777777" w:rsidR="004F536D" w:rsidRDefault="004F536D" w:rsidP="006F128C">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4F536D">
        <w:rPr>
          <w:noProof/>
        </w:rPr>
        <w:t xml:space="preserve">Expériences probantes du Candidat sur des thématiques similaires ; </w:t>
      </w:r>
    </w:p>
    <w:p w14:paraId="4BC03534" w14:textId="369C1571" w:rsidR="00FF54D7" w:rsidRPr="00D523A3" w:rsidRDefault="004F536D" w:rsidP="004F536D">
      <w:pPr>
        <w:pStyle w:val="Paragraphedeliste"/>
        <w:numPr>
          <w:ilvl w:val="0"/>
          <w:numId w:val="8"/>
        </w:numPr>
        <w:suppressAutoHyphens w:val="0"/>
        <w:overflowPunct/>
        <w:autoSpaceDE/>
        <w:autoSpaceDN/>
        <w:adjustRightInd/>
        <w:spacing w:before="142" w:after="0"/>
        <w:ind w:left="567" w:hanging="567"/>
        <w:contextualSpacing w:val="0"/>
        <w:textAlignment w:val="auto"/>
        <w:rPr>
          <w:noProof/>
        </w:rPr>
      </w:pPr>
      <w:r w:rsidRPr="004F536D">
        <w:rPr>
          <w:noProof/>
        </w:rPr>
        <w:t xml:space="preserve">Disponibilité des équipes internes du Candidat en matière d’appui technique sollicité ; </w:t>
      </w:r>
      <w:r w:rsidRPr="004F536D">
        <w:rPr>
          <w:noProof/>
        </w:rPr>
        <w:br/>
      </w:r>
    </w:p>
    <w:p w14:paraId="70470EDE" w14:textId="1E339748" w:rsidR="00E77B57" w:rsidRPr="00D523A3" w:rsidRDefault="00E77B57" w:rsidP="00E77B57">
      <w:pPr>
        <w:suppressAutoHyphens w:val="0"/>
        <w:overflowPunct/>
        <w:autoSpaceDE/>
        <w:autoSpaceDN/>
        <w:adjustRightInd/>
        <w:spacing w:before="142" w:after="0"/>
        <w:textAlignment w:val="auto"/>
        <w:rPr>
          <w:noProof/>
        </w:rPr>
      </w:pPr>
      <w:r w:rsidRPr="00D523A3">
        <w:rPr>
          <w:noProof/>
        </w:rPr>
        <w:t>En raison du risque sécuritaire dans les zones où doivent être réalisés les Services</w:t>
      </w:r>
      <w:r w:rsidR="004F536D">
        <w:rPr>
          <w:noProof/>
        </w:rPr>
        <w:t xml:space="preserve"> (</w:t>
      </w:r>
      <w:r w:rsidR="004F536D" w:rsidRPr="004F536D">
        <w:rPr>
          <w:noProof/>
        </w:rPr>
        <w:t>Gorgol, Guidimakha</w:t>
      </w:r>
      <w:r w:rsidR="004F536D">
        <w:rPr>
          <w:noProof/>
        </w:rPr>
        <w:t>, Adrar, Hod El Chargui, Hod El Garbi</w:t>
      </w:r>
      <w:r w:rsidR="004F536D" w:rsidRPr="004F536D">
        <w:rPr>
          <w:noProof/>
        </w:rPr>
        <w:t>)</w:t>
      </w:r>
      <w:r w:rsidRPr="00D523A3">
        <w:rPr>
          <w:noProof/>
        </w:rPr>
        <w:t xml:space="preserve">, l’évaluation des </w:t>
      </w:r>
      <w:r w:rsidR="000F118E" w:rsidRPr="00D523A3">
        <w:rPr>
          <w:noProof/>
        </w:rPr>
        <w:t>Manifestations d’I</w:t>
      </w:r>
      <w:r w:rsidRPr="00D523A3">
        <w:rPr>
          <w:noProof/>
        </w:rPr>
        <w:t>ntérêt vérifiera que les candidatures répondent aux critères suivants :</w:t>
      </w:r>
    </w:p>
    <w:p w14:paraId="71124BF0"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possède au moins une expérience de prestations en zone à risque sécuritaire similaire, pour laquelle il fournira une preuve de mise en œuvre de mesures de sûreté (facture ou contrat avec prestataire sûreté, justificatifs de sensibilisation à la sûreté avant départ sur site, etc.).</w:t>
      </w:r>
    </w:p>
    <w:p w14:paraId="65F8289A"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possède des procédures internes de gestion de la sûreté : il fournira la description de son dispositif de veille et de son dispositif de gestion des crises.</w:t>
      </w:r>
    </w:p>
    <w:p w14:paraId="7C3A83DE"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lastRenderedPageBreak/>
        <w:t>Le Candidat dispose, pour des prestations réalisées à l’étranger, d’un contrat d’assistance et de rapatriement de ses collaborateurs : il fournira l'attestation le justifiant.</w:t>
      </w:r>
    </w:p>
    <w:p w14:paraId="6BE1D960" w14:textId="77777777" w:rsidR="00E77B57" w:rsidRPr="00D523A3" w:rsidRDefault="00E77B57" w:rsidP="00E77B57">
      <w:pPr>
        <w:pStyle w:val="Paragraphedeliste"/>
        <w:numPr>
          <w:ilvl w:val="0"/>
          <w:numId w:val="12"/>
        </w:numPr>
        <w:suppressAutoHyphens w:val="0"/>
        <w:overflowPunct/>
        <w:autoSpaceDE/>
        <w:autoSpaceDN/>
        <w:adjustRightInd/>
        <w:spacing w:before="142" w:after="0"/>
        <w:ind w:left="567" w:hanging="567"/>
        <w:contextualSpacing w:val="0"/>
        <w:textAlignment w:val="auto"/>
        <w:rPr>
          <w:noProof/>
        </w:rPr>
      </w:pPr>
      <w:r w:rsidRPr="00D523A3">
        <w:rPr>
          <w:noProof/>
        </w:rPr>
        <w:t>Le Candidat décrira son processus standard de préparation au départ en mission dans des zones sensibles, et joindra des justificatifs de sa mise en œuvre (ordres de mission avec consignes associées, attestations d’actions de sensibilisation ou de formation, etc.).</w:t>
      </w:r>
    </w:p>
    <w:p w14:paraId="525D3049" w14:textId="77777777" w:rsidR="00E77B57" w:rsidRPr="00D523A3" w:rsidRDefault="00E77B57" w:rsidP="00E77B57">
      <w:pPr>
        <w:suppressAutoHyphens w:val="0"/>
        <w:overflowPunct/>
        <w:autoSpaceDE/>
        <w:autoSpaceDN/>
        <w:adjustRightInd/>
        <w:spacing w:before="142" w:after="0"/>
        <w:textAlignment w:val="auto"/>
        <w:rPr>
          <w:noProof/>
        </w:rPr>
      </w:pPr>
      <w:r w:rsidRPr="00D523A3">
        <w:rPr>
          <w:noProof/>
        </w:rPr>
        <w:t xml:space="preserve">En cas de Groupement, son mandataire ainsi que tout membre ayant son siège en dehors du pays du </w:t>
      </w:r>
      <w:r w:rsidR="007746CA" w:rsidRPr="00D523A3">
        <w:rPr>
          <w:noProof/>
        </w:rPr>
        <w:t>C</w:t>
      </w:r>
      <w:r w:rsidRPr="00D523A3">
        <w:rPr>
          <w:noProof/>
        </w:rPr>
        <w:t>lient devront remplir chacun de ces critères.</w:t>
      </w:r>
    </w:p>
    <w:p w14:paraId="5C123676" w14:textId="3C3F642C" w:rsidR="00E77B57" w:rsidRPr="00D523A3" w:rsidRDefault="00E77B57" w:rsidP="00E77B57">
      <w:pPr>
        <w:suppressAutoHyphens w:val="0"/>
        <w:overflowPunct/>
        <w:autoSpaceDE/>
        <w:autoSpaceDN/>
        <w:adjustRightInd/>
        <w:spacing w:before="142" w:after="0"/>
        <w:textAlignment w:val="auto"/>
        <w:rPr>
          <w:noProof/>
        </w:rPr>
      </w:pPr>
      <w:r w:rsidRPr="00D523A3">
        <w:rPr>
          <w:noProof/>
        </w:rPr>
        <w:t>Une candidature ne répondant pas à l'une quelconque de ces exigences sera écartée.</w:t>
      </w:r>
    </w:p>
    <w:p w14:paraId="41C033D2" w14:textId="7C99F39F" w:rsidR="00FF54D7" w:rsidRPr="00D523A3" w:rsidRDefault="00FF54D7" w:rsidP="00FF54D7">
      <w:pPr>
        <w:suppressAutoHyphens w:val="0"/>
        <w:overflowPunct/>
        <w:autoSpaceDE/>
        <w:autoSpaceDN/>
        <w:adjustRightInd/>
        <w:spacing w:before="142" w:after="0"/>
        <w:textAlignment w:val="auto"/>
        <w:rPr>
          <w:noProof/>
        </w:rPr>
      </w:pPr>
      <w:r w:rsidRPr="00D523A3">
        <w:rPr>
          <w:noProof/>
        </w:rPr>
        <w:t xml:space="preserve">Le </w:t>
      </w:r>
      <w:r w:rsidR="004F536D" w:rsidRPr="00F02A69">
        <w:rPr>
          <w:noProof/>
        </w:rPr>
        <w:t xml:space="preserve">Ministère de l’Agriculture et de la </w:t>
      </w:r>
      <w:r w:rsidR="004F536D">
        <w:rPr>
          <w:noProof/>
        </w:rPr>
        <w:t>S</w:t>
      </w:r>
      <w:r w:rsidR="004F536D" w:rsidRPr="00F02A69">
        <w:rPr>
          <w:noProof/>
        </w:rPr>
        <w:t xml:space="preserve">ouverainete </w:t>
      </w:r>
      <w:r w:rsidR="004F536D">
        <w:rPr>
          <w:noProof/>
        </w:rPr>
        <w:t>A</w:t>
      </w:r>
      <w:r w:rsidR="004F536D" w:rsidRPr="00F02A69">
        <w:rPr>
          <w:noProof/>
        </w:rPr>
        <w:t>limentaire de la République</w:t>
      </w:r>
      <w:r w:rsidR="004F536D">
        <w:rPr>
          <w:noProof/>
        </w:rPr>
        <w:t xml:space="preserve"> Islamique de Mauritanie</w:t>
      </w:r>
      <w:r w:rsidR="004F536D" w:rsidRPr="00D523A3">
        <w:rPr>
          <w:noProof/>
        </w:rPr>
        <w:t xml:space="preserve"> </w:t>
      </w:r>
      <w:r w:rsidRPr="00D523A3">
        <w:rPr>
          <w:noProof/>
        </w:rPr>
        <w:t xml:space="preserve">dressera une liste restreinte de </w:t>
      </w:r>
      <w:r w:rsidR="00F131EF" w:rsidRPr="00D523A3">
        <w:rPr>
          <w:noProof/>
        </w:rPr>
        <w:t>six (</w:t>
      </w:r>
      <w:r w:rsidRPr="00D523A3">
        <w:rPr>
          <w:noProof/>
        </w:rPr>
        <w:t>6</w:t>
      </w:r>
      <w:r w:rsidR="00F131EF" w:rsidRPr="00D523A3">
        <w:rPr>
          <w:noProof/>
        </w:rPr>
        <w:t>)</w:t>
      </w:r>
      <w:r w:rsidRPr="00D523A3">
        <w:rPr>
          <w:noProof/>
        </w:rPr>
        <w:t xml:space="preserve"> </w:t>
      </w:r>
      <w:r w:rsidR="007750EF" w:rsidRPr="00D523A3">
        <w:rPr>
          <w:noProof/>
        </w:rPr>
        <w:t>C</w:t>
      </w:r>
      <w:r w:rsidRPr="00D523A3">
        <w:rPr>
          <w:noProof/>
        </w:rPr>
        <w:t>andidats maximum, présélectionnés sur la base des candidatures reçues, auxquels il adressera la Demande de Propositions pour la réalisation des Services requis.</w:t>
      </w:r>
    </w:p>
    <w:p w14:paraId="0590C8CC" w14:textId="5313EBED" w:rsidR="00FF54D7" w:rsidRDefault="00652391" w:rsidP="00D30972">
      <w:pPr>
        <w:tabs>
          <w:tab w:val="right" w:leader="underscore" w:pos="9072"/>
        </w:tabs>
        <w:suppressAutoHyphens w:val="0"/>
        <w:overflowPunct/>
        <w:autoSpaceDE/>
        <w:autoSpaceDN/>
        <w:adjustRightInd/>
        <w:spacing w:before="142" w:after="0"/>
        <w:textAlignment w:val="auto"/>
        <w:rPr>
          <w:b/>
          <w:bCs/>
          <w:noProof/>
        </w:rPr>
      </w:pPr>
      <w:r w:rsidRPr="00D523A3">
        <w:rPr>
          <w:noProof/>
        </w:rPr>
        <w:t>L</w:t>
      </w:r>
      <w:r w:rsidR="00885321" w:rsidRPr="00D523A3">
        <w:rPr>
          <w:noProof/>
        </w:rPr>
        <w:t>es</w:t>
      </w:r>
      <w:r w:rsidRPr="00D523A3">
        <w:rPr>
          <w:noProof/>
        </w:rPr>
        <w:t xml:space="preserve"> </w:t>
      </w:r>
      <w:r w:rsidR="00945D6D" w:rsidRPr="00D523A3">
        <w:rPr>
          <w:noProof/>
        </w:rPr>
        <w:t>M</w:t>
      </w:r>
      <w:r w:rsidRPr="00D523A3">
        <w:rPr>
          <w:noProof/>
        </w:rPr>
        <w:t>anifestation</w:t>
      </w:r>
      <w:r w:rsidR="00885321" w:rsidRPr="00D523A3">
        <w:rPr>
          <w:noProof/>
        </w:rPr>
        <w:t>s</w:t>
      </w:r>
      <w:r w:rsidR="00FF54D7" w:rsidRPr="00D523A3">
        <w:rPr>
          <w:noProof/>
        </w:rPr>
        <w:t xml:space="preserve"> d’</w:t>
      </w:r>
      <w:r w:rsidR="00945D6D" w:rsidRPr="00D523A3">
        <w:rPr>
          <w:noProof/>
        </w:rPr>
        <w:t>I</w:t>
      </w:r>
      <w:r w:rsidR="00FF54D7" w:rsidRPr="00D523A3">
        <w:rPr>
          <w:noProof/>
        </w:rPr>
        <w:t>ntérêt doi</w:t>
      </w:r>
      <w:r w:rsidR="00885321" w:rsidRPr="00D523A3">
        <w:rPr>
          <w:noProof/>
        </w:rPr>
        <w:t>vent</w:t>
      </w:r>
      <w:r w:rsidR="00FF54D7" w:rsidRPr="00D523A3">
        <w:rPr>
          <w:noProof/>
        </w:rPr>
        <w:t xml:space="preserve"> être déposée</w:t>
      </w:r>
      <w:r w:rsidR="00885321" w:rsidRPr="00D523A3">
        <w:rPr>
          <w:noProof/>
        </w:rPr>
        <w:t>s</w:t>
      </w:r>
      <w:r w:rsidR="00FF54D7" w:rsidRPr="00D523A3">
        <w:rPr>
          <w:noProof/>
        </w:rPr>
        <w:t xml:space="preserve"> à l’adresse ci-dessous</w:t>
      </w:r>
      <w:r w:rsidR="00F131EF" w:rsidRPr="00D523A3">
        <w:rPr>
          <w:noProof/>
        </w:rPr>
        <w:t>,</w:t>
      </w:r>
      <w:r w:rsidR="00FF54D7" w:rsidRPr="00D523A3">
        <w:rPr>
          <w:noProof/>
        </w:rPr>
        <w:t xml:space="preserve"> pour </w:t>
      </w:r>
      <w:r w:rsidR="00FF54D7" w:rsidRPr="0064645C">
        <w:rPr>
          <w:b/>
          <w:bCs/>
          <w:noProof/>
        </w:rPr>
        <w:t xml:space="preserve">le </w:t>
      </w:r>
      <w:r w:rsidR="00282892" w:rsidRPr="0064645C">
        <w:rPr>
          <w:b/>
          <w:bCs/>
          <w:noProof/>
        </w:rPr>
        <w:t>09/06/2026 à 12 heures GMT+00</w:t>
      </w:r>
      <w:r w:rsidR="00036192" w:rsidRPr="0064645C">
        <w:rPr>
          <w:b/>
          <w:bCs/>
          <w:noProof/>
        </w:rPr>
        <w:t>.</w:t>
      </w:r>
    </w:p>
    <w:p w14:paraId="13C59911" w14:textId="77777777" w:rsidR="0064645C" w:rsidRPr="0064645C" w:rsidRDefault="0064645C" w:rsidP="00D30972">
      <w:pPr>
        <w:tabs>
          <w:tab w:val="right" w:leader="underscore" w:pos="9072"/>
        </w:tabs>
        <w:suppressAutoHyphens w:val="0"/>
        <w:overflowPunct/>
        <w:autoSpaceDE/>
        <w:autoSpaceDN/>
        <w:adjustRightInd/>
        <w:spacing w:before="142" w:after="0"/>
        <w:textAlignment w:val="auto"/>
        <w:rPr>
          <w:b/>
          <w:bCs/>
          <w:noProof/>
        </w:rPr>
      </w:pPr>
    </w:p>
    <w:p w14:paraId="2C956AF8" w14:textId="3EAC0FB6" w:rsidR="008F618D" w:rsidRPr="00C0280A" w:rsidRDefault="00282892" w:rsidP="00C0280A">
      <w:pPr>
        <w:tabs>
          <w:tab w:val="right" w:leader="underscore" w:pos="9072"/>
        </w:tabs>
        <w:suppressAutoHyphens w:val="0"/>
        <w:overflowPunct/>
        <w:autoSpaceDE/>
        <w:autoSpaceDN/>
        <w:adjustRightInd/>
        <w:spacing w:after="0"/>
        <w:textAlignment w:val="auto"/>
        <w:rPr>
          <w:rFonts w:cs="Arial"/>
          <w:noProof/>
        </w:rPr>
      </w:pPr>
      <w:r w:rsidRPr="008F618D">
        <w:rPr>
          <w:b/>
          <w:bCs/>
          <w:i/>
          <w:noProof/>
        </w:rPr>
        <w:t xml:space="preserve">A </w:t>
      </w:r>
      <w:r w:rsidR="008F618D" w:rsidRPr="008F618D">
        <w:rPr>
          <w:b/>
          <w:bCs/>
          <w:i/>
          <w:noProof/>
        </w:rPr>
        <w:t xml:space="preserve">Monsieur le Président de </w:t>
      </w:r>
      <w:r w:rsidRPr="008F618D">
        <w:rPr>
          <w:b/>
          <w:bCs/>
          <w:i/>
          <w:noProof/>
        </w:rPr>
        <w:t xml:space="preserve">la Commission de Passation </w:t>
      </w:r>
      <w:r w:rsidR="008F618D" w:rsidRPr="008F618D">
        <w:rPr>
          <w:b/>
          <w:bCs/>
          <w:i/>
          <w:noProof/>
        </w:rPr>
        <w:t>des Marchés Publics du Ministère de l’Agriculture et de la Souveraineté Alimentaire (CPMP/MASA)</w:t>
      </w:r>
      <w:r w:rsidR="00C0280A">
        <w:rPr>
          <w:b/>
          <w:bCs/>
          <w:i/>
          <w:noProof/>
        </w:rPr>
        <w:t xml:space="preserve"> </w:t>
      </w:r>
      <w:r w:rsidR="008F618D" w:rsidRPr="00810A89">
        <w:rPr>
          <w:rFonts w:cs="Arial"/>
          <w:noProof/>
        </w:rPr>
        <w:t xml:space="preserve">Avenue Moktar Ould Daddah - Carrefour Cité SMAR - Immeuble Mouna, </w:t>
      </w:r>
      <w:r w:rsidR="00C0280A">
        <w:rPr>
          <w:rFonts w:cs="Arial"/>
          <w:noProof/>
        </w:rPr>
        <w:t xml:space="preserve">2 </w:t>
      </w:r>
      <w:r w:rsidR="008F618D" w:rsidRPr="00C0280A">
        <w:rPr>
          <w:rFonts w:cs="Arial"/>
          <w:noProof/>
          <w:sz w:val="22"/>
          <w:szCs w:val="22"/>
          <w:vertAlign w:val="superscript"/>
        </w:rPr>
        <w:t>ème</w:t>
      </w:r>
      <w:r w:rsidR="008F618D" w:rsidRPr="00810A89">
        <w:rPr>
          <w:rFonts w:cs="Arial"/>
          <w:noProof/>
        </w:rPr>
        <w:t xml:space="preserve"> étage Nouakchott, Mauritanie</w:t>
      </w:r>
      <w:r w:rsidR="00C0280A">
        <w:rPr>
          <w:rFonts w:cs="Arial"/>
          <w:noProof/>
        </w:rPr>
        <w:t xml:space="preserve">. </w:t>
      </w:r>
    </w:p>
    <w:p w14:paraId="1A9A7333" w14:textId="58527D28" w:rsidR="00FF54D7" w:rsidRPr="00D523A3" w:rsidRDefault="00FF54D7" w:rsidP="00C0280A">
      <w:pPr>
        <w:tabs>
          <w:tab w:val="right" w:leader="underscore" w:pos="9072"/>
        </w:tabs>
        <w:suppressAutoHyphens w:val="0"/>
        <w:overflowPunct/>
        <w:autoSpaceDE/>
        <w:autoSpaceDN/>
        <w:adjustRightInd/>
        <w:spacing w:before="142" w:after="0"/>
        <w:textAlignment w:val="auto"/>
        <w:rPr>
          <w:noProof/>
        </w:rPr>
      </w:pPr>
      <w:r w:rsidRPr="00D523A3">
        <w:rPr>
          <w:noProof/>
        </w:rPr>
        <w:t xml:space="preserve">Téléphone : </w:t>
      </w:r>
      <w:r w:rsidR="00C0280A">
        <w:rPr>
          <w:rFonts w:cs="Arial"/>
          <w:noProof/>
        </w:rPr>
        <w:t>+ (222) 45 24 21 74.</w:t>
      </w:r>
    </w:p>
    <w:p w14:paraId="31DC6ACC" w14:textId="656A1C43" w:rsidR="00FF54D7" w:rsidRPr="00D523A3" w:rsidRDefault="00FF54D7" w:rsidP="00FF4AF2">
      <w:pPr>
        <w:tabs>
          <w:tab w:val="right" w:leader="underscore" w:pos="9072"/>
        </w:tabs>
        <w:suppressAutoHyphens w:val="0"/>
        <w:overflowPunct/>
        <w:autoSpaceDE/>
        <w:autoSpaceDN/>
        <w:adjustRightInd/>
        <w:spacing w:before="142" w:after="0"/>
        <w:textAlignment w:val="auto"/>
        <w:rPr>
          <w:noProof/>
        </w:rPr>
      </w:pPr>
      <w:r w:rsidRPr="00D523A3">
        <w:rPr>
          <w:noProof/>
        </w:rPr>
        <w:t xml:space="preserve">Les </w:t>
      </w:r>
      <w:r w:rsidR="00D30972" w:rsidRPr="00D523A3">
        <w:rPr>
          <w:noProof/>
        </w:rPr>
        <w:t>Candidats</w:t>
      </w:r>
      <w:r w:rsidRPr="00D523A3">
        <w:rPr>
          <w:noProof/>
        </w:rPr>
        <w:t xml:space="preserve"> intéressés peuvent obtenir des informations supplémentaires à l'adresse mentionnée ci-dessous, aux heures </w:t>
      </w:r>
      <w:r w:rsidR="00D30972" w:rsidRPr="00D523A3">
        <w:rPr>
          <w:noProof/>
        </w:rPr>
        <w:t xml:space="preserve">suivantes </w:t>
      </w:r>
      <w:r w:rsidRPr="00D523A3">
        <w:rPr>
          <w:noProof/>
        </w:rPr>
        <w:t>:</w:t>
      </w:r>
      <w:r w:rsidR="00D30972" w:rsidRPr="00D523A3">
        <w:rPr>
          <w:noProof/>
        </w:rPr>
        <w:t xml:space="preserve"> </w:t>
      </w:r>
      <w:r w:rsidR="00C0280A" w:rsidRPr="004409C6">
        <w:rPr>
          <w:b/>
          <w:bCs/>
          <w:noProof/>
        </w:rPr>
        <w:t>9h à 17h (GMT+ 00)</w:t>
      </w:r>
    </w:p>
    <w:p w14:paraId="6FF9EAE0" w14:textId="77777777" w:rsidR="00264E49" w:rsidRPr="00D523A3" w:rsidRDefault="00264E49" w:rsidP="00D30972">
      <w:pPr>
        <w:tabs>
          <w:tab w:val="right" w:leader="underscore" w:pos="9072"/>
        </w:tabs>
        <w:suppressAutoHyphens w:val="0"/>
        <w:overflowPunct/>
        <w:autoSpaceDE/>
        <w:autoSpaceDN/>
        <w:adjustRightInd/>
        <w:spacing w:before="142" w:after="0"/>
        <w:textAlignment w:val="auto"/>
        <w:rPr>
          <w:noProof/>
        </w:rPr>
      </w:pPr>
    </w:p>
    <w:p w14:paraId="61B47A40" w14:textId="45CD2A23" w:rsidR="00264E49" w:rsidRDefault="00FF4AF2" w:rsidP="00FF4AF2">
      <w:pPr>
        <w:pStyle w:val="Paragraphedeliste"/>
        <w:numPr>
          <w:ilvl w:val="0"/>
          <w:numId w:val="22"/>
        </w:numPr>
        <w:tabs>
          <w:tab w:val="right" w:leader="underscore" w:pos="9072"/>
        </w:tabs>
        <w:suppressAutoHyphens w:val="0"/>
        <w:overflowPunct/>
        <w:autoSpaceDE/>
        <w:autoSpaceDN/>
        <w:adjustRightInd/>
        <w:spacing w:before="142" w:after="0"/>
        <w:textAlignment w:val="auto"/>
        <w:rPr>
          <w:i/>
          <w:noProof/>
          <w:lang w:val="en-US"/>
        </w:rPr>
      </w:pPr>
      <w:r w:rsidRPr="00C0280A">
        <w:rPr>
          <w:b/>
          <w:bCs/>
          <w:i/>
          <w:noProof/>
          <w:lang w:val="en-US"/>
        </w:rPr>
        <w:t>Mohamed Abdellahi Sid’Ahmed Ely</w:t>
      </w:r>
      <w:r w:rsidRPr="00FF4AF2">
        <w:rPr>
          <w:i/>
          <w:noProof/>
          <w:lang w:val="en-US"/>
        </w:rPr>
        <w:t xml:space="preserve">, Tél./Watsapp + (222) 49 78 96 96 émail : </w:t>
      </w:r>
      <w:hyperlink r:id="rId14" w:history="1">
        <w:r w:rsidRPr="00824964">
          <w:rPr>
            <w:rStyle w:val="Lienhypertexte"/>
            <w:i/>
            <w:noProof/>
            <w:lang w:val="en-US"/>
          </w:rPr>
          <w:t>mohamed_ould_abdellahi@yahoo.fr</w:t>
        </w:r>
      </w:hyperlink>
    </w:p>
    <w:p w14:paraId="1F6D9091" w14:textId="77777777" w:rsidR="00C0280A" w:rsidRDefault="00C0280A" w:rsidP="00C0280A">
      <w:pPr>
        <w:pStyle w:val="Paragraphedeliste"/>
        <w:tabs>
          <w:tab w:val="right" w:leader="underscore" w:pos="9072"/>
        </w:tabs>
        <w:suppressAutoHyphens w:val="0"/>
        <w:overflowPunct/>
        <w:autoSpaceDE/>
        <w:autoSpaceDN/>
        <w:adjustRightInd/>
        <w:spacing w:before="142" w:after="0"/>
        <w:textAlignment w:val="auto"/>
        <w:rPr>
          <w:i/>
          <w:noProof/>
          <w:lang w:val="en-US"/>
        </w:rPr>
      </w:pPr>
    </w:p>
    <w:p w14:paraId="3EB3B6C7" w14:textId="7DE394E6" w:rsidR="00FF4AF2" w:rsidRDefault="00C0280A" w:rsidP="00C0280A">
      <w:pPr>
        <w:pStyle w:val="Paragraphedeliste"/>
        <w:numPr>
          <w:ilvl w:val="0"/>
          <w:numId w:val="22"/>
        </w:numPr>
        <w:tabs>
          <w:tab w:val="right" w:leader="underscore" w:pos="9072"/>
        </w:tabs>
        <w:suppressAutoHyphens w:val="0"/>
        <w:overflowPunct/>
        <w:autoSpaceDE/>
        <w:autoSpaceDN/>
        <w:adjustRightInd/>
        <w:spacing w:before="142" w:after="0"/>
        <w:textAlignment w:val="auto"/>
        <w:rPr>
          <w:i/>
          <w:noProof/>
          <w:lang w:val="en-US"/>
        </w:rPr>
      </w:pPr>
      <w:r w:rsidRPr="00C0280A">
        <w:rPr>
          <w:b/>
          <w:bCs/>
          <w:i/>
          <w:noProof/>
          <w:lang w:val="en-US"/>
        </w:rPr>
        <w:t>Moussa Abda Thiam</w:t>
      </w:r>
      <w:r>
        <w:rPr>
          <w:i/>
          <w:noProof/>
          <w:lang w:val="en-US"/>
        </w:rPr>
        <w:t xml:space="preserve">, </w:t>
      </w:r>
      <w:r w:rsidRPr="00FF4AF2">
        <w:rPr>
          <w:i/>
          <w:noProof/>
          <w:lang w:val="en-US"/>
        </w:rPr>
        <w:t>Tél./Watsapp + (222) 4</w:t>
      </w:r>
      <w:r>
        <w:rPr>
          <w:i/>
          <w:noProof/>
          <w:lang w:val="en-US"/>
        </w:rPr>
        <w:t>6</w:t>
      </w:r>
      <w:r w:rsidRPr="00FF4AF2">
        <w:rPr>
          <w:i/>
          <w:noProof/>
          <w:lang w:val="en-US"/>
        </w:rPr>
        <w:t xml:space="preserve"> </w:t>
      </w:r>
      <w:r>
        <w:rPr>
          <w:i/>
          <w:noProof/>
          <w:lang w:val="en-US"/>
        </w:rPr>
        <w:t>0</w:t>
      </w:r>
      <w:r w:rsidRPr="00FF4AF2">
        <w:rPr>
          <w:i/>
          <w:noProof/>
          <w:lang w:val="en-US"/>
        </w:rPr>
        <w:t xml:space="preserve">7 </w:t>
      </w:r>
      <w:r>
        <w:rPr>
          <w:i/>
          <w:noProof/>
          <w:lang w:val="en-US"/>
        </w:rPr>
        <w:t>01 34</w:t>
      </w:r>
      <w:r w:rsidRPr="00FF4AF2">
        <w:rPr>
          <w:i/>
          <w:noProof/>
          <w:lang w:val="en-US"/>
        </w:rPr>
        <w:t xml:space="preserve"> émail </w:t>
      </w:r>
      <w:hyperlink r:id="rId15" w:history="1">
        <w:r w:rsidRPr="00824964">
          <w:rPr>
            <w:rStyle w:val="Lienhypertexte"/>
            <w:i/>
            <w:noProof/>
            <w:lang w:val="en-US"/>
          </w:rPr>
          <w:t>moussabda72@gmail.com</w:t>
        </w:r>
      </w:hyperlink>
    </w:p>
    <w:p w14:paraId="3C22D8E6" w14:textId="77777777" w:rsidR="00C0280A" w:rsidRPr="00FF4AF2" w:rsidRDefault="00C0280A" w:rsidP="00C0280A">
      <w:pPr>
        <w:pStyle w:val="Paragraphedeliste"/>
        <w:tabs>
          <w:tab w:val="right" w:leader="underscore" w:pos="9072"/>
        </w:tabs>
        <w:suppressAutoHyphens w:val="0"/>
        <w:overflowPunct/>
        <w:autoSpaceDE/>
        <w:autoSpaceDN/>
        <w:adjustRightInd/>
        <w:spacing w:before="142" w:after="0"/>
        <w:textAlignment w:val="auto"/>
        <w:rPr>
          <w:i/>
          <w:noProof/>
          <w:lang w:val="en-US"/>
        </w:rPr>
      </w:pPr>
    </w:p>
    <w:p w14:paraId="63C2D239" w14:textId="77777777" w:rsidR="00264E49" w:rsidRPr="00FF4AF2" w:rsidRDefault="00264E49" w:rsidP="00D30972">
      <w:pPr>
        <w:tabs>
          <w:tab w:val="right" w:leader="underscore" w:pos="9072"/>
        </w:tabs>
        <w:suppressAutoHyphens w:val="0"/>
        <w:overflowPunct/>
        <w:autoSpaceDE/>
        <w:autoSpaceDN/>
        <w:adjustRightInd/>
        <w:spacing w:before="142" w:after="0"/>
        <w:textAlignment w:val="auto"/>
        <w:rPr>
          <w:i/>
          <w:noProof/>
          <w:lang w:val="en-US"/>
        </w:rPr>
      </w:pPr>
      <w:r w:rsidRPr="00FF4AF2">
        <w:rPr>
          <w:i/>
          <w:noProof/>
          <w:lang w:val="en-US"/>
        </w:rPr>
        <w:tab/>
      </w:r>
    </w:p>
    <w:p w14:paraId="6B914C01" w14:textId="77777777" w:rsidR="00D30972" w:rsidRPr="0064645C" w:rsidRDefault="00D30972" w:rsidP="00551291">
      <w:pPr>
        <w:suppressAutoHyphens w:val="0"/>
        <w:overflowPunct/>
        <w:autoSpaceDE/>
        <w:autoSpaceDN/>
        <w:adjustRightInd/>
        <w:spacing w:before="142" w:after="0"/>
        <w:textAlignment w:val="auto"/>
        <w:rPr>
          <w:noProof/>
          <w:lang w:val="en-US"/>
        </w:rPr>
      </w:pPr>
    </w:p>
    <w:p w14:paraId="401DC62A" w14:textId="77777777" w:rsidR="00D30972" w:rsidRPr="0064645C" w:rsidRDefault="00D30972" w:rsidP="00551291">
      <w:pPr>
        <w:suppressAutoHyphens w:val="0"/>
        <w:overflowPunct/>
        <w:autoSpaceDE/>
        <w:autoSpaceDN/>
        <w:adjustRightInd/>
        <w:spacing w:before="142" w:after="0"/>
        <w:textAlignment w:val="auto"/>
        <w:rPr>
          <w:noProof/>
          <w:lang w:val="en-US"/>
        </w:rPr>
        <w:sectPr w:rsidR="00D30972" w:rsidRPr="0064645C" w:rsidSect="00966163">
          <w:headerReference w:type="default" r:id="rId16"/>
          <w:headerReference w:type="first" r:id="rId17"/>
          <w:footnotePr>
            <w:numRestart w:val="eachSect"/>
          </w:footnotePr>
          <w:pgSz w:w="11906" w:h="16838"/>
          <w:pgMar w:top="1417" w:right="1417" w:bottom="1417" w:left="1417" w:header="708" w:footer="708" w:gutter="0"/>
          <w:pgNumType w:start="1"/>
          <w:cols w:space="708"/>
          <w:titlePg/>
          <w:docGrid w:linePitch="360"/>
        </w:sectPr>
      </w:pPr>
    </w:p>
    <w:p w14:paraId="51480037" w14:textId="77777777" w:rsidR="00264E49" w:rsidRPr="00D523A3" w:rsidRDefault="0052640E" w:rsidP="008D410F">
      <w:pPr>
        <w:pStyle w:val="Formulaire2"/>
        <w:rPr>
          <w:noProof/>
        </w:rPr>
      </w:pPr>
      <w:bookmarkStart w:id="1" w:name="TOUT"/>
      <w:r w:rsidRPr="00D523A3">
        <w:rPr>
          <w:noProof/>
        </w:rPr>
        <w:lastRenderedPageBreak/>
        <w:t xml:space="preserve">Annexe </w:t>
      </w:r>
      <w:r w:rsidR="00264E49" w:rsidRPr="00D523A3">
        <w:rPr>
          <w:noProof/>
        </w:rPr>
        <w:t xml:space="preserve">à la Manifestation </w:t>
      </w:r>
      <w:r w:rsidR="0014186F" w:rsidRPr="00D523A3">
        <w:rPr>
          <w:noProof/>
        </w:rPr>
        <w:t xml:space="preserve">d'Intérêt </w:t>
      </w:r>
      <w:r w:rsidRPr="00D523A3">
        <w:rPr>
          <w:noProof/>
        </w:rPr>
        <w:br/>
      </w:r>
      <w:r w:rsidR="00264E49" w:rsidRPr="00D523A3">
        <w:rPr>
          <w:noProof/>
        </w:rPr>
        <w:t xml:space="preserve">(A fournir signée avec la </w:t>
      </w:r>
      <w:r w:rsidR="00C34770" w:rsidRPr="00D523A3">
        <w:rPr>
          <w:noProof/>
        </w:rPr>
        <w:t>c</w:t>
      </w:r>
      <w:r w:rsidR="00264E49" w:rsidRPr="00D523A3">
        <w:rPr>
          <w:noProof/>
        </w:rPr>
        <w:t>andidature, sans modification du texte)</w:t>
      </w:r>
    </w:p>
    <w:p w14:paraId="523D1858" w14:textId="77777777" w:rsidR="0052640E" w:rsidRPr="00D523A3" w:rsidRDefault="0052640E" w:rsidP="008D410F">
      <w:pPr>
        <w:pStyle w:val="Formulaire2"/>
        <w:rPr>
          <w:noProof/>
        </w:rPr>
      </w:pPr>
      <w:r w:rsidRPr="00D523A3">
        <w:rPr>
          <w:noProof/>
        </w:rPr>
        <w:t>Déclaration d’intégrité, d’éligibilité et de responsabilité environnementale et social</w:t>
      </w:r>
      <w:r w:rsidR="00321461" w:rsidRPr="00D523A3">
        <w:rPr>
          <w:noProof/>
        </w:rPr>
        <w:t>e</w:t>
      </w:r>
    </w:p>
    <w:bookmarkEnd w:id="1"/>
    <w:p w14:paraId="0F10862F" w14:textId="77777777" w:rsidR="004F7882" w:rsidRPr="00641616" w:rsidRDefault="004F7882" w:rsidP="004F7882">
      <w:pPr>
        <w:pStyle w:val="Formulaire2"/>
        <w:spacing w:after="120" w:line="240" w:lineRule="auto"/>
        <w:rPr>
          <w:rFonts w:cs="Arial"/>
          <w:noProof/>
          <w:sz w:val="8"/>
          <w:szCs w:val="18"/>
        </w:rPr>
      </w:pPr>
    </w:p>
    <w:p w14:paraId="07F8704D" w14:textId="77777777" w:rsidR="004F7882" w:rsidRPr="00641616" w:rsidRDefault="004F7882" w:rsidP="004F7882">
      <w:pPr>
        <w:tabs>
          <w:tab w:val="right" w:leader="underscore" w:pos="8789"/>
        </w:tabs>
        <w:rPr>
          <w:rFonts w:cs="Arial"/>
          <w:noProof/>
        </w:rPr>
      </w:pPr>
      <w:r w:rsidRPr="00641616">
        <w:rPr>
          <w:rFonts w:cs="Arial"/>
          <w:noProof/>
        </w:rPr>
        <w:t>Intitulé de l'offre/de la proposition/du Marché signé</w:t>
      </w:r>
      <w:r w:rsidRPr="00641616">
        <w:rPr>
          <w:rStyle w:val="Appelnotedebasdep"/>
          <w:rFonts w:cs="Arial"/>
          <w:noProof/>
        </w:rPr>
        <w:footnoteReference w:id="1"/>
      </w:r>
      <w:r w:rsidRPr="00641616">
        <w:rPr>
          <w:rFonts w:cs="Arial"/>
          <w:noProof/>
        </w:rPr>
        <w:t xml:space="preserve"> </w:t>
      </w:r>
      <w:r w:rsidRPr="00641616">
        <w:rPr>
          <w:rFonts w:cs="Arial"/>
          <w:noProof/>
        </w:rPr>
        <w:tab/>
        <w:t>(le "</w:t>
      </w:r>
      <w:r w:rsidRPr="00641616">
        <w:rPr>
          <w:rFonts w:cs="Arial"/>
          <w:b/>
          <w:noProof/>
        </w:rPr>
        <w:t>Marché</w:t>
      </w:r>
      <w:r w:rsidRPr="00641616">
        <w:rPr>
          <w:rFonts w:cs="Arial"/>
          <w:noProof/>
        </w:rPr>
        <w:t>")</w:t>
      </w:r>
    </w:p>
    <w:p w14:paraId="60F8E86D" w14:textId="77777777" w:rsidR="004F7882" w:rsidRPr="00641616" w:rsidRDefault="004F7882" w:rsidP="004F7882">
      <w:pPr>
        <w:tabs>
          <w:tab w:val="right" w:leader="underscore" w:pos="8789"/>
        </w:tabs>
        <w:rPr>
          <w:rFonts w:cs="Arial"/>
          <w:noProof/>
        </w:rPr>
      </w:pPr>
      <w:r w:rsidRPr="00641616">
        <w:rPr>
          <w:rFonts w:cs="Arial"/>
          <w:noProof/>
        </w:rPr>
        <w:t xml:space="preserve">A : </w:t>
      </w:r>
      <w:r w:rsidRPr="00641616">
        <w:rPr>
          <w:rFonts w:cs="Arial"/>
          <w:noProof/>
        </w:rPr>
        <w:tab/>
        <w:t>(le "</w:t>
      </w:r>
      <w:r w:rsidRPr="00641616">
        <w:rPr>
          <w:rFonts w:cs="Arial"/>
          <w:b/>
          <w:noProof/>
        </w:rPr>
        <w:t>Maître d'Ouvrage</w:t>
      </w:r>
      <w:r w:rsidRPr="00641616">
        <w:rPr>
          <w:rFonts w:cs="Arial"/>
          <w:noProof/>
        </w:rPr>
        <w:t>")</w:t>
      </w:r>
    </w:p>
    <w:p w14:paraId="47F98F1D" w14:textId="77777777" w:rsidR="004F7882" w:rsidRPr="00641616" w:rsidRDefault="004F7882" w:rsidP="004F7882">
      <w:pPr>
        <w:rPr>
          <w:rFonts w:cs="Arial"/>
          <w:noProof/>
          <w:sz w:val="12"/>
        </w:rPr>
      </w:pPr>
    </w:p>
    <w:p w14:paraId="4BF42C7E" w14:textId="77777777" w:rsidR="004F7882" w:rsidRPr="00641616" w:rsidRDefault="004F7882" w:rsidP="004F7882">
      <w:pPr>
        <w:pStyle w:val="Paragraphedeliste"/>
        <w:numPr>
          <w:ilvl w:val="0"/>
          <w:numId w:val="17"/>
        </w:numPr>
        <w:spacing w:after="100"/>
        <w:ind w:left="426"/>
        <w:contextualSpacing w:val="0"/>
        <w:rPr>
          <w:rFonts w:cs="Arial"/>
          <w:noProof/>
        </w:rPr>
      </w:pPr>
      <w:r w:rsidRPr="00641616">
        <w:rPr>
          <w:rFonts w:cs="Arial"/>
          <w:noProof/>
        </w:rPr>
        <w:t>Nous reconnaissons et acceptons que l'Agence Française de Développement (l'"</w:t>
      </w:r>
      <w:r w:rsidRPr="00641616">
        <w:rPr>
          <w:rFonts w:cs="Arial"/>
          <w:b/>
          <w:noProof/>
        </w:rPr>
        <w:t>AFD</w:t>
      </w:r>
      <w:r w:rsidRPr="00641616">
        <w:rPr>
          <w:rFonts w:cs="Arial"/>
          <w:noProof/>
        </w:rPr>
        <w:t>") ne finance les projets du Maître d'Ouvrage qu'à ses propres conditions qui sont déterminées par la Convention de Financement qui la lie directement ou indirectement au Maître d'Ouvrage. Le Maître d'Ouvrage conserve la responsabilité exclusive de la préparation et de la mise en œuvre du processus de passation du Marché et de son exécution. En conséquence, il ne peut exister de lien de droit entre l'AFD et notre entreprise, notre groupement, et nos sous-traitants. Selon qu'il s'agit d'un Marché de travaux, de fournitures, d'équipements, de prestations intellectuelles (consultants) ou d'autres prestations de services, le Maître d'Ouvrage peut également être dénommé Client</w:t>
      </w:r>
      <w:r>
        <w:rPr>
          <w:rFonts w:cs="Arial"/>
          <w:noProof/>
        </w:rPr>
        <w:t>, Entrepreneur</w:t>
      </w:r>
      <w:r w:rsidRPr="00641616">
        <w:rPr>
          <w:rFonts w:cs="Arial"/>
          <w:noProof/>
        </w:rPr>
        <w:t xml:space="preserve"> ou Acheteur.</w:t>
      </w:r>
    </w:p>
    <w:p w14:paraId="715BB942" w14:textId="77777777" w:rsidR="004F7882" w:rsidRPr="00641616"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Nous attestons que ni nous, ni quiconque agissant en notre nom</w:t>
      </w:r>
      <w:r w:rsidRPr="00641616">
        <w:rPr>
          <w:rStyle w:val="Appelnotedebasdep"/>
          <w:rFonts w:cs="Arial"/>
          <w:noProof/>
        </w:rPr>
        <w:footnoteReference w:id="2"/>
      </w:r>
      <w:r w:rsidRPr="00641616">
        <w:rPr>
          <w:rFonts w:cs="Arial"/>
          <w:noProof/>
        </w:rPr>
        <w:t>, ni l'un des membres de notre groupement, ni l'un de nos sous-traitants, ne sommes dans l'un des cas suivants :</w:t>
      </w:r>
    </w:p>
    <w:p w14:paraId="66DF10DC" w14:textId="77777777" w:rsidR="004F7882" w:rsidRPr="00641616" w:rsidRDefault="004F7882" w:rsidP="004F7882">
      <w:pPr>
        <w:spacing w:after="100"/>
        <w:ind w:left="851" w:hanging="425"/>
        <w:rPr>
          <w:rFonts w:cs="Arial"/>
          <w:noProof/>
        </w:rPr>
      </w:pPr>
      <w:r w:rsidRPr="00641616">
        <w:rPr>
          <w:rFonts w:cs="Arial"/>
          <w:noProof/>
        </w:rPr>
        <w:t>2.1</w:t>
      </w:r>
      <w:r w:rsidRPr="00641616">
        <w:rPr>
          <w:rFonts w:cs="Arial"/>
          <w:noProof/>
        </w:rPr>
        <w:tab/>
        <w:t>Être en état ou avoir fait l'objet d'une procédure de faillite, de liquidation, de règlement judiciaire, de sauvegarde, de cessation d'activité, ou être dans toute situation analogue résultant d'une procédure de même nature ;</w:t>
      </w:r>
    </w:p>
    <w:p w14:paraId="1696B9BE" w14:textId="77777777" w:rsidR="004F7882" w:rsidRPr="00641616" w:rsidRDefault="004F7882" w:rsidP="004F7882">
      <w:pPr>
        <w:spacing w:after="100"/>
        <w:ind w:left="851" w:hanging="425"/>
        <w:rPr>
          <w:rFonts w:cs="Arial"/>
          <w:noProof/>
        </w:rPr>
      </w:pPr>
      <w:r w:rsidRPr="00641616">
        <w:rPr>
          <w:rFonts w:cs="Arial"/>
          <w:noProof/>
        </w:rPr>
        <w:t>2.2</w:t>
      </w:r>
      <w:r w:rsidRPr="00641616">
        <w:rPr>
          <w:rFonts w:cs="Arial"/>
          <w:noProof/>
        </w:rPr>
        <w:tab/>
        <w:t>Avoir fait l'objet, depuis moins de cinq ans, d’une sanction administrative définitive, d’une condamnation définitive prononcée par une autorité compétente, ou de toute autre résolution hors procès</w:t>
      </w:r>
      <w:r w:rsidRPr="00641616">
        <w:rPr>
          <w:vertAlign w:val="superscript"/>
        </w:rPr>
        <w:footnoteReference w:id="3"/>
      </w:r>
      <w:r w:rsidRPr="00641616">
        <w:rPr>
          <w:rFonts w:cs="Arial"/>
          <w:noProof/>
        </w:rPr>
        <w:t xml:space="preserve"> ayant notamment un effet extinctif de l'action publique, soit (i) dans le pays </w:t>
      </w:r>
      <w:r>
        <w:rPr>
          <w:rFonts w:cs="Arial"/>
          <w:noProof/>
        </w:rPr>
        <w:t>dans lequel nous sommes établis</w:t>
      </w:r>
      <w:r w:rsidRPr="00641616">
        <w:rPr>
          <w:rFonts w:cs="Arial"/>
          <w:noProof/>
        </w:rPr>
        <w:t>, (ii) dans le pays de réalisation du Marché, (iii) dans le cadre de la passation ou de l'exécution d'un marché financé par l'AFD, (iv) prononcée par une institution de l’Union européenne ou (v) prononcée par une autorité compétente en France, pour :</w:t>
      </w:r>
    </w:p>
    <w:p w14:paraId="2F605E21" w14:textId="77777777" w:rsidR="004F7882" w:rsidRPr="00641616" w:rsidRDefault="004F7882" w:rsidP="000A7463">
      <w:pPr>
        <w:pStyle w:val="Paragraphedeliste"/>
        <w:numPr>
          <w:ilvl w:val="0"/>
          <w:numId w:val="18"/>
        </w:numPr>
        <w:spacing w:after="100"/>
        <w:ind w:left="1134" w:hanging="283"/>
        <w:contextualSpacing w:val="0"/>
        <w:rPr>
          <w:rFonts w:cs="Arial"/>
          <w:noProof/>
        </w:rPr>
      </w:pPr>
      <w:r w:rsidRPr="00641616">
        <w:rPr>
          <w:rFonts w:cs="Arial"/>
          <w:noProof/>
        </w:rPr>
        <w:t xml:space="preserve">des faits de Pratiques prohibées, telles que définies à l'article </w:t>
      </w:r>
      <w:r>
        <w:rPr>
          <w:rFonts w:cs="Arial"/>
          <w:noProof/>
        </w:rPr>
        <w:t>6</w:t>
      </w:r>
      <w:r w:rsidRPr="00641616">
        <w:rPr>
          <w:rFonts w:cs="Arial"/>
          <w:noProof/>
        </w:rPr>
        <w:t>.1 ci</w:t>
      </w:r>
      <w:r w:rsidRPr="00641616">
        <w:rPr>
          <w:rFonts w:cs="Arial"/>
          <w:noProof/>
        </w:rPr>
        <w:noBreakHyphen/>
        <w:t>après, ou pour tout délit commis dans le cadre de la passation ou de l'exécution d'un marché (dans l’hypothèse d’une telle sanction, condamnation, ou résolution hors procès, nous disposons de la possibilité de joindre à la présente Déclaration d’Intégrité des informations complémentaires, tel un programme de conformité, pour justifier que nous (ou la personne agissant en notre nom, le membre de notre groupement, ou notre sous-traitant)</w:t>
      </w:r>
      <w:r w:rsidRPr="00641616" w:rsidDel="00D90A71">
        <w:rPr>
          <w:rFonts w:cs="Arial"/>
          <w:noProof/>
        </w:rPr>
        <w:t xml:space="preserve"> </w:t>
      </w:r>
      <w:r w:rsidRPr="00641616">
        <w:rPr>
          <w:rFonts w:cs="Arial"/>
          <w:noProof/>
        </w:rPr>
        <w:t xml:space="preserve">considérons que </w:t>
      </w:r>
      <w:r>
        <w:rPr>
          <w:rFonts w:cs="Arial"/>
          <w:noProof/>
        </w:rPr>
        <w:t xml:space="preserve">la </w:t>
      </w:r>
      <w:r w:rsidRPr="00641616">
        <w:rPr>
          <w:rFonts w:cs="Arial"/>
          <w:noProof/>
        </w:rPr>
        <w:t>sanction, condamnation ou résolution n’est pas pertinente dans le cadre du Marché, le cas échéant) ;</w:t>
      </w:r>
    </w:p>
    <w:p w14:paraId="1F07E2FE" w14:textId="77777777" w:rsidR="004F7882" w:rsidRPr="00641616" w:rsidRDefault="004F7882" w:rsidP="000A7463">
      <w:pPr>
        <w:pStyle w:val="Paragraphedeliste"/>
        <w:numPr>
          <w:ilvl w:val="0"/>
          <w:numId w:val="18"/>
        </w:numPr>
        <w:spacing w:after="100"/>
        <w:ind w:left="1134" w:hanging="284"/>
        <w:contextualSpacing w:val="0"/>
        <w:rPr>
          <w:rFonts w:cs="Arial"/>
          <w:noProof/>
        </w:rPr>
      </w:pPr>
      <w:r w:rsidRPr="00641616">
        <w:rPr>
          <w:rFonts w:cs="Arial"/>
          <w:noProof/>
        </w:rPr>
        <w:t>des faits de participation à une organisation criminelle, d’infractions terroristes ou liées à des activités terroristes, de travail des enfants, ou autres infractions liées à la traite des êtres humains ;</w:t>
      </w:r>
    </w:p>
    <w:p w14:paraId="0C9BFD4C" w14:textId="77777777" w:rsidR="004F7882" w:rsidRPr="00641616" w:rsidRDefault="004F7882" w:rsidP="000A7463">
      <w:pPr>
        <w:pStyle w:val="Paragraphedeliste"/>
        <w:numPr>
          <w:ilvl w:val="0"/>
          <w:numId w:val="18"/>
        </w:numPr>
        <w:spacing w:after="100"/>
        <w:ind w:left="1134" w:hanging="284"/>
        <w:contextualSpacing w:val="0"/>
        <w:rPr>
          <w:rFonts w:cs="Arial"/>
          <w:noProof/>
        </w:rPr>
      </w:pPr>
      <w:r w:rsidRPr="00641616">
        <w:rPr>
          <w:rFonts w:cs="Arial"/>
          <w:noProof/>
        </w:rPr>
        <w:t>avoir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 ou (ii) pour le fait d’être une entité créée dans l’intention de se soustraire à de telles obligations ;</w:t>
      </w:r>
    </w:p>
    <w:p w14:paraId="575109F9" w14:textId="77777777" w:rsidR="004F7882" w:rsidRPr="00641616" w:rsidRDefault="004F7882" w:rsidP="004F7882">
      <w:pPr>
        <w:spacing w:after="100"/>
        <w:ind w:left="851" w:hanging="425"/>
        <w:rPr>
          <w:rFonts w:cs="Arial"/>
          <w:noProof/>
        </w:rPr>
      </w:pPr>
      <w:r w:rsidRPr="00641616">
        <w:rPr>
          <w:rFonts w:cs="Arial"/>
          <w:noProof/>
        </w:rPr>
        <w:lastRenderedPageBreak/>
        <w:t>2.3</w:t>
      </w:r>
      <w:r w:rsidRPr="00641616">
        <w:rPr>
          <w:rFonts w:cs="Arial"/>
          <w:noProof/>
        </w:rPr>
        <w:tab/>
        <w:t>Avoir fait l'objet d'une résiliation prononcée à ses torts exclusifs au cours des cinq dernières années du fait d'un manquement grave ou persistant à ses obligations contractuelles lors de l'exécution d'un marché, sous réserve que cette résiliation n'ait pas fait l'objet d'une contestation de sa part qui soit en cours de traitement ou qui ait donné lieu à une décision de justice infirmant la résiliation à ses torts exclusifs ;</w:t>
      </w:r>
    </w:p>
    <w:p w14:paraId="5AF88C97" w14:textId="77777777" w:rsidR="004F7882" w:rsidRPr="00641616" w:rsidRDefault="004F7882" w:rsidP="004F7882">
      <w:pPr>
        <w:spacing w:after="100"/>
        <w:ind w:left="851" w:hanging="425"/>
        <w:rPr>
          <w:rFonts w:cs="Arial"/>
          <w:noProof/>
        </w:rPr>
      </w:pPr>
      <w:r w:rsidRPr="00641616">
        <w:rPr>
          <w:rFonts w:cs="Arial"/>
          <w:noProof/>
        </w:rPr>
        <w:t>2.</w:t>
      </w:r>
      <w:r>
        <w:rPr>
          <w:rFonts w:cs="Arial"/>
          <w:noProof/>
        </w:rPr>
        <w:t>4</w:t>
      </w:r>
      <w:r w:rsidRPr="00641616">
        <w:rPr>
          <w:rFonts w:cs="Arial"/>
          <w:noProof/>
        </w:rPr>
        <w:tab/>
        <w:t>Faire l’objet d'une mesure d'inéligibilité prise par une des banques multilatérales de développement signataires de l'accord de reconnaissance mutuelle du 9 avril 2010</w:t>
      </w:r>
      <w:r w:rsidRPr="00641616">
        <w:rPr>
          <w:vertAlign w:val="superscript"/>
        </w:rPr>
        <w:footnoteReference w:id="4"/>
      </w:r>
      <w:r w:rsidRPr="00641616">
        <w:rPr>
          <w:rFonts w:cs="Arial"/>
          <w:noProof/>
          <w:vertAlign w:val="superscript"/>
        </w:rPr>
        <w:t xml:space="preserve"> </w:t>
      </w:r>
      <w:r w:rsidRPr="00641616">
        <w:rPr>
          <w:rFonts w:cs="Arial"/>
          <w:noProof/>
        </w:rPr>
        <w:t>(dans l’hypothèse d’une telle mesure d'inéligibilité, nous pouvons joindre à la présente Déclaration d’Intégrité les informations complémentaires qui permettraient de considérer que cette mesure d'inéligibilité n’est pas pertinente dans le cadre du Marché)</w:t>
      </w:r>
      <w:r>
        <w:rPr>
          <w:rFonts w:cs="Arial"/>
          <w:noProof/>
        </w:rPr>
        <w:t>, le cas échéant</w:t>
      </w:r>
      <w:r w:rsidRPr="00641616">
        <w:rPr>
          <w:rFonts w:cs="Arial"/>
          <w:noProof/>
        </w:rPr>
        <w:t xml:space="preserve"> ;</w:t>
      </w:r>
    </w:p>
    <w:p w14:paraId="0C3675B8" w14:textId="77777777" w:rsidR="004F7882" w:rsidRPr="00641616" w:rsidRDefault="004F7882" w:rsidP="004F7882">
      <w:pPr>
        <w:spacing w:after="100"/>
        <w:ind w:left="851" w:hanging="425"/>
        <w:rPr>
          <w:rFonts w:cs="Arial"/>
          <w:noProof/>
        </w:rPr>
      </w:pPr>
      <w:r w:rsidRPr="00641616">
        <w:rPr>
          <w:rFonts w:cs="Arial"/>
          <w:noProof/>
        </w:rPr>
        <w:t>2.</w:t>
      </w:r>
      <w:r>
        <w:rPr>
          <w:rFonts w:cs="Arial"/>
          <w:noProof/>
        </w:rPr>
        <w:t>5</w:t>
      </w:r>
      <w:r w:rsidRPr="00641616">
        <w:rPr>
          <w:rFonts w:cs="Arial"/>
          <w:noProof/>
        </w:rPr>
        <w:tab/>
        <w:t xml:space="preserve">N'avoir pas rempli </w:t>
      </w:r>
      <w:r>
        <w:rPr>
          <w:rFonts w:cs="Arial"/>
          <w:noProof/>
        </w:rPr>
        <w:t>nos</w:t>
      </w:r>
      <w:r w:rsidRPr="00641616">
        <w:rPr>
          <w:rFonts w:cs="Arial"/>
          <w:noProof/>
        </w:rPr>
        <w:t xml:space="preserve"> obligations relatives au paiement de ses impôts ou des cotisations sociales selon les dispositions légales de </w:t>
      </w:r>
      <w:r>
        <w:rPr>
          <w:rFonts w:cs="Arial"/>
          <w:noProof/>
        </w:rPr>
        <w:t>notre</w:t>
      </w:r>
      <w:r w:rsidRPr="00641616">
        <w:rPr>
          <w:rFonts w:cs="Arial"/>
          <w:noProof/>
        </w:rPr>
        <w:t xml:space="preserve"> pays d’établissement, ou celles du pays du Maître d'Ouvrage ;</w:t>
      </w:r>
    </w:p>
    <w:p w14:paraId="204EC6CC" w14:textId="77777777" w:rsidR="004F7882" w:rsidRPr="00641616" w:rsidRDefault="004F7882" w:rsidP="004F7882">
      <w:pPr>
        <w:spacing w:after="100"/>
        <w:ind w:left="851" w:hanging="425"/>
        <w:rPr>
          <w:rFonts w:cs="Arial"/>
          <w:noProof/>
        </w:rPr>
      </w:pPr>
      <w:r w:rsidRPr="00641616">
        <w:rPr>
          <w:rFonts w:cs="Arial"/>
          <w:noProof/>
        </w:rPr>
        <w:t>2.</w:t>
      </w:r>
      <w:r>
        <w:rPr>
          <w:rFonts w:cs="Arial"/>
          <w:noProof/>
        </w:rPr>
        <w:t>6</w:t>
      </w:r>
      <w:r w:rsidRPr="00641616">
        <w:rPr>
          <w:rFonts w:cs="Arial"/>
          <w:noProof/>
        </w:rPr>
        <w:tab/>
        <w:t>Avoir produit de faux documents ou s’être rendu coupable de fausse(s) déclaration(s) en fournissant les renseignements exigés par le Maître d'Ouvrage dans le cadre du présent processus de passation et d’attribution du Marché.</w:t>
      </w:r>
    </w:p>
    <w:p w14:paraId="092D475F" w14:textId="77777777" w:rsidR="004F7882" w:rsidRPr="0067765B"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 xml:space="preserve">Nous </w:t>
      </w:r>
      <w:r>
        <w:rPr>
          <w:rFonts w:cs="Arial"/>
          <w:noProof/>
        </w:rPr>
        <w:t xml:space="preserve">attestons </w:t>
      </w:r>
      <w:r w:rsidRPr="00641616">
        <w:rPr>
          <w:rFonts w:cs="Arial"/>
          <w:noProof/>
        </w:rPr>
        <w:t xml:space="preserve">que ni nous, </w:t>
      </w:r>
      <w:r w:rsidRPr="0067765B">
        <w:rPr>
          <w:rFonts w:cs="Arial"/>
          <w:noProof/>
        </w:rPr>
        <w:t xml:space="preserve">ni </w:t>
      </w:r>
      <w:r w:rsidRPr="00641616">
        <w:rPr>
          <w:rFonts w:cs="Arial"/>
          <w:noProof/>
        </w:rPr>
        <w:t xml:space="preserve">quiconque agissant en </w:t>
      </w:r>
      <w:r w:rsidRPr="00D36488">
        <w:rPr>
          <w:rFonts w:cs="Arial"/>
          <w:noProof/>
        </w:rPr>
        <w:t>notre nom</w:t>
      </w:r>
      <w:r w:rsidRPr="0023042B">
        <w:rPr>
          <w:rFonts w:cs="Arial"/>
          <w:noProof/>
          <w:vertAlign w:val="superscript"/>
        </w:rPr>
        <w:t>2</w:t>
      </w:r>
      <w:r w:rsidRPr="00396FB5">
        <w:rPr>
          <w:rFonts w:cs="Arial"/>
          <w:noProof/>
        </w:rPr>
        <w:t>,</w:t>
      </w:r>
      <w:r w:rsidRPr="0085487A">
        <w:rPr>
          <w:rFonts w:cs="Arial"/>
          <w:noProof/>
        </w:rPr>
        <w:t xml:space="preserve"> </w:t>
      </w:r>
      <w:r w:rsidRPr="0067765B">
        <w:rPr>
          <w:rFonts w:cs="Arial"/>
          <w:noProof/>
        </w:rPr>
        <w:t>ni l'un des membres de notre groupement, ni l'un de nos sous-traitants,</w:t>
      </w:r>
      <w:r w:rsidRPr="00D36488">
        <w:rPr>
          <w:rFonts w:cs="Arial"/>
          <w:noProof/>
        </w:rPr>
        <w:t xml:space="preserve"> </w:t>
      </w:r>
      <w:r w:rsidRPr="00641616">
        <w:rPr>
          <w:rFonts w:cs="Arial"/>
          <w:noProof/>
        </w:rPr>
        <w:t xml:space="preserve">ni </w:t>
      </w:r>
      <w:r w:rsidRPr="00B8229F">
        <w:rPr>
          <w:rFonts w:cs="Arial"/>
          <w:noProof/>
        </w:rPr>
        <w:t xml:space="preserve">nos actionnaires directs ou </w:t>
      </w:r>
      <w:r w:rsidRPr="0067765B">
        <w:rPr>
          <w:rFonts w:cs="Arial"/>
          <w:noProof/>
        </w:rPr>
        <w:t xml:space="preserve">indirects, </w:t>
      </w:r>
      <w:r>
        <w:rPr>
          <w:rFonts w:cs="Arial"/>
          <w:noProof/>
        </w:rPr>
        <w:t xml:space="preserve">ni </w:t>
      </w:r>
      <w:r w:rsidRPr="0067765B">
        <w:rPr>
          <w:rFonts w:cs="Arial"/>
          <w:noProof/>
        </w:rPr>
        <w:t>nos filiales</w:t>
      </w:r>
      <w:r>
        <w:rPr>
          <w:rFonts w:cs="Arial"/>
          <w:noProof/>
        </w:rPr>
        <w:t>,</w:t>
      </w:r>
      <w:r w:rsidRPr="0067765B">
        <w:rPr>
          <w:rFonts w:cs="Arial"/>
          <w:noProof/>
        </w:rPr>
        <w:t xml:space="preserve"> </w:t>
      </w:r>
      <w:r>
        <w:rPr>
          <w:rFonts w:cs="Arial"/>
          <w:noProof/>
        </w:rPr>
        <w:t>agissant</w:t>
      </w:r>
      <w:r w:rsidRPr="00B8229F">
        <w:rPr>
          <w:rFonts w:cs="Arial"/>
          <w:noProof/>
        </w:rPr>
        <w:t xml:space="preserve"> </w:t>
      </w:r>
      <w:r w:rsidRPr="0067765B">
        <w:rPr>
          <w:rFonts w:cs="Arial"/>
          <w:noProof/>
        </w:rPr>
        <w:t>avec notre connaissance ou conse</w:t>
      </w:r>
      <w:r w:rsidRPr="00B8229F">
        <w:rPr>
          <w:rFonts w:cs="Arial"/>
          <w:noProof/>
        </w:rPr>
        <w:t>ntement</w:t>
      </w:r>
      <w:r>
        <w:rPr>
          <w:rFonts w:cs="Arial"/>
          <w:noProof/>
        </w:rPr>
        <w:t xml:space="preserve"> </w:t>
      </w:r>
      <w:r w:rsidRPr="0067765B">
        <w:rPr>
          <w:rFonts w:cs="Arial"/>
          <w:noProof/>
        </w:rPr>
        <w:t>:</w:t>
      </w:r>
    </w:p>
    <w:p w14:paraId="2917B106" w14:textId="77777777" w:rsidR="004F7882" w:rsidRPr="008035BA" w:rsidRDefault="004F7882" w:rsidP="004F7882">
      <w:pPr>
        <w:pStyle w:val="Paragraphedeliste"/>
        <w:numPr>
          <w:ilvl w:val="1"/>
          <w:numId w:val="17"/>
        </w:numPr>
        <w:spacing w:after="100"/>
        <w:contextualSpacing w:val="0"/>
        <w:rPr>
          <w:rFonts w:cs="Arial"/>
          <w:noProof/>
        </w:rPr>
      </w:pPr>
      <w:r>
        <w:rPr>
          <w:rFonts w:cs="Arial"/>
          <w:noProof/>
        </w:rPr>
        <w:t xml:space="preserve">n’est directement ou indirectement visé, </w:t>
      </w:r>
      <w:r w:rsidRPr="0067765B">
        <w:rPr>
          <w:rFonts w:cs="Arial"/>
          <w:noProof/>
        </w:rPr>
        <w:t xml:space="preserve">contrôlé par </w:t>
      </w:r>
      <w:r>
        <w:rPr>
          <w:rFonts w:cs="Arial"/>
          <w:noProof/>
        </w:rPr>
        <w:t>une personne ou une entité</w:t>
      </w:r>
      <w:r w:rsidRPr="0067765B">
        <w:rPr>
          <w:rFonts w:cs="Arial"/>
          <w:noProof/>
        </w:rPr>
        <w:t xml:space="preserve"> visé</w:t>
      </w:r>
      <w:r>
        <w:rPr>
          <w:rFonts w:cs="Arial"/>
          <w:noProof/>
        </w:rPr>
        <w:t>e</w:t>
      </w:r>
      <w:r w:rsidRPr="0067765B">
        <w:rPr>
          <w:rFonts w:cs="Arial"/>
          <w:noProof/>
        </w:rPr>
        <w:t xml:space="preserve">, ou </w:t>
      </w:r>
      <w:r>
        <w:rPr>
          <w:rFonts w:cs="Arial"/>
          <w:noProof/>
        </w:rPr>
        <w:t>agit</w:t>
      </w:r>
      <w:r w:rsidRPr="0067765B">
        <w:rPr>
          <w:rFonts w:cs="Arial"/>
          <w:noProof/>
        </w:rPr>
        <w:t xml:space="preserve"> au nom ou pour le compte </w:t>
      </w:r>
      <w:r>
        <w:rPr>
          <w:rFonts w:cs="Arial"/>
          <w:noProof/>
        </w:rPr>
        <w:t>d’une personne ou entité</w:t>
      </w:r>
      <w:r w:rsidRPr="0067765B">
        <w:rPr>
          <w:rFonts w:cs="Arial"/>
          <w:noProof/>
        </w:rPr>
        <w:t xml:space="preserve"> </w:t>
      </w:r>
      <w:r w:rsidRPr="008035BA">
        <w:rPr>
          <w:rFonts w:cs="Arial"/>
          <w:noProof/>
        </w:rPr>
        <w:t>visée par des mesures de sanctions individuelles adoptées par les Nations Unies, l’Union européenne et/ou la France ;</w:t>
      </w:r>
    </w:p>
    <w:p w14:paraId="0CEEFEC9" w14:textId="77777777" w:rsidR="004F7882" w:rsidRPr="008035BA" w:rsidRDefault="004F7882" w:rsidP="004F7882">
      <w:pPr>
        <w:pStyle w:val="Paragraphedeliste"/>
        <w:numPr>
          <w:ilvl w:val="1"/>
          <w:numId w:val="17"/>
        </w:numPr>
        <w:spacing w:after="100"/>
        <w:contextualSpacing w:val="0"/>
        <w:rPr>
          <w:rFonts w:cs="Arial"/>
          <w:noProof/>
        </w:rPr>
      </w:pPr>
      <w:r w:rsidRPr="008035BA">
        <w:rPr>
          <w:rFonts w:cs="Arial"/>
          <w:noProof/>
        </w:rPr>
        <w:t>n’est directement ou indirectement visé, contrôlé par une personne ou une entité visée, ou agit au nom ou pour le compte d’une personne ou entité visée par des mesures de sanctions sectorielles adoptées par les Nations Unies, l'Union européenne et/ou la France ;</w:t>
      </w:r>
    </w:p>
    <w:p w14:paraId="47B1230F" w14:textId="77777777" w:rsidR="004F7882" w:rsidRDefault="004F7882" w:rsidP="004F7882">
      <w:pPr>
        <w:pStyle w:val="Paragraphedeliste"/>
        <w:numPr>
          <w:ilvl w:val="1"/>
          <w:numId w:val="17"/>
        </w:numPr>
        <w:tabs>
          <w:tab w:val="left" w:pos="4253"/>
        </w:tabs>
        <w:spacing w:after="100"/>
        <w:contextualSpacing w:val="0"/>
        <w:rPr>
          <w:rFonts w:cs="Arial"/>
          <w:noProof/>
        </w:rPr>
      </w:pPr>
      <w:r>
        <w:rPr>
          <w:rFonts w:cs="Arial"/>
          <w:noProof/>
        </w:rPr>
        <w:t xml:space="preserve">n’est inéligible pour la réalisation du projet en </w:t>
      </w:r>
      <w:r w:rsidRPr="008F20DB">
        <w:rPr>
          <w:rFonts w:cs="Arial"/>
          <w:noProof/>
        </w:rPr>
        <w:t>raison de</w:t>
      </w:r>
      <w:r>
        <w:rPr>
          <w:rFonts w:cs="Arial"/>
          <w:noProof/>
        </w:rPr>
        <w:t xml:space="preserve"> toute autre</w:t>
      </w:r>
      <w:r w:rsidRPr="008F20DB">
        <w:rPr>
          <w:rFonts w:cs="Arial"/>
          <w:noProof/>
        </w:rPr>
        <w:t xml:space="preserve"> </w:t>
      </w:r>
      <w:r>
        <w:rPr>
          <w:rFonts w:cs="Arial"/>
          <w:noProof/>
        </w:rPr>
        <w:t xml:space="preserve">mesure de sanctions internationales prononcée </w:t>
      </w:r>
      <w:r w:rsidRPr="008F20DB">
        <w:rPr>
          <w:rFonts w:cs="Arial"/>
          <w:noProof/>
        </w:rPr>
        <w:t>par les Nations Unies, l'Union européenne ou la France.</w:t>
      </w:r>
    </w:p>
    <w:p w14:paraId="719ADF92" w14:textId="77777777" w:rsidR="004F7882" w:rsidRPr="00641616"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Nous attestons que ni nous, ni quiconque agissant en notre nom</w:t>
      </w:r>
      <w:r w:rsidRPr="00641616">
        <w:rPr>
          <w:rFonts w:cs="Arial"/>
          <w:noProof/>
          <w:vertAlign w:val="superscript"/>
        </w:rPr>
        <w:t>2</w:t>
      </w:r>
      <w:r w:rsidRPr="00641616">
        <w:rPr>
          <w:rFonts w:cs="Arial"/>
          <w:noProof/>
        </w:rPr>
        <w:t>, ni l'un des membres de notre groupement, ni l'un de nos sous</w:t>
      </w:r>
      <w:r w:rsidRPr="00641616">
        <w:rPr>
          <w:rFonts w:cs="Arial"/>
          <w:noProof/>
        </w:rPr>
        <w:noBreakHyphen/>
        <w:t xml:space="preserve">traitants, ne sommes [ni n’avons été </w:t>
      </w:r>
      <w:r w:rsidRPr="00641616">
        <w:rPr>
          <w:rFonts w:cs="Arial"/>
          <w:i/>
          <w:noProof/>
        </w:rPr>
        <w:t>(en cas de refinancement d’un marché déjà attribué)</w:t>
      </w:r>
      <w:r w:rsidRPr="00641616">
        <w:rPr>
          <w:rFonts w:cs="Arial"/>
          <w:noProof/>
        </w:rPr>
        <w:t>] dans l'une des situations de conflit d'intérêt suivantes :</w:t>
      </w:r>
    </w:p>
    <w:p w14:paraId="5D7FDE2C"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.1</w:t>
      </w:r>
      <w:r w:rsidRPr="00641616">
        <w:rPr>
          <w:rFonts w:cs="Arial"/>
          <w:noProof/>
        </w:rPr>
        <w:tab/>
        <w:t>Etre un actionnaire contrôlant le Maître d'Ouvrage ou filiale contrôlée par le Maître d'Ouvrage, à moins que le conflit en découlant ait été porté à la connaissance de l'AFD et résolu à sa satisfaction</w:t>
      </w:r>
      <w:r>
        <w:rPr>
          <w:rFonts w:cs="Arial"/>
          <w:noProof/>
        </w:rPr>
        <w:t> ;</w:t>
      </w:r>
    </w:p>
    <w:p w14:paraId="0D7B1AD3"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.2</w:t>
      </w:r>
      <w:r w:rsidRPr="00641616">
        <w:rPr>
          <w:rFonts w:cs="Arial"/>
          <w:noProof/>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46C0C627"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.3</w:t>
      </w:r>
      <w:r w:rsidRPr="00641616">
        <w:rPr>
          <w:rFonts w:cs="Arial"/>
          <w:noProof/>
        </w:rPr>
        <w:tab/>
        <w:t>Contrôler ou être contrôlé par un autre candidat, soumissionnaire ou consultant, être placé sous le contrôle de la même entreprise qu'un autre candidat, soumissionnaire ou consultant, recevoir d'un autre candidat, soumissionnaire ou consultant ou attribuer à un autre candidat, soumissionnaire ou consultant directement ou indirectement des subventions, avoir le même représentant légal qu'un autre candidat, soumissionnaire ou consultant, entretenir directement ou indirectement des contacts avec un autre candidat, soumissionnaire ou consultant nous permettant (i) d'avoir donné, et/ou de donner accès à des informations contenues dans nos candidatures, offres ou propositions respectives de nature à fausser le jeu de la concurrence, (ii) de les influencer, ou (iii) d'influencer les décisions du Maître d'Ouvrage ;</w:t>
      </w:r>
    </w:p>
    <w:p w14:paraId="6C7E942A"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.4</w:t>
      </w:r>
      <w:r w:rsidRPr="00641616">
        <w:rPr>
          <w:rFonts w:cs="Arial"/>
          <w:noProof/>
        </w:rPr>
        <w:tab/>
        <w:t>Être engagé pour une mission de prestations intellectuelles qui, par sa nature, est ou pourrait être incompatible avec la mission envisagée pour le compte du Maître d'Ouvrage ;</w:t>
      </w:r>
    </w:p>
    <w:p w14:paraId="4F0712D5" w14:textId="77777777" w:rsidR="004F7882" w:rsidRPr="00641616" w:rsidRDefault="004F7882" w:rsidP="004F7882">
      <w:pPr>
        <w:spacing w:after="100"/>
        <w:ind w:left="851" w:hanging="425"/>
        <w:rPr>
          <w:rFonts w:cs="Arial"/>
          <w:noProof/>
        </w:rPr>
      </w:pPr>
      <w:r>
        <w:rPr>
          <w:rFonts w:cs="Arial"/>
          <w:noProof/>
        </w:rPr>
        <w:lastRenderedPageBreak/>
        <w:t>4</w:t>
      </w:r>
      <w:r w:rsidRPr="00641616">
        <w:rPr>
          <w:rFonts w:cs="Arial"/>
          <w:noProof/>
        </w:rPr>
        <w:t>.5</w:t>
      </w:r>
      <w:r w:rsidRPr="00641616">
        <w:rPr>
          <w:rFonts w:cs="Arial"/>
          <w:noProof/>
        </w:rPr>
        <w:tab/>
        <w:t>Avoir préparé soi-même, être ou avoir été associé à une personne physique ou morale qui a préparé des spécifications, termes de références et autres documents qui ont été utilisés dans le cadre de la procédure de passation du présent Marché, et qui contiennent des dispositions de nature à favoriser une candidature, offre ou proposition ;</w:t>
      </w:r>
    </w:p>
    <w:p w14:paraId="5D6A4DB8"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.6</w:t>
      </w:r>
      <w:r w:rsidRPr="00641616">
        <w:rPr>
          <w:rFonts w:cs="Arial"/>
          <w:noProof/>
        </w:rPr>
        <w:tab/>
        <w:t>Avoir accès ou eu accès, avoir préparé soi-même, être ou avoir été associé à une personne physique ou morale qui a accès, eu accès, ou préparé des spécifications, plans, calculs, études et autres documents qui n’ont pas été communiqués à l’ensemble des candidats, soumissionnaires ou consultants dans le cadre de la présente passation de Marché, et qui confèrent ainsi un avantage compétitif indû ;</w:t>
      </w:r>
    </w:p>
    <w:p w14:paraId="52346B9A" w14:textId="77777777" w:rsidR="004F7882" w:rsidRPr="00641616" w:rsidRDefault="004F7882" w:rsidP="004F7882">
      <w:pPr>
        <w:spacing w:after="100"/>
        <w:ind w:left="851" w:hanging="425"/>
        <w:rPr>
          <w:rFonts w:cs="Arial"/>
          <w:noProof/>
        </w:rPr>
      </w:pPr>
      <w:r>
        <w:rPr>
          <w:rFonts w:cs="Arial"/>
          <w:noProof/>
        </w:rPr>
        <w:t>4</w:t>
      </w:r>
      <w:r w:rsidRPr="00641616">
        <w:rPr>
          <w:rFonts w:cs="Arial"/>
          <w:noProof/>
        </w:rPr>
        <w:t xml:space="preserve">.7 Dans le cas d'une procédure ayant pour objet la passation d'un Marché de travaux, équipements ou fournitures, être soi-même recruté, ou devoir l'être (ou que l'une des entreprises auxquelles nous sommes affiliées le soit, ou doive l’être), pour effectuer la supervision ou le contrôle des </w:t>
      </w:r>
      <w:r>
        <w:rPr>
          <w:rFonts w:cs="Arial"/>
          <w:noProof/>
        </w:rPr>
        <w:t>prestations</w:t>
      </w:r>
      <w:r w:rsidRPr="00641616">
        <w:rPr>
          <w:rFonts w:cs="Arial"/>
          <w:noProof/>
        </w:rPr>
        <w:t xml:space="preserve"> dans le cadre du Marché. </w:t>
      </w:r>
    </w:p>
    <w:p w14:paraId="4010D208" w14:textId="77777777" w:rsidR="004F7882" w:rsidRPr="00641616"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605643A3" w14:textId="77777777" w:rsidR="004F7882" w:rsidRPr="00641616" w:rsidRDefault="004F7882" w:rsidP="004F7882">
      <w:pPr>
        <w:pStyle w:val="Paragraphedeliste"/>
        <w:numPr>
          <w:ilvl w:val="0"/>
          <w:numId w:val="17"/>
        </w:numPr>
        <w:spacing w:after="100" w:line="240" w:lineRule="auto"/>
        <w:ind w:left="426" w:hanging="426"/>
        <w:contextualSpacing w:val="0"/>
        <w:rPr>
          <w:rFonts w:cs="Arial"/>
          <w:noProof/>
        </w:rPr>
      </w:pPr>
      <w:r w:rsidRPr="00641616">
        <w:rPr>
          <w:rFonts w:cs="Arial"/>
          <w:noProof/>
        </w:rPr>
        <w:t>Dans le cadre de la passation et de l'exécution du Marché :</w:t>
      </w:r>
    </w:p>
    <w:p w14:paraId="686DB009" w14:textId="77777777" w:rsidR="004F7882" w:rsidRPr="00641616" w:rsidRDefault="004F7882" w:rsidP="004F7882">
      <w:pPr>
        <w:spacing w:after="100" w:line="240" w:lineRule="auto"/>
        <w:ind w:left="851" w:hanging="425"/>
        <w:rPr>
          <w:rFonts w:cs="Arial"/>
          <w:noProof/>
        </w:rPr>
      </w:pPr>
      <w:r>
        <w:rPr>
          <w:rFonts w:cs="Arial"/>
          <w:noProof/>
        </w:rPr>
        <w:t>6</w:t>
      </w:r>
      <w:r w:rsidRPr="00641616">
        <w:rPr>
          <w:rFonts w:cs="Arial"/>
          <w:noProof/>
        </w:rPr>
        <w:t>.1</w:t>
      </w:r>
      <w:r w:rsidRPr="00641616">
        <w:rPr>
          <w:rFonts w:cs="Arial"/>
          <w:noProof/>
        </w:rPr>
        <w:tab/>
        <w:t>Ni nous, ni quiconque agissant en notre nom</w:t>
      </w:r>
      <w:r w:rsidRPr="00641616">
        <w:rPr>
          <w:rFonts w:cs="Arial"/>
          <w:noProof/>
          <w:vertAlign w:val="superscript"/>
        </w:rPr>
        <w:t>2</w:t>
      </w:r>
      <w:r w:rsidRPr="00641616">
        <w:rPr>
          <w:rFonts w:cs="Arial"/>
          <w:noProof/>
        </w:rPr>
        <w:t>, ni l'un des membres de notre groupement, ni l'un de nos sous-traitants, n'avons commis ni ne commettrons de Pratique prohibée telle que définie dans le document intitulé "Politique générale du groupe AFD en matière de prévention et de lutte contre les Pratiques prohibées", disponible sur le site Internet de l'AFD</w:t>
      </w:r>
      <w:r w:rsidRPr="00641616">
        <w:rPr>
          <w:rStyle w:val="Appelnotedebasdep"/>
          <w:rFonts w:cs="Arial"/>
          <w:noProof/>
        </w:rPr>
        <w:footnoteReference w:id="5"/>
      </w:r>
      <w:hyperlink r:id="rId18" w:history="1"/>
      <w:r w:rsidRPr="00641616">
        <w:rPr>
          <w:rFonts w:cs="Arial"/>
          <w:noProof/>
        </w:rPr>
        <w:t>.</w:t>
      </w:r>
      <w:r w:rsidRPr="00641616">
        <w:rPr>
          <w:rFonts w:cs="Arial"/>
          <w:noProof/>
        </w:rPr>
        <w:tab/>
      </w:r>
    </w:p>
    <w:p w14:paraId="530731B8" w14:textId="77777777" w:rsidR="004F7882" w:rsidRPr="00641616" w:rsidRDefault="004F7882" w:rsidP="004F7882">
      <w:pPr>
        <w:spacing w:after="100" w:line="240" w:lineRule="auto"/>
        <w:ind w:left="851" w:hanging="425"/>
        <w:rPr>
          <w:rFonts w:cs="Arial"/>
          <w:noProof/>
        </w:rPr>
      </w:pPr>
      <w:r>
        <w:rPr>
          <w:rFonts w:cs="Arial"/>
          <w:noProof/>
        </w:rPr>
        <w:t>6</w:t>
      </w:r>
      <w:r w:rsidRPr="00641616">
        <w:rPr>
          <w:rFonts w:cs="Arial"/>
          <w:noProof/>
        </w:rPr>
        <w:t>.2</w:t>
      </w:r>
      <w:r w:rsidRPr="00641616">
        <w:rPr>
          <w:rFonts w:cs="Arial"/>
          <w:noProof/>
        </w:rPr>
        <w:tab/>
        <w:t>Ni nous, ni quiconque agissant en notre nom</w:t>
      </w:r>
      <w:r w:rsidRPr="00641616">
        <w:rPr>
          <w:rFonts w:cs="Arial"/>
          <w:noProof/>
          <w:vertAlign w:val="superscript"/>
        </w:rPr>
        <w:t>2</w:t>
      </w:r>
      <w:r w:rsidRPr="00641616">
        <w:rPr>
          <w:rFonts w:cs="Arial"/>
          <w:noProof/>
        </w:rPr>
        <w:t xml:space="preserve">, ni l'un des membres de notre groupement, ni l'un de nos sous-traitants, n'allons acquérir ou fournir [n’avons acquis ou fourni </w:t>
      </w:r>
      <w:r w:rsidRPr="00641616">
        <w:rPr>
          <w:rFonts w:cs="Arial"/>
          <w:i/>
          <w:noProof/>
        </w:rPr>
        <w:t>(en cas de refinancement d’un marché déjà attribué)</w:t>
      </w:r>
      <w:r w:rsidRPr="00641616">
        <w:rPr>
          <w:rFonts w:cs="Arial"/>
          <w:noProof/>
        </w:rPr>
        <w:t xml:space="preserve">] de matériel ni intervenir [ne sommes intervenus </w:t>
      </w:r>
      <w:r w:rsidRPr="00641616">
        <w:rPr>
          <w:rFonts w:cs="Arial"/>
          <w:i/>
          <w:noProof/>
        </w:rPr>
        <w:t>(en cas de refinancement d’un marché déjà attribué)</w:t>
      </w:r>
      <w:r w:rsidRPr="00641616">
        <w:rPr>
          <w:rFonts w:cs="Arial"/>
          <w:noProof/>
        </w:rPr>
        <w:t>] dans des secteurs sous embargo des Nations Unies, de l'Union européenne ou de la France.</w:t>
      </w:r>
    </w:p>
    <w:p w14:paraId="560B41A0" w14:textId="77777777" w:rsidR="004F7882" w:rsidRDefault="004F7882" w:rsidP="004F7882">
      <w:pPr>
        <w:pStyle w:val="Paragraphedeliste"/>
        <w:numPr>
          <w:ilvl w:val="0"/>
          <w:numId w:val="17"/>
        </w:numPr>
        <w:spacing w:after="100" w:line="240" w:lineRule="auto"/>
        <w:ind w:left="426" w:hanging="426"/>
        <w:contextualSpacing w:val="0"/>
        <w:rPr>
          <w:rFonts w:cs="Arial"/>
          <w:noProof/>
        </w:rPr>
      </w:pPr>
      <w:r w:rsidRPr="00FD68BA">
        <w:rPr>
          <w:rFonts w:cs="Arial"/>
          <w:noProof/>
        </w:rPr>
        <w:t>Nous nous engageons</w:t>
      </w:r>
      <w:r>
        <w:rPr>
          <w:rFonts w:cs="Arial"/>
          <w:noProof/>
        </w:rPr>
        <w:t xml:space="preserve"> à</w:t>
      </w:r>
      <w:r w:rsidRPr="00FD68BA">
        <w:rPr>
          <w:rFonts w:cs="Arial"/>
          <w:noProof/>
        </w:rPr>
        <w:t>, et nous nous engageons à ce que quiconque agissant en notre nom</w:t>
      </w:r>
      <w:r w:rsidRPr="00FD68BA">
        <w:rPr>
          <w:rFonts w:cs="Arial"/>
          <w:noProof/>
          <w:vertAlign w:val="superscript"/>
        </w:rPr>
        <w:t>2</w:t>
      </w:r>
      <w:r w:rsidRPr="00FD68BA">
        <w:rPr>
          <w:rFonts w:cs="Arial"/>
          <w:noProof/>
        </w:rPr>
        <w:t>, tout membre de notre groupement, tout sous</w:t>
      </w:r>
      <w:r w:rsidRPr="00FD68BA">
        <w:rPr>
          <w:rFonts w:cs="Arial"/>
          <w:noProof/>
        </w:rPr>
        <w:noBreakHyphen/>
        <w:t>traitant </w:t>
      </w:r>
      <w:r>
        <w:rPr>
          <w:rFonts w:cs="Arial"/>
          <w:noProof/>
        </w:rPr>
        <w:t xml:space="preserve">s’engage à </w:t>
      </w:r>
      <w:r w:rsidRPr="00FD68BA">
        <w:rPr>
          <w:rFonts w:cs="Arial"/>
          <w:noProof/>
        </w:rPr>
        <w:t xml:space="preserve">: </w:t>
      </w:r>
    </w:p>
    <w:p w14:paraId="08E1728B" w14:textId="77777777" w:rsidR="004F7882" w:rsidRPr="008C0132" w:rsidRDefault="004F7882" w:rsidP="004F7882">
      <w:pPr>
        <w:spacing w:after="100" w:line="240" w:lineRule="auto"/>
        <w:ind w:left="851" w:hanging="425"/>
        <w:rPr>
          <w:rFonts w:cs="Arial"/>
          <w:noProof/>
        </w:rPr>
      </w:pPr>
      <w:r>
        <w:rPr>
          <w:rFonts w:cs="Arial"/>
          <w:noProof/>
        </w:rPr>
        <w:t>7.1</w:t>
      </w:r>
      <w:r>
        <w:rPr>
          <w:rFonts w:cs="Arial"/>
          <w:noProof/>
        </w:rPr>
        <w:tab/>
      </w:r>
      <w:r w:rsidRPr="008C0132">
        <w:rPr>
          <w:rFonts w:cs="Arial"/>
          <w:noProof/>
        </w:rPr>
        <w:t>respecter les normes environnementales reconnues par la communauté internationale parmi lesquelles figurent les conventions internationales pour la protection de l'environnement, et notamment à prendre toutes les mesures raisonnables pour éviter ou limiter les effets négatifs sur la végétation, la biodiversité, les sols, les nappes d'eau souterraine et superficielles, et sur les personnes et biens</w:t>
      </w:r>
      <w:r>
        <w:rPr>
          <w:rFonts w:cs="Arial"/>
          <w:noProof/>
        </w:rPr>
        <w:t>,</w:t>
      </w:r>
      <w:r w:rsidRPr="008C0132">
        <w:rPr>
          <w:rFonts w:cs="Arial"/>
          <w:noProof/>
        </w:rPr>
        <w:t xml:space="preserve"> résultant de la pollution, bruit, vibrations, trafic et autres effets résultant de nos activités, en cohérence avec les lois et réglementations applicables dans le pays de réalisation du Marché. </w:t>
      </w:r>
    </w:p>
    <w:p w14:paraId="4BF3E2B0" w14:textId="77777777" w:rsidR="004F7882" w:rsidRPr="00FD68BA" w:rsidRDefault="004F7882" w:rsidP="004F7882">
      <w:pPr>
        <w:spacing w:after="100" w:line="240" w:lineRule="auto"/>
        <w:ind w:left="851" w:hanging="425"/>
        <w:rPr>
          <w:rFonts w:cs="Arial"/>
          <w:noProof/>
        </w:rPr>
      </w:pPr>
      <w:r>
        <w:rPr>
          <w:rFonts w:cs="Arial"/>
          <w:noProof/>
        </w:rPr>
        <w:t>7.2</w:t>
      </w:r>
      <w:r>
        <w:rPr>
          <w:rFonts w:cs="Arial"/>
          <w:noProof/>
        </w:rPr>
        <w:tab/>
      </w:r>
      <w:r w:rsidRPr="00FD68BA">
        <w:rPr>
          <w:rFonts w:cs="Arial"/>
          <w:noProof/>
        </w:rPr>
        <w:t>mettre en œuvre les mesures d'atténuation des risques environnementaux et sociaux lorsqu'elles sont indiquées dans le plan de gestion environnementale et sociale fourni par le Maître d'Ouvrage, et à ce que les émissions, les rejets en surface et les effluents produits par nos activités respectent les limites, les spécifications ou les prescriptions applicables au Marché.</w:t>
      </w:r>
    </w:p>
    <w:p w14:paraId="664C4982" w14:textId="77777777" w:rsidR="004F7882" w:rsidRPr="00641616" w:rsidRDefault="004F7882" w:rsidP="004F7882">
      <w:pPr>
        <w:spacing w:after="100" w:line="240" w:lineRule="auto"/>
        <w:ind w:left="851" w:hanging="425"/>
        <w:rPr>
          <w:rFonts w:cs="Arial"/>
          <w:noProof/>
        </w:rPr>
      </w:pPr>
      <w:r>
        <w:rPr>
          <w:rFonts w:cs="Arial"/>
          <w:noProof/>
        </w:rPr>
        <w:t>7.3</w:t>
      </w:r>
      <w:r>
        <w:rPr>
          <w:rFonts w:cs="Arial"/>
          <w:noProof/>
        </w:rPr>
        <w:tab/>
        <w:t xml:space="preserve">respecter </w:t>
      </w:r>
      <w:r w:rsidRPr="00641616">
        <w:rPr>
          <w:rFonts w:cs="Arial"/>
          <w:noProof/>
        </w:rPr>
        <w:t>les droits des travailleurs relatifs aux salaires, horaires de travail, repos et vacances, heures supplémentaires, âge minimum, paiements réguliers, compensations et bénéfices conformément aux normes reconnues par la communauté internationale parmi lesquelles figurent les conventions fondamentales de l’organisation internationale du Travail (OIT), en cohérence avec les lois et réglementations applicables a</w:t>
      </w:r>
      <w:r>
        <w:rPr>
          <w:rFonts w:cs="Arial"/>
          <w:noProof/>
        </w:rPr>
        <w:t xml:space="preserve">u pays de réalisation du Marché ; </w:t>
      </w:r>
      <w:r w:rsidRPr="00641616">
        <w:rPr>
          <w:rFonts w:cs="Arial"/>
          <w:noProof/>
        </w:rPr>
        <w:t>indiquer ces éléments dans un document annexé aux contrats de travail de nos employés et à la disposition du Maître d'Ouvrage</w:t>
      </w:r>
      <w:r>
        <w:rPr>
          <w:rFonts w:cs="Arial"/>
          <w:noProof/>
        </w:rPr>
        <w:t> ;</w:t>
      </w:r>
      <w:r w:rsidRPr="00641616">
        <w:rPr>
          <w:rFonts w:cs="Arial"/>
          <w:noProof/>
        </w:rPr>
        <w:t xml:space="preserve"> et respecter et faciliter les droits des travailleurs pour s’organiser et mettre en place un mécanisme de gestion des plaintes pour les travailleurs directs ou indirects.</w:t>
      </w:r>
    </w:p>
    <w:p w14:paraId="17ACFCAF" w14:textId="77777777" w:rsidR="004F7882" w:rsidRPr="00641616" w:rsidRDefault="004F7882" w:rsidP="004F7882">
      <w:pPr>
        <w:spacing w:after="100" w:line="240" w:lineRule="auto"/>
        <w:ind w:left="851" w:hanging="425"/>
        <w:rPr>
          <w:rFonts w:cs="Arial"/>
          <w:noProof/>
        </w:rPr>
      </w:pPr>
      <w:r>
        <w:rPr>
          <w:rFonts w:cs="Arial"/>
          <w:noProof/>
        </w:rPr>
        <w:t>7.4</w:t>
      </w:r>
      <w:r>
        <w:rPr>
          <w:rFonts w:cs="Arial"/>
          <w:noProof/>
        </w:rPr>
        <w:tab/>
        <w:t>m</w:t>
      </w:r>
      <w:r w:rsidRPr="00641616">
        <w:rPr>
          <w:rFonts w:cs="Arial"/>
          <w:noProof/>
        </w:rPr>
        <w:t>ettre en place des pratiques de non-discrimination et d’égalité d’opportunités, et à assurer l’interdiction du travail des enfants et du travail forcé.</w:t>
      </w:r>
    </w:p>
    <w:p w14:paraId="62669419" w14:textId="77777777" w:rsidR="004F7882" w:rsidRPr="00641616" w:rsidRDefault="004F7882" w:rsidP="004F7882">
      <w:pPr>
        <w:spacing w:after="100" w:line="240" w:lineRule="auto"/>
        <w:ind w:left="851" w:hanging="425"/>
        <w:rPr>
          <w:rFonts w:cs="Arial"/>
          <w:noProof/>
        </w:rPr>
      </w:pPr>
      <w:r>
        <w:rPr>
          <w:rFonts w:cs="Arial"/>
          <w:noProof/>
        </w:rPr>
        <w:lastRenderedPageBreak/>
        <w:t>7.5</w:t>
      </w:r>
      <w:r>
        <w:rPr>
          <w:rFonts w:cs="Arial"/>
          <w:noProof/>
        </w:rPr>
        <w:tab/>
        <w:t>maintenir</w:t>
      </w:r>
      <w:r w:rsidRPr="00641616">
        <w:rPr>
          <w:rFonts w:cs="Arial"/>
          <w:noProof/>
        </w:rPr>
        <w:t xml:space="preserve"> un dossier pour chaque membre du personnel local consignant les heures travaillées par chaque personne, le type de travail, les salaires payés et les formations suivies, et à ce que ces dossiers soient disponibles en tout temps afin qu'ils puissent être examinés par le Maître d'Ouvrage et les représentants autorisés du gouvernement, dans le respect des lois et réglementations applicables à la protection des données personnelles dans le pays de réalisation du Marché.</w:t>
      </w:r>
    </w:p>
    <w:p w14:paraId="144C6AB6" w14:textId="77777777" w:rsidR="004F7882" w:rsidRPr="00641616" w:rsidRDefault="004F7882" w:rsidP="004F7882">
      <w:pPr>
        <w:pStyle w:val="Paragraphedeliste"/>
        <w:numPr>
          <w:ilvl w:val="0"/>
          <w:numId w:val="17"/>
        </w:numPr>
        <w:spacing w:after="100" w:line="240" w:lineRule="auto"/>
        <w:ind w:left="426" w:hanging="426"/>
        <w:contextualSpacing w:val="0"/>
        <w:rPr>
          <w:rFonts w:cs="Arial"/>
          <w:noProof/>
        </w:rPr>
      </w:pPr>
      <w:r w:rsidRPr="00641616">
        <w:rPr>
          <w:rFonts w:cs="Arial"/>
          <w:noProof/>
        </w:rPr>
        <w:t>Nous</w:t>
      </w:r>
      <w:r w:rsidRPr="00641616">
        <w:rPr>
          <w:rFonts w:cs="Arial"/>
          <w:noProof/>
        </w:rPr>
        <w:noBreakHyphen/>
        <w:t>mêmes, quiconque agissant en notre nom</w:t>
      </w:r>
      <w:r w:rsidRPr="005737C1">
        <w:rPr>
          <w:rFonts w:cs="Arial"/>
          <w:noProof/>
          <w:vertAlign w:val="superscript"/>
        </w:rPr>
        <w:t>2</w:t>
      </w:r>
      <w:r w:rsidRPr="00641616">
        <w:rPr>
          <w:rFonts w:cs="Arial"/>
          <w:noProof/>
        </w:rPr>
        <w:t>, les membres de notre groupement</w:t>
      </w:r>
      <w:r>
        <w:rPr>
          <w:rFonts w:cs="Arial"/>
          <w:noProof/>
        </w:rPr>
        <w:t>,</w:t>
      </w:r>
      <w:r w:rsidRPr="00641616">
        <w:rPr>
          <w:rFonts w:cs="Arial"/>
          <w:noProof/>
        </w:rPr>
        <w:t xml:space="preserve"> nos sous</w:t>
      </w:r>
      <w:r w:rsidRPr="00641616">
        <w:rPr>
          <w:rFonts w:cs="Arial"/>
          <w:noProof/>
        </w:rPr>
        <w:noBreakHyphen/>
        <w:t>traitants</w:t>
      </w:r>
      <w:r>
        <w:rPr>
          <w:rFonts w:cs="Arial"/>
          <w:noProof/>
        </w:rPr>
        <w:t>,</w:t>
      </w:r>
      <w:r w:rsidRPr="005737C1">
        <w:rPr>
          <w:rFonts w:cs="Arial"/>
          <w:noProof/>
        </w:rPr>
        <w:t xml:space="preserve"> </w:t>
      </w:r>
      <w:r w:rsidRPr="00B8229F">
        <w:rPr>
          <w:rFonts w:cs="Arial"/>
          <w:noProof/>
        </w:rPr>
        <w:t xml:space="preserve">nos actionnaires directs ou </w:t>
      </w:r>
      <w:r w:rsidRPr="0067765B">
        <w:rPr>
          <w:rFonts w:cs="Arial"/>
          <w:noProof/>
        </w:rPr>
        <w:t>indirects,</w:t>
      </w:r>
      <w:r>
        <w:rPr>
          <w:rFonts w:cs="Arial"/>
          <w:noProof/>
        </w:rPr>
        <w:t xml:space="preserve"> et</w:t>
      </w:r>
      <w:r w:rsidRPr="0067765B">
        <w:rPr>
          <w:rFonts w:cs="Arial"/>
          <w:noProof/>
        </w:rPr>
        <w:t xml:space="preserve"> nos filiales</w:t>
      </w:r>
      <w:r w:rsidRPr="00641616">
        <w:rPr>
          <w:rFonts w:cs="Arial"/>
          <w:noProof/>
        </w:rPr>
        <w:t>, autorisons l'AFD à mener des investigations, et notamment à examiner les documents et pièces comptables relatifs à la passation et à l'exécution du Marché</w:t>
      </w:r>
      <w:r>
        <w:rPr>
          <w:rFonts w:cs="Arial"/>
          <w:noProof/>
        </w:rPr>
        <w:t>,</w:t>
      </w:r>
      <w:r w:rsidRPr="007312E0">
        <w:rPr>
          <w:rFonts w:cs="Arial"/>
          <w:noProof/>
        </w:rPr>
        <w:t xml:space="preserve"> </w:t>
      </w:r>
      <w:r w:rsidRPr="0067765B">
        <w:rPr>
          <w:rFonts w:cs="Arial"/>
          <w:noProof/>
        </w:rPr>
        <w:t xml:space="preserve">y compris, mais sans s'y limiter, </w:t>
      </w:r>
      <w:r>
        <w:rPr>
          <w:rFonts w:cs="Arial"/>
          <w:noProof/>
        </w:rPr>
        <w:t>nos</w:t>
      </w:r>
      <w:r w:rsidRPr="0067765B">
        <w:rPr>
          <w:rFonts w:cs="Arial"/>
          <w:noProof/>
        </w:rPr>
        <w:t xml:space="preserve"> processus et procédures internes liés au respect des sanctions </w:t>
      </w:r>
      <w:r>
        <w:rPr>
          <w:rFonts w:cs="Arial"/>
          <w:noProof/>
        </w:rPr>
        <w:t>internationales prononcées par l</w:t>
      </w:r>
      <w:r w:rsidRPr="0067765B">
        <w:rPr>
          <w:rFonts w:cs="Arial"/>
          <w:noProof/>
        </w:rPr>
        <w:t xml:space="preserve">es Nations Unies, l'Union européenne et/ou la France, et de les faire vérifier par des auditeurs désignés par </w:t>
      </w:r>
      <w:r>
        <w:rPr>
          <w:rFonts w:cs="Arial"/>
          <w:noProof/>
        </w:rPr>
        <w:t>l’AFD</w:t>
      </w:r>
      <w:r w:rsidRPr="00641616">
        <w:rPr>
          <w:rFonts w:cs="Arial"/>
          <w:noProof/>
        </w:rPr>
        <w:t>.</w:t>
      </w:r>
    </w:p>
    <w:p w14:paraId="52A6839C" w14:textId="77777777" w:rsidR="004F7882" w:rsidRPr="00641616" w:rsidRDefault="004F7882" w:rsidP="004F7882">
      <w:pPr>
        <w:pStyle w:val="Paragraphedeliste"/>
        <w:numPr>
          <w:ilvl w:val="0"/>
          <w:numId w:val="17"/>
        </w:numPr>
        <w:spacing w:after="100" w:line="240" w:lineRule="auto"/>
        <w:ind w:left="426" w:hanging="426"/>
        <w:contextualSpacing w:val="0"/>
        <w:rPr>
          <w:rFonts w:cs="Arial"/>
          <w:noProof/>
        </w:rPr>
      </w:pPr>
      <w:r w:rsidRPr="00641616">
        <w:rPr>
          <w:rFonts w:cs="Arial"/>
          <w:noProof/>
        </w:rPr>
        <w:t>Nous déclarons que nous avons payé, ou que nous paierons, des commissions, avantages, honoraires, gratifications ou frais en rapport avec la procédure de passation du Marché ou de l'exécution du Marché au profit de la/des tierce(s) personne(s) suivante(s) (comme par exemple un intermédiaire/agent)(*) :</w:t>
      </w:r>
    </w:p>
    <w:tbl>
      <w:tblPr>
        <w:tblStyle w:val="Grilledutableau"/>
        <w:tblW w:w="0" w:type="auto"/>
        <w:tblInd w:w="562" w:type="dxa"/>
        <w:tblLook w:val="04A0" w:firstRow="1" w:lastRow="0" w:firstColumn="1" w:lastColumn="0" w:noHBand="0" w:noVBand="1"/>
      </w:tblPr>
      <w:tblGrid>
        <w:gridCol w:w="2125"/>
        <w:gridCol w:w="2125"/>
        <w:gridCol w:w="2125"/>
        <w:gridCol w:w="2125"/>
      </w:tblGrid>
      <w:tr w:rsidR="004F7882" w:rsidRPr="00641616" w14:paraId="004DF7B7" w14:textId="77777777" w:rsidTr="00261F3A">
        <w:tc>
          <w:tcPr>
            <w:tcW w:w="2125" w:type="dxa"/>
            <w:shd w:val="clear" w:color="auto" w:fill="DDD9C3" w:themeFill="background2" w:themeFillShade="E6"/>
            <w:vAlign w:val="center"/>
          </w:tcPr>
          <w:p w14:paraId="5913DA0D"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Nom du bénéficiaire</w:t>
            </w:r>
          </w:p>
        </w:tc>
        <w:tc>
          <w:tcPr>
            <w:tcW w:w="2125" w:type="dxa"/>
            <w:shd w:val="clear" w:color="auto" w:fill="DDD9C3" w:themeFill="background2" w:themeFillShade="E6"/>
            <w:vAlign w:val="center"/>
          </w:tcPr>
          <w:p w14:paraId="69A11184"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Coordonnées</w:t>
            </w:r>
          </w:p>
        </w:tc>
        <w:tc>
          <w:tcPr>
            <w:tcW w:w="2125" w:type="dxa"/>
            <w:shd w:val="clear" w:color="auto" w:fill="DDD9C3" w:themeFill="background2" w:themeFillShade="E6"/>
            <w:vAlign w:val="center"/>
          </w:tcPr>
          <w:p w14:paraId="6329EB43"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Motif</w:t>
            </w:r>
          </w:p>
        </w:tc>
        <w:tc>
          <w:tcPr>
            <w:tcW w:w="2125" w:type="dxa"/>
            <w:shd w:val="clear" w:color="auto" w:fill="DDD9C3" w:themeFill="background2" w:themeFillShade="E6"/>
            <w:vAlign w:val="center"/>
          </w:tcPr>
          <w:p w14:paraId="5A336246" w14:textId="77777777" w:rsidR="004F7882" w:rsidRPr="00641616" w:rsidRDefault="004F7882" w:rsidP="00261F3A">
            <w:pPr>
              <w:tabs>
                <w:tab w:val="right" w:leader="underscore" w:pos="5103"/>
                <w:tab w:val="right" w:leader="underscore" w:pos="9072"/>
              </w:tabs>
              <w:jc w:val="center"/>
              <w:rPr>
                <w:rFonts w:cs="Arial"/>
                <w:b/>
                <w:noProof/>
              </w:rPr>
            </w:pPr>
            <w:r w:rsidRPr="00641616">
              <w:rPr>
                <w:rFonts w:cs="Arial"/>
                <w:b/>
                <w:noProof/>
              </w:rPr>
              <w:t>Montant</w:t>
            </w:r>
            <w:r w:rsidRPr="00641616">
              <w:rPr>
                <w:rFonts w:cs="Arial"/>
                <w:b/>
                <w:noProof/>
              </w:rPr>
              <w:br/>
              <w:t>(Préciser la devise)</w:t>
            </w:r>
          </w:p>
        </w:tc>
      </w:tr>
      <w:tr w:rsidR="004F7882" w:rsidRPr="00641616" w14:paraId="6BC2E2EB" w14:textId="77777777" w:rsidTr="00261F3A">
        <w:tc>
          <w:tcPr>
            <w:tcW w:w="2125" w:type="dxa"/>
            <w:tcBorders>
              <w:bottom w:val="nil"/>
            </w:tcBorders>
            <w:shd w:val="clear" w:color="auto" w:fill="FFFFFF" w:themeFill="background1"/>
          </w:tcPr>
          <w:p w14:paraId="4A24EA9E" w14:textId="77777777" w:rsidR="004F7882" w:rsidRPr="00641616" w:rsidRDefault="004F7882"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14:paraId="05497FA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6FB2D9C5"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3B594BEF"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w:t>
            </w:r>
          </w:p>
        </w:tc>
      </w:tr>
      <w:tr w:rsidR="004F7882" w:rsidRPr="00641616" w14:paraId="4BFF99CF" w14:textId="77777777" w:rsidTr="00261F3A">
        <w:tc>
          <w:tcPr>
            <w:tcW w:w="2125" w:type="dxa"/>
            <w:tcBorders>
              <w:top w:val="nil"/>
              <w:bottom w:val="nil"/>
              <w:right w:val="nil"/>
            </w:tcBorders>
            <w:shd w:val="clear" w:color="auto" w:fill="FFFFFF" w:themeFill="background1"/>
          </w:tcPr>
          <w:p w14:paraId="2E883C12" w14:textId="77777777" w:rsidR="004F7882" w:rsidRPr="00641616" w:rsidRDefault="004F7882"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3B754B31"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1DD269AD"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14:paraId="2C2CC14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w:t>
            </w:r>
          </w:p>
        </w:tc>
      </w:tr>
      <w:tr w:rsidR="004F7882" w:rsidRPr="00641616" w14:paraId="0E444C04" w14:textId="77777777" w:rsidTr="00261F3A">
        <w:tc>
          <w:tcPr>
            <w:tcW w:w="2125" w:type="dxa"/>
            <w:tcBorders>
              <w:top w:val="nil"/>
              <w:right w:val="nil"/>
            </w:tcBorders>
            <w:shd w:val="clear" w:color="auto" w:fill="FFFFFF" w:themeFill="background1"/>
          </w:tcPr>
          <w:p w14:paraId="27BC6BF3" w14:textId="77777777" w:rsidR="004F7882" w:rsidRPr="00641616" w:rsidRDefault="004F7882" w:rsidP="00261F3A">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0286034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6A385E88"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14:paraId="0F8F79E7" w14:textId="77777777" w:rsidR="004F7882" w:rsidRPr="00641616" w:rsidRDefault="004F7882" w:rsidP="00261F3A">
            <w:pPr>
              <w:tabs>
                <w:tab w:val="right" w:leader="underscore" w:pos="5103"/>
                <w:tab w:val="right" w:leader="underscore" w:pos="9072"/>
              </w:tabs>
              <w:jc w:val="center"/>
              <w:rPr>
                <w:rFonts w:cs="Arial"/>
                <w:noProof/>
              </w:rPr>
            </w:pPr>
            <w:r w:rsidRPr="00641616">
              <w:rPr>
                <w:rFonts w:cs="Arial"/>
                <w:noProof/>
              </w:rPr>
              <w:t>________________</w:t>
            </w:r>
          </w:p>
        </w:tc>
      </w:tr>
    </w:tbl>
    <w:p w14:paraId="6D24F8A9" w14:textId="77777777" w:rsidR="004F7882" w:rsidRPr="00641616" w:rsidRDefault="004F7882" w:rsidP="004F7882">
      <w:pPr>
        <w:spacing w:after="100"/>
        <w:ind w:left="567"/>
        <w:rPr>
          <w:rFonts w:cs="Arial"/>
          <w:noProof/>
        </w:rPr>
      </w:pPr>
      <w:r w:rsidRPr="00641616">
        <w:rPr>
          <w:rFonts w:cs="Arial"/>
          <w:noProof/>
        </w:rPr>
        <w:t>(*) : Si aucune somme n'a été payée ou ne doit être payée, indiquer "Aucune".</w:t>
      </w:r>
    </w:p>
    <w:p w14:paraId="3E6468FA" w14:textId="77777777" w:rsidR="004F7882" w:rsidRPr="008035BA" w:rsidRDefault="004F7882" w:rsidP="004F7882">
      <w:pPr>
        <w:pStyle w:val="Paragraphedeliste"/>
        <w:numPr>
          <w:ilvl w:val="0"/>
          <w:numId w:val="17"/>
        </w:numPr>
        <w:spacing w:after="100"/>
        <w:ind w:left="426" w:hanging="426"/>
        <w:contextualSpacing w:val="0"/>
        <w:rPr>
          <w:rFonts w:cs="Arial"/>
          <w:noProof/>
        </w:rPr>
      </w:pPr>
      <w:r w:rsidRPr="00641616">
        <w:rPr>
          <w:rFonts w:cs="Arial"/>
          <w:noProof/>
        </w:rPr>
        <w:t xml:space="preserve">Nous nous engageons à communiquer sans délai au Maître d'Ouvrage, qui en informera l'AFD, tout changement de situation au regard des points qui </w:t>
      </w:r>
      <w:r w:rsidRPr="008035BA">
        <w:rPr>
          <w:rFonts w:cs="Arial"/>
          <w:noProof/>
        </w:rPr>
        <w:t xml:space="preserve">précèdent, </w:t>
      </w:r>
      <w:r w:rsidRPr="008035BA">
        <w:t>y compris en cas de toute mesure de sanction ou d’embargo adoptée par les Nations Unies, l'Union européenne et/ou la France intervenu suite à notre signature de la présente Déclaration</w:t>
      </w:r>
      <w:r w:rsidRPr="008035BA">
        <w:rPr>
          <w:rFonts w:cs="Arial"/>
          <w:noProof/>
        </w:rPr>
        <w:t>.</w:t>
      </w:r>
    </w:p>
    <w:p w14:paraId="2D1C02C8" w14:textId="77777777" w:rsidR="004F7882" w:rsidRPr="00641616" w:rsidRDefault="004F7882" w:rsidP="004F7882">
      <w:pPr>
        <w:tabs>
          <w:tab w:val="right" w:leader="underscore" w:pos="5103"/>
          <w:tab w:val="right" w:leader="underscore" w:pos="9072"/>
        </w:tabs>
        <w:rPr>
          <w:rFonts w:cs="Arial"/>
          <w:noProof/>
        </w:rPr>
      </w:pPr>
    </w:p>
    <w:p w14:paraId="26A382D5" w14:textId="77777777" w:rsidR="004F7882" w:rsidRPr="00641616" w:rsidRDefault="004F7882" w:rsidP="004F7882">
      <w:pPr>
        <w:tabs>
          <w:tab w:val="right" w:leader="underscore" w:pos="5103"/>
          <w:tab w:val="right" w:leader="underscore" w:pos="9072"/>
        </w:tabs>
        <w:rPr>
          <w:rFonts w:cs="Arial"/>
          <w:noProof/>
        </w:rPr>
      </w:pPr>
    </w:p>
    <w:p w14:paraId="69DEE67D" w14:textId="77777777" w:rsidR="004F7882" w:rsidRPr="00641616" w:rsidRDefault="004F7882" w:rsidP="004F7882">
      <w:pPr>
        <w:tabs>
          <w:tab w:val="right" w:leader="underscore" w:pos="5103"/>
          <w:tab w:val="right" w:leader="underscore" w:pos="9072"/>
        </w:tabs>
        <w:rPr>
          <w:rFonts w:cs="Arial"/>
          <w:noProof/>
        </w:rPr>
      </w:pPr>
      <w:r w:rsidRPr="00641616">
        <w:rPr>
          <w:rFonts w:cs="Arial"/>
          <w:noProof/>
        </w:rPr>
        <w:t xml:space="preserve">Nom : </w:t>
      </w:r>
      <w:r w:rsidRPr="00641616">
        <w:rPr>
          <w:rFonts w:cs="Arial"/>
          <w:noProof/>
        </w:rPr>
        <w:tab/>
        <w:t xml:space="preserve">En tant que : </w:t>
      </w:r>
      <w:r w:rsidRPr="00641616">
        <w:rPr>
          <w:rFonts w:cs="Arial"/>
          <w:noProof/>
        </w:rPr>
        <w:tab/>
      </w:r>
    </w:p>
    <w:p w14:paraId="273D43B2" w14:textId="77777777" w:rsidR="004F7882" w:rsidRPr="00641616" w:rsidRDefault="004F7882" w:rsidP="004F7882">
      <w:pPr>
        <w:tabs>
          <w:tab w:val="right" w:leader="underscore" w:pos="9072"/>
        </w:tabs>
        <w:rPr>
          <w:rFonts w:cs="Arial"/>
          <w:noProof/>
        </w:rPr>
      </w:pPr>
      <w:r w:rsidRPr="00641616">
        <w:rPr>
          <w:rFonts w:cs="Arial"/>
          <w:noProof/>
        </w:rPr>
        <w:t>Dûment habilité à signer pour et au nom de</w:t>
      </w:r>
      <w:r w:rsidRPr="00641616">
        <w:rPr>
          <w:rStyle w:val="Appelnotedebasdep"/>
          <w:rFonts w:cs="Arial"/>
          <w:noProof/>
        </w:rPr>
        <w:footnoteReference w:id="6"/>
      </w:r>
      <w:r w:rsidRPr="00641616">
        <w:rPr>
          <w:rFonts w:cs="Arial"/>
          <w:noProof/>
        </w:rPr>
        <w:t xml:space="preserve"> :</w:t>
      </w:r>
      <w:r w:rsidRPr="00641616">
        <w:rPr>
          <w:rFonts w:cs="Arial"/>
          <w:noProof/>
        </w:rPr>
        <w:tab/>
      </w:r>
    </w:p>
    <w:p w14:paraId="745AC7EC" w14:textId="77777777" w:rsidR="004F7882" w:rsidRPr="00641616" w:rsidRDefault="004F7882" w:rsidP="004F7882">
      <w:pPr>
        <w:tabs>
          <w:tab w:val="right" w:leader="underscore" w:pos="9072"/>
        </w:tabs>
        <w:rPr>
          <w:rFonts w:cs="Arial"/>
          <w:noProof/>
        </w:rPr>
      </w:pPr>
      <w:r w:rsidRPr="00641616">
        <w:rPr>
          <w:rFonts w:cs="Arial"/>
          <w:noProof/>
        </w:rPr>
        <w:t>Signature :</w:t>
      </w:r>
      <w:r w:rsidRPr="00641616">
        <w:rPr>
          <w:rFonts w:cs="Arial"/>
          <w:noProof/>
        </w:rPr>
        <w:tab/>
      </w:r>
    </w:p>
    <w:p w14:paraId="59B494C8" w14:textId="77777777" w:rsidR="004F7882" w:rsidRPr="00641616" w:rsidRDefault="004F7882" w:rsidP="004F7882">
      <w:pPr>
        <w:tabs>
          <w:tab w:val="right" w:leader="underscore" w:pos="9072"/>
        </w:tabs>
        <w:rPr>
          <w:rFonts w:cs="Arial"/>
          <w:noProof/>
        </w:rPr>
      </w:pPr>
      <w:r w:rsidRPr="00641616">
        <w:rPr>
          <w:rFonts w:cs="Arial"/>
          <w:noProof/>
        </w:rPr>
        <w:t xml:space="preserve">En date du : </w:t>
      </w:r>
      <w:r w:rsidRPr="00641616">
        <w:rPr>
          <w:rFonts w:cs="Arial"/>
          <w:noProof/>
        </w:rPr>
        <w:tab/>
      </w:r>
    </w:p>
    <w:p w14:paraId="7FBC93CB" w14:textId="77777777" w:rsidR="004F7882" w:rsidRPr="00641616" w:rsidRDefault="004F7882" w:rsidP="004F7882">
      <w:pPr>
        <w:suppressAutoHyphens w:val="0"/>
        <w:overflowPunct/>
        <w:autoSpaceDE/>
        <w:autoSpaceDN/>
        <w:adjustRightInd/>
        <w:spacing w:after="0" w:line="240" w:lineRule="auto"/>
        <w:jc w:val="left"/>
        <w:textAlignment w:val="auto"/>
        <w:rPr>
          <w:rFonts w:cs="Arial"/>
          <w:noProof/>
        </w:rPr>
      </w:pPr>
    </w:p>
    <w:p w14:paraId="1DDC95AD" w14:textId="77777777" w:rsidR="004F7882" w:rsidRPr="00874917" w:rsidRDefault="004F7882" w:rsidP="004F7882">
      <w:pPr>
        <w:suppressAutoHyphens w:val="0"/>
        <w:overflowPunct/>
        <w:autoSpaceDE/>
        <w:autoSpaceDN/>
        <w:adjustRightInd/>
        <w:spacing w:after="0" w:line="240" w:lineRule="auto"/>
        <w:jc w:val="left"/>
        <w:textAlignment w:val="auto"/>
        <w:rPr>
          <w:noProof/>
        </w:rPr>
      </w:pPr>
    </w:p>
    <w:p w14:paraId="3266DC86" w14:textId="77777777" w:rsidR="004F7882" w:rsidRDefault="004F7882" w:rsidP="009E1298">
      <w:pPr>
        <w:tabs>
          <w:tab w:val="right" w:leader="underscore" w:pos="8789"/>
        </w:tabs>
        <w:rPr>
          <w:rFonts w:cs="Arial"/>
          <w:noProof/>
        </w:rPr>
      </w:pPr>
    </w:p>
    <w:p w14:paraId="2F26DB62" w14:textId="77777777" w:rsidR="004F7882" w:rsidRDefault="004F7882" w:rsidP="009E1298">
      <w:pPr>
        <w:tabs>
          <w:tab w:val="right" w:leader="underscore" w:pos="8789"/>
        </w:tabs>
        <w:rPr>
          <w:rFonts w:cs="Arial"/>
          <w:noProof/>
        </w:rPr>
      </w:pPr>
    </w:p>
    <w:p w14:paraId="35D5F151" w14:textId="77777777" w:rsidR="00321461" w:rsidRPr="00D523A3" w:rsidRDefault="00321461" w:rsidP="00F24983">
      <w:pPr>
        <w:tabs>
          <w:tab w:val="right" w:leader="underscore" w:pos="8789"/>
        </w:tabs>
        <w:rPr>
          <w:noProof/>
        </w:rPr>
      </w:pPr>
    </w:p>
    <w:sectPr w:rsidR="00321461" w:rsidRPr="00D523A3" w:rsidSect="00F56B0A">
      <w:headerReference w:type="default" r:id="rId19"/>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25DB0" w14:textId="77777777" w:rsidR="00566616" w:rsidRDefault="00566616" w:rsidP="00551291">
      <w:pPr>
        <w:spacing w:after="0" w:line="240" w:lineRule="auto"/>
      </w:pPr>
      <w:r>
        <w:separator/>
      </w:r>
    </w:p>
  </w:endnote>
  <w:endnote w:type="continuationSeparator" w:id="0">
    <w:p w14:paraId="45E478EC" w14:textId="77777777" w:rsidR="00566616" w:rsidRDefault="00566616"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altName w:val="Arial"/>
    <w:panose1 w:val="020B07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5E654" w14:textId="67502EC5" w:rsidR="00071813" w:rsidRPr="00A41EA3" w:rsidRDefault="006E5FEB" w:rsidP="00071813">
    <w:pPr>
      <w:pStyle w:val="Pieddepage"/>
      <w:jc w:val="right"/>
      <w:rPr>
        <w:sz w:val="16"/>
        <w:szCs w:val="16"/>
      </w:rPr>
    </w:pPr>
    <w:r>
      <w:rPr>
        <w:sz w:val="16"/>
        <w:szCs w:val="16"/>
      </w:rPr>
      <w:t xml:space="preserve">CMR1233 </w:t>
    </w:r>
    <w:r w:rsidR="00FF4AF2">
      <w:rPr>
        <w:sz w:val="16"/>
        <w:szCs w:val="16"/>
      </w:rPr>
      <w:t xml:space="preserve">PAFAC </w:t>
    </w:r>
    <w:r w:rsidR="00FF4AF2">
      <w:rPr>
        <w:sz w:val="16"/>
        <w:szCs w:val="16"/>
      </w:rPr>
      <w:noBreakHyphen/>
    </w:r>
    <w:r w:rsidR="00071813">
      <w:rPr>
        <w:sz w:val="16"/>
        <w:szCs w:val="16"/>
      </w:rPr>
      <w:t> </w:t>
    </w:r>
    <w:r w:rsidR="00071813" w:rsidRPr="00A41EA3">
      <w:rPr>
        <w:sz w:val="16"/>
        <w:szCs w:val="16"/>
      </w:rPr>
      <w:t>Appe</w:t>
    </w:r>
    <w:r w:rsidR="00071813">
      <w:rPr>
        <w:sz w:val="16"/>
        <w:szCs w:val="16"/>
      </w:rPr>
      <w:t>l à Manifestations d'Intérêt AT UGP PAFAC</w:t>
    </w:r>
  </w:p>
  <w:p w14:paraId="5A3B8FCE" w14:textId="3F0D5FED" w:rsidR="00834B8C" w:rsidRPr="00071813" w:rsidRDefault="00834B8C" w:rsidP="0007181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DEF29" w14:textId="2282EE1E" w:rsidR="00834B8C" w:rsidRPr="00A41EA3" w:rsidRDefault="004F7882" w:rsidP="00AA2DDA">
    <w:pPr>
      <w:pStyle w:val="Pieddepage"/>
      <w:jc w:val="right"/>
      <w:rPr>
        <w:sz w:val="16"/>
        <w:szCs w:val="16"/>
      </w:rPr>
    </w:pPr>
    <w:r>
      <w:rPr>
        <w:sz w:val="16"/>
        <w:szCs w:val="16"/>
      </w:rPr>
      <w:t>AFD-</w:t>
    </w:r>
    <w:r w:rsidR="00282892">
      <w:rPr>
        <w:sz w:val="16"/>
        <w:szCs w:val="16"/>
      </w:rPr>
      <w:t>CMR 1233</w:t>
    </w:r>
    <w:r>
      <w:rPr>
        <w:sz w:val="16"/>
        <w:szCs w:val="16"/>
      </w:rPr>
      <w:t> </w:t>
    </w:r>
    <w:r>
      <w:rPr>
        <w:sz w:val="16"/>
        <w:szCs w:val="16"/>
      </w:rPr>
      <w:noBreakHyphen/>
      <w:t> </w:t>
    </w:r>
    <w:r w:rsidRPr="00A41EA3">
      <w:rPr>
        <w:sz w:val="16"/>
        <w:szCs w:val="16"/>
      </w:rPr>
      <w:t>Appe</w:t>
    </w:r>
    <w:r>
      <w:rPr>
        <w:sz w:val="16"/>
        <w:szCs w:val="16"/>
      </w:rPr>
      <w:t xml:space="preserve">l à Manifestations d'Intérêt </w:t>
    </w:r>
    <w:r w:rsidR="00D2413A">
      <w:rPr>
        <w:sz w:val="16"/>
        <w:szCs w:val="16"/>
      </w:rPr>
      <w:t>AT UGP PAFAC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75EF3" w14:textId="77777777" w:rsidR="00566616" w:rsidRDefault="00566616" w:rsidP="00551291">
      <w:pPr>
        <w:spacing w:after="0" w:line="240" w:lineRule="auto"/>
      </w:pPr>
      <w:r>
        <w:separator/>
      </w:r>
    </w:p>
  </w:footnote>
  <w:footnote w:type="continuationSeparator" w:id="0">
    <w:p w14:paraId="46C8A5EA" w14:textId="77777777" w:rsidR="00566616" w:rsidRDefault="00566616" w:rsidP="00551291">
      <w:pPr>
        <w:spacing w:after="0" w:line="240" w:lineRule="auto"/>
      </w:pPr>
      <w:r>
        <w:continuationSeparator/>
      </w:r>
    </w:p>
  </w:footnote>
  <w:footnote w:id="1">
    <w:p w14:paraId="3403EA76" w14:textId="77777777" w:rsidR="004F7882" w:rsidRDefault="004F7882" w:rsidP="004F7882">
      <w:pPr>
        <w:pStyle w:val="Notedebasdepage"/>
        <w:ind w:left="284" w:hanging="284"/>
      </w:pPr>
      <w:r>
        <w:rPr>
          <w:rStyle w:val="Appelnotedebasdep"/>
        </w:rPr>
        <w:footnoteRef/>
      </w:r>
      <w:r>
        <w:tab/>
      </w:r>
      <w:r w:rsidRPr="003F31E2">
        <w:rPr>
          <w:sz w:val="16"/>
          <w:szCs w:val="16"/>
        </w:rPr>
        <w:t>Pour le cas d'un marché déjà signé à refinancer.</w:t>
      </w:r>
    </w:p>
  </w:footnote>
  <w:footnote w:id="2">
    <w:p w14:paraId="15467B20" w14:textId="77777777" w:rsidR="004F7882" w:rsidRDefault="004F7882" w:rsidP="004F7882">
      <w:pPr>
        <w:pStyle w:val="Notedebasdepage"/>
        <w:ind w:left="284" w:hanging="284"/>
      </w:pPr>
      <w:r>
        <w:rPr>
          <w:rStyle w:val="Appelnotedebasdep"/>
        </w:rPr>
        <w:footnoteRef/>
      </w:r>
      <w:r>
        <w:tab/>
      </w:r>
      <w:r w:rsidRPr="003F31E2">
        <w:rPr>
          <w:sz w:val="16"/>
          <w:szCs w:val="16"/>
        </w:rPr>
        <w:t>Dirigeants (incluant notamment toute personne membre de l’organe d’administration</w:t>
      </w:r>
      <w:r>
        <w:rPr>
          <w:sz w:val="16"/>
          <w:szCs w:val="16"/>
        </w:rPr>
        <w:t>,</w:t>
      </w:r>
      <w:r w:rsidRPr="003F31E2">
        <w:rPr>
          <w:sz w:val="16"/>
          <w:szCs w:val="16"/>
        </w:rPr>
        <w:t xml:space="preserve"> de direction ou de surveillance ou qui possède des pouvoirs de représentation, de décision ou de contrôle), employés ou agents</w:t>
      </w:r>
      <w:r>
        <w:rPr>
          <w:sz w:val="16"/>
          <w:szCs w:val="16"/>
        </w:rPr>
        <w:t xml:space="preserve"> (qu’ils soient déclarés ou non)</w:t>
      </w:r>
      <w:r w:rsidRPr="003F31E2">
        <w:rPr>
          <w:sz w:val="16"/>
          <w:szCs w:val="16"/>
        </w:rPr>
        <w:t>.</w:t>
      </w:r>
    </w:p>
  </w:footnote>
  <w:footnote w:id="3">
    <w:p w14:paraId="4BEE2E53" w14:textId="77777777" w:rsidR="004F7882" w:rsidRDefault="004F7882" w:rsidP="004F7882">
      <w:pPr>
        <w:pStyle w:val="Notedebasdepage"/>
        <w:ind w:left="284" w:hanging="284"/>
      </w:pPr>
      <w:r>
        <w:rPr>
          <w:rStyle w:val="Appelnotedebasdep"/>
        </w:rPr>
        <w:footnoteRef/>
      </w:r>
      <w:r>
        <w:tab/>
      </w:r>
      <w:r w:rsidRPr="00607BF8">
        <w:rPr>
          <w:sz w:val="16"/>
          <w:szCs w:val="16"/>
        </w:rPr>
        <w:t>Dont notamment les Convention Judiciaire d’Intérêt Public (CJIP), décision faisant suite à une Comparution sur Reconnaissance Préalable de Culpabilité (CRPC), accord de résolution négociée ou toute autre forme similaire de transaction mettant un terme aux poursuites.</w:t>
      </w:r>
    </w:p>
  </w:footnote>
  <w:footnote w:id="4">
    <w:p w14:paraId="0B740CBC" w14:textId="77777777" w:rsidR="004F7882" w:rsidRPr="003F31E2" w:rsidRDefault="004F7882" w:rsidP="004F7882">
      <w:pPr>
        <w:pStyle w:val="Notedebasdepage"/>
        <w:ind w:left="284" w:hanging="284"/>
        <w:rPr>
          <w:sz w:val="16"/>
          <w:szCs w:val="16"/>
        </w:rPr>
      </w:pPr>
      <w:r>
        <w:rPr>
          <w:rStyle w:val="Appelnotedebasdep"/>
        </w:rPr>
        <w:footnoteRef/>
      </w:r>
      <w:r>
        <w:tab/>
      </w:r>
      <w:r w:rsidRPr="003F31E2">
        <w:rPr>
          <w:sz w:val="16"/>
          <w:szCs w:val="16"/>
        </w:rPr>
        <w:t>Banque Mondiale, Banque Interaméricaine de Développement, Banque Africaine de Développement, Banque Asiatique de Développement et Banque Européenne pour la Reconstruction et le Développement.</w:t>
      </w:r>
    </w:p>
  </w:footnote>
  <w:footnote w:id="5">
    <w:p w14:paraId="7E192EF5" w14:textId="4B385ED3" w:rsidR="004F7882" w:rsidRPr="003F31E2" w:rsidRDefault="004F7882" w:rsidP="004F7882">
      <w:pPr>
        <w:pStyle w:val="Notedebasdepage"/>
        <w:ind w:left="284" w:hanging="284"/>
        <w:rPr>
          <w:sz w:val="16"/>
          <w:szCs w:val="16"/>
        </w:rPr>
      </w:pPr>
      <w:r>
        <w:rPr>
          <w:rStyle w:val="Appelnotedebasdep"/>
        </w:rPr>
        <w:footnoteRef/>
      </w:r>
      <w:r>
        <w:tab/>
      </w:r>
      <w:r w:rsidRPr="003F31E2">
        <w:rPr>
          <w:sz w:val="16"/>
          <w:szCs w:val="16"/>
        </w:rPr>
        <w:t>A titre informatif, cette politique est accessible via le lien suivant</w:t>
      </w:r>
      <w:r>
        <w:rPr>
          <w:sz w:val="16"/>
          <w:szCs w:val="16"/>
        </w:rPr>
        <w:t xml:space="preserve"> : </w:t>
      </w:r>
      <w:r w:rsidR="00441A9F" w:rsidRPr="00261F3A">
        <w:rPr>
          <w:sz w:val="16"/>
          <w:szCs w:val="16"/>
        </w:rPr>
        <w:t>https://www.afd.fr/fr/lutte-contre-la-corruption</w:t>
      </w:r>
    </w:p>
  </w:footnote>
  <w:footnote w:id="6">
    <w:p w14:paraId="272B62B8" w14:textId="77777777" w:rsidR="004F7882" w:rsidRPr="008E7C75" w:rsidRDefault="004F7882" w:rsidP="004F7882">
      <w:pPr>
        <w:pStyle w:val="Notedebasdepage"/>
        <w:tabs>
          <w:tab w:val="left" w:pos="284"/>
        </w:tabs>
        <w:ind w:left="284" w:hanging="284"/>
        <w:rPr>
          <w:sz w:val="16"/>
          <w:szCs w:val="16"/>
        </w:rPr>
      </w:pPr>
      <w:r w:rsidRPr="008E7C75">
        <w:rPr>
          <w:rStyle w:val="Appelnotedebasdep"/>
        </w:rPr>
        <w:footnoteRef/>
      </w:r>
      <w:r w:rsidRPr="008E7C75">
        <w:rPr>
          <w:sz w:val="16"/>
          <w:szCs w:val="16"/>
        </w:rPr>
        <w:t xml:space="preserve"> </w:t>
      </w:r>
      <w:r w:rsidRPr="008E7C75">
        <w:rPr>
          <w:sz w:val="16"/>
          <w:szCs w:val="16"/>
        </w:rPr>
        <w:tab/>
        <w:t xml:space="preserve">En cas de groupement, inscrire le nom du groupement. La personne signant l’offre, la proposition ou la candidature au nom du soumissionnaire, </w:t>
      </w:r>
      <w:r>
        <w:rPr>
          <w:sz w:val="16"/>
          <w:szCs w:val="16"/>
        </w:rPr>
        <w:t>du</w:t>
      </w:r>
      <w:r w:rsidRPr="008E7C75">
        <w:rPr>
          <w:sz w:val="16"/>
          <w:szCs w:val="16"/>
        </w:rPr>
        <w:t xml:space="preserve"> consultant ou </w:t>
      </w:r>
      <w:r>
        <w:rPr>
          <w:sz w:val="16"/>
          <w:szCs w:val="16"/>
        </w:rPr>
        <w:t>du</w:t>
      </w:r>
      <w:r w:rsidRPr="008E7C75">
        <w:rPr>
          <w:sz w:val="16"/>
          <w:szCs w:val="16"/>
        </w:rPr>
        <w:t xml:space="preserve"> candidat joindra à celle-ci le pouvoir </w:t>
      </w:r>
      <w:r>
        <w:rPr>
          <w:sz w:val="16"/>
          <w:szCs w:val="16"/>
        </w:rPr>
        <w:t xml:space="preserve">qui lui est </w:t>
      </w:r>
      <w:r w:rsidRPr="008E7C75">
        <w:rPr>
          <w:sz w:val="16"/>
          <w:szCs w:val="16"/>
        </w:rPr>
        <w:t>confié par le</w:t>
      </w:r>
      <w:r>
        <w:rPr>
          <w:sz w:val="16"/>
          <w:szCs w:val="16"/>
        </w:rPr>
        <w:t>dit</w:t>
      </w:r>
      <w:r w:rsidRPr="008E7C75">
        <w:rPr>
          <w:sz w:val="16"/>
          <w:szCs w:val="16"/>
        </w:rPr>
        <w:t xml:space="preserve"> soumissionnaire, consultant ou candidat.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0564032"/>
      <w:docPartObj>
        <w:docPartGallery w:val="Page Numbers (Top of Page)"/>
        <w:docPartUnique/>
      </w:docPartObj>
    </w:sdtPr>
    <w:sdtEndPr/>
    <w:sdtContent>
      <w:p w14:paraId="5E45A611" w14:textId="006E0BC2" w:rsidR="00834B8C" w:rsidRDefault="00264E49" w:rsidP="00236530">
        <w:pPr>
          <w:pStyle w:val="En-tte"/>
          <w:pBdr>
            <w:bottom w:val="single" w:sz="4" w:space="1" w:color="auto"/>
          </w:pBdr>
          <w:tabs>
            <w:tab w:val="clear" w:pos="4536"/>
          </w:tabs>
          <w:jc w:val="left"/>
        </w:pPr>
        <w:r>
          <w:t xml:space="preserve">Sélection de Consultants - </w:t>
        </w:r>
        <w:r w:rsidR="00F131EF">
          <w:t>Appel à Manifestation</w:t>
        </w:r>
        <w:r w:rsidR="00E70F0B">
          <w:t>s</w:t>
        </w:r>
        <w:r w:rsidR="00F131EF">
          <w:t xml:space="preserve"> d'Intérêt</w:t>
        </w:r>
        <w:r w:rsidR="00834B8C">
          <w:tab/>
        </w:r>
        <w:r w:rsidR="00834B8C">
          <w:fldChar w:fldCharType="begin"/>
        </w:r>
        <w:r w:rsidR="00834B8C">
          <w:instrText>PAGE   \* MERGEFORMAT</w:instrText>
        </w:r>
        <w:r w:rsidR="00834B8C">
          <w:fldChar w:fldCharType="separate"/>
        </w:r>
        <w:r w:rsidR="00746747">
          <w:rPr>
            <w:noProof/>
          </w:rPr>
          <w:t>iii</w:t>
        </w:r>
        <w:r w:rsidR="00834B8C">
          <w:fldChar w:fldCharType="end"/>
        </w:r>
      </w:p>
    </w:sdtContent>
  </w:sdt>
  <w:p w14:paraId="3100C759" w14:textId="77777777" w:rsidR="00834B8C" w:rsidRDefault="00834B8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7118370"/>
      <w:docPartObj>
        <w:docPartGallery w:val="Page Numbers (Top of Page)"/>
        <w:docPartUnique/>
      </w:docPartObj>
    </w:sdtPr>
    <w:sdtEndPr/>
    <w:sdtContent>
      <w:p w14:paraId="0D1D8C72" w14:textId="66506379" w:rsidR="00464B6D" w:rsidRDefault="00464B6D" w:rsidP="00236530">
        <w:pPr>
          <w:pStyle w:val="En-tte"/>
          <w:pBdr>
            <w:bottom w:val="single" w:sz="4" w:space="1" w:color="auto"/>
          </w:pBdr>
          <w:tabs>
            <w:tab w:val="clear" w:pos="4536"/>
          </w:tabs>
          <w:jc w:val="left"/>
        </w:pPr>
        <w:r>
          <w:t>Sélection de Consultants - Appel à Manifestations d'Intérêt</w:t>
        </w:r>
        <w:r>
          <w:tab/>
        </w:r>
        <w:r>
          <w:fldChar w:fldCharType="begin"/>
        </w:r>
        <w:r>
          <w:instrText>PAGE   \* MERGEFORMAT</w:instrText>
        </w:r>
        <w:r>
          <w:fldChar w:fldCharType="separate"/>
        </w:r>
        <w:r w:rsidR="00156F45">
          <w:rPr>
            <w:noProof/>
          </w:rPr>
          <w:t>3</w:t>
        </w:r>
        <w:r>
          <w:fldChar w:fldCharType="end"/>
        </w:r>
      </w:p>
    </w:sdtContent>
  </w:sdt>
  <w:p w14:paraId="41A1AB2F" w14:textId="77777777" w:rsidR="00464B6D" w:rsidRDefault="00464B6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917871"/>
      <w:docPartObj>
        <w:docPartGallery w:val="Page Numbers (Top of Page)"/>
        <w:docPartUnique/>
      </w:docPartObj>
    </w:sdtPr>
    <w:sdtEndPr/>
    <w:sdtContent>
      <w:p w14:paraId="5DB216B4" w14:textId="3BCC05BE" w:rsidR="00834B8C" w:rsidRDefault="00264E49" w:rsidP="00834B8C">
        <w:pPr>
          <w:pStyle w:val="En-tte"/>
          <w:pBdr>
            <w:bottom w:val="single" w:sz="4" w:space="1" w:color="auto"/>
          </w:pBdr>
          <w:tabs>
            <w:tab w:val="clear" w:pos="4536"/>
            <w:tab w:val="right" w:pos="13892"/>
          </w:tabs>
          <w:jc w:val="left"/>
        </w:pPr>
        <w:r>
          <w:t xml:space="preserve">Sélection de Consultants - </w:t>
        </w:r>
        <w:r w:rsidR="00966163">
          <w:t>Appel à Manifestation</w:t>
        </w:r>
        <w:r w:rsidR="00E70F0B">
          <w:t>s</w:t>
        </w:r>
        <w:r w:rsidR="00966163">
          <w:t xml:space="preserve"> d'Intérêt</w:t>
        </w:r>
        <w:r w:rsidR="00834B8C">
          <w:tab/>
        </w:r>
        <w:r w:rsidR="00834B8C">
          <w:fldChar w:fldCharType="begin"/>
        </w:r>
        <w:r w:rsidR="00834B8C">
          <w:instrText>PAGE   \* MERGEFORMAT</w:instrText>
        </w:r>
        <w:r w:rsidR="00834B8C">
          <w:fldChar w:fldCharType="separate"/>
        </w:r>
        <w:r w:rsidR="00156F45">
          <w:rPr>
            <w:noProof/>
          </w:rPr>
          <w:t>1</w:t>
        </w:r>
        <w:r w:rsidR="00834B8C">
          <w:fldChar w:fldCharType="end"/>
        </w:r>
      </w:p>
    </w:sdtContent>
  </w:sdt>
  <w:p w14:paraId="141DE52A" w14:textId="77777777" w:rsidR="00834B8C" w:rsidRDefault="00834B8C">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8062935"/>
      <w:docPartObj>
        <w:docPartGallery w:val="Page Numbers (Top of Page)"/>
        <w:docPartUnique/>
      </w:docPartObj>
    </w:sdtPr>
    <w:sdtEndPr/>
    <w:sdtContent>
      <w:p w14:paraId="7BE56A1C" w14:textId="47B16FF3" w:rsidR="00834B8C" w:rsidRDefault="00F56B0A" w:rsidP="00DF62BF">
        <w:pPr>
          <w:pStyle w:val="En-tte"/>
          <w:pBdr>
            <w:bottom w:val="single" w:sz="4" w:space="1" w:color="auto"/>
          </w:pBdr>
          <w:tabs>
            <w:tab w:val="clear" w:pos="4536"/>
            <w:tab w:val="left" w:pos="13750"/>
          </w:tabs>
          <w:jc w:val="left"/>
        </w:pPr>
        <w:r>
          <w:t>Sélection de Consultants - Appel à Manifestation</w:t>
        </w:r>
        <w:r w:rsidR="00E70F0B">
          <w:t>s</w:t>
        </w:r>
        <w:r>
          <w:t xml:space="preserve"> d'Intérêt</w:t>
        </w:r>
        <w:r w:rsidR="00834B8C">
          <w:tab/>
        </w:r>
        <w:r w:rsidR="00834B8C">
          <w:fldChar w:fldCharType="begin"/>
        </w:r>
        <w:r w:rsidR="00834B8C">
          <w:instrText>PAGE   \* MERGEFORMAT</w:instrText>
        </w:r>
        <w:r w:rsidR="00834B8C">
          <w:fldChar w:fldCharType="separate"/>
        </w:r>
        <w:r w:rsidR="00156F45">
          <w:rPr>
            <w:noProof/>
          </w:rPr>
          <w:t>7</w:t>
        </w:r>
        <w:r w:rsidR="00834B8C">
          <w:fldChar w:fldCharType="end"/>
        </w:r>
      </w:p>
    </w:sdtContent>
  </w:sdt>
  <w:p w14:paraId="2B24BFB1" w14:textId="77777777" w:rsidR="00834B8C" w:rsidRDefault="00834B8C" w:rsidP="00E579A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BC624A5"/>
    <w:multiLevelType w:val="hybridMultilevel"/>
    <w:tmpl w:val="26DE6A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C762FE"/>
    <w:multiLevelType w:val="hybridMultilevel"/>
    <w:tmpl w:val="A57E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C0405B3"/>
    <w:multiLevelType w:val="hybridMultilevel"/>
    <w:tmpl w:val="9ABED450"/>
    <w:lvl w:ilvl="0" w:tplc="080C000D">
      <w:start w:val="1"/>
      <w:numFmt w:val="bullet"/>
      <w:lvlText w:val=""/>
      <w:lvlJc w:val="left"/>
      <w:pPr>
        <w:ind w:left="1069" w:hanging="360"/>
      </w:pPr>
      <w:rPr>
        <w:rFonts w:ascii="Wingdings" w:hAnsi="Wingdings" w:hint="default"/>
      </w:rPr>
    </w:lvl>
    <w:lvl w:ilvl="1" w:tplc="080C0003" w:tentative="1">
      <w:start w:val="1"/>
      <w:numFmt w:val="bullet"/>
      <w:lvlText w:val="o"/>
      <w:lvlJc w:val="left"/>
      <w:pPr>
        <w:ind w:left="1789" w:hanging="360"/>
      </w:pPr>
      <w:rPr>
        <w:rFonts w:ascii="Courier New" w:hAnsi="Courier New" w:cs="Courier New" w:hint="default"/>
      </w:rPr>
    </w:lvl>
    <w:lvl w:ilvl="2" w:tplc="080C0005" w:tentative="1">
      <w:start w:val="1"/>
      <w:numFmt w:val="bullet"/>
      <w:lvlText w:val=""/>
      <w:lvlJc w:val="left"/>
      <w:pPr>
        <w:ind w:left="2509" w:hanging="360"/>
      </w:pPr>
      <w:rPr>
        <w:rFonts w:ascii="Wingdings" w:hAnsi="Wingdings" w:hint="default"/>
      </w:rPr>
    </w:lvl>
    <w:lvl w:ilvl="3" w:tplc="080C0001" w:tentative="1">
      <w:start w:val="1"/>
      <w:numFmt w:val="bullet"/>
      <w:lvlText w:val=""/>
      <w:lvlJc w:val="left"/>
      <w:pPr>
        <w:ind w:left="3229" w:hanging="360"/>
      </w:pPr>
      <w:rPr>
        <w:rFonts w:ascii="Symbol" w:hAnsi="Symbol" w:hint="default"/>
      </w:rPr>
    </w:lvl>
    <w:lvl w:ilvl="4" w:tplc="080C0003" w:tentative="1">
      <w:start w:val="1"/>
      <w:numFmt w:val="bullet"/>
      <w:lvlText w:val="o"/>
      <w:lvlJc w:val="left"/>
      <w:pPr>
        <w:ind w:left="3949" w:hanging="360"/>
      </w:pPr>
      <w:rPr>
        <w:rFonts w:ascii="Courier New" w:hAnsi="Courier New" w:cs="Courier New" w:hint="default"/>
      </w:rPr>
    </w:lvl>
    <w:lvl w:ilvl="5" w:tplc="080C0005" w:tentative="1">
      <w:start w:val="1"/>
      <w:numFmt w:val="bullet"/>
      <w:lvlText w:val=""/>
      <w:lvlJc w:val="left"/>
      <w:pPr>
        <w:ind w:left="4669" w:hanging="360"/>
      </w:pPr>
      <w:rPr>
        <w:rFonts w:ascii="Wingdings" w:hAnsi="Wingdings" w:hint="default"/>
      </w:rPr>
    </w:lvl>
    <w:lvl w:ilvl="6" w:tplc="080C0001" w:tentative="1">
      <w:start w:val="1"/>
      <w:numFmt w:val="bullet"/>
      <w:lvlText w:val=""/>
      <w:lvlJc w:val="left"/>
      <w:pPr>
        <w:ind w:left="5389" w:hanging="360"/>
      </w:pPr>
      <w:rPr>
        <w:rFonts w:ascii="Symbol" w:hAnsi="Symbol" w:hint="default"/>
      </w:rPr>
    </w:lvl>
    <w:lvl w:ilvl="7" w:tplc="080C0003" w:tentative="1">
      <w:start w:val="1"/>
      <w:numFmt w:val="bullet"/>
      <w:lvlText w:val="o"/>
      <w:lvlJc w:val="left"/>
      <w:pPr>
        <w:ind w:left="6109" w:hanging="360"/>
      </w:pPr>
      <w:rPr>
        <w:rFonts w:ascii="Courier New" w:hAnsi="Courier New" w:cs="Courier New" w:hint="default"/>
      </w:rPr>
    </w:lvl>
    <w:lvl w:ilvl="8" w:tplc="080C0005" w:tentative="1">
      <w:start w:val="1"/>
      <w:numFmt w:val="bullet"/>
      <w:lvlText w:val=""/>
      <w:lvlJc w:val="left"/>
      <w:pPr>
        <w:ind w:left="6829" w:hanging="360"/>
      </w:pPr>
      <w:rPr>
        <w:rFonts w:ascii="Wingdings" w:hAnsi="Wingdings" w:hint="default"/>
      </w:rPr>
    </w:lvl>
  </w:abstractNum>
  <w:abstractNum w:abstractNumId="1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244F160E"/>
    <w:multiLevelType w:val="hybridMultilevel"/>
    <w:tmpl w:val="040237F6"/>
    <w:lvl w:ilvl="0" w:tplc="DBE0AB3A">
      <w:start w:val="1"/>
      <w:numFmt w:val="bullet"/>
      <w:lvlText w:val="-"/>
      <w:lvlJc w:val="left"/>
      <w:pPr>
        <w:ind w:left="720" w:hanging="360"/>
      </w:pPr>
      <w:rPr>
        <w:rFonts w:ascii="Wide Latin" w:hAnsi="Wide Lati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98172B2"/>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nsid w:val="37613A9C"/>
    <w:multiLevelType w:val="hybridMultilevel"/>
    <w:tmpl w:val="7AA6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57701A27"/>
    <w:multiLevelType w:val="hybridMultilevel"/>
    <w:tmpl w:val="E9C49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737938D7"/>
    <w:multiLevelType w:val="hybridMultilevel"/>
    <w:tmpl w:val="D6B20862"/>
    <w:lvl w:ilvl="0" w:tplc="0266613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nsid w:val="77374435"/>
    <w:multiLevelType w:val="multilevel"/>
    <w:tmpl w:val="2028EA9A"/>
    <w:styleLink w:val="Listeactuelle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26"/>
  </w:num>
  <w:num w:numId="4">
    <w:abstractNumId w:val="10"/>
  </w:num>
  <w:num w:numId="5">
    <w:abstractNumId w:val="20"/>
  </w:num>
  <w:num w:numId="6">
    <w:abstractNumId w:val="27"/>
  </w:num>
  <w:num w:numId="7">
    <w:abstractNumId w:val="1"/>
  </w:num>
  <w:num w:numId="8">
    <w:abstractNumId w:val="25"/>
  </w:num>
  <w:num w:numId="9">
    <w:abstractNumId w:val="16"/>
  </w:num>
  <w:num w:numId="10">
    <w:abstractNumId w:val="5"/>
  </w:num>
  <w:num w:numId="11">
    <w:abstractNumId w:val="8"/>
  </w:num>
  <w:num w:numId="12">
    <w:abstractNumId w:val="7"/>
  </w:num>
  <w:num w:numId="13">
    <w:abstractNumId w:val="21"/>
  </w:num>
  <w:num w:numId="14">
    <w:abstractNumId w:val="22"/>
  </w:num>
  <w:num w:numId="15">
    <w:abstractNumId w:val="31"/>
  </w:num>
  <w:num w:numId="16">
    <w:abstractNumId w:val="2"/>
  </w:num>
  <w:num w:numId="17">
    <w:abstractNumId w:val="12"/>
  </w:num>
  <w:num w:numId="18">
    <w:abstractNumId w:val="13"/>
  </w:num>
  <w:num w:numId="19">
    <w:abstractNumId w:val="9"/>
  </w:num>
  <w:num w:numId="20">
    <w:abstractNumId w:val="30"/>
  </w:num>
  <w:num w:numId="21">
    <w:abstractNumId w:val="11"/>
  </w:num>
  <w:num w:numId="22">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4D3"/>
    <w:rsid w:val="000048E9"/>
    <w:rsid w:val="0000654F"/>
    <w:rsid w:val="0000761F"/>
    <w:rsid w:val="000234D1"/>
    <w:rsid w:val="000266EB"/>
    <w:rsid w:val="000313C9"/>
    <w:rsid w:val="00033476"/>
    <w:rsid w:val="00035538"/>
    <w:rsid w:val="00036192"/>
    <w:rsid w:val="000404A2"/>
    <w:rsid w:val="00042E63"/>
    <w:rsid w:val="000441A6"/>
    <w:rsid w:val="00045BFB"/>
    <w:rsid w:val="00046D55"/>
    <w:rsid w:val="00047633"/>
    <w:rsid w:val="0005163E"/>
    <w:rsid w:val="0005305B"/>
    <w:rsid w:val="00056992"/>
    <w:rsid w:val="0006092E"/>
    <w:rsid w:val="00061C2B"/>
    <w:rsid w:val="00063E16"/>
    <w:rsid w:val="00064646"/>
    <w:rsid w:val="00066C39"/>
    <w:rsid w:val="00067E0B"/>
    <w:rsid w:val="00071813"/>
    <w:rsid w:val="000754B9"/>
    <w:rsid w:val="000759E5"/>
    <w:rsid w:val="00076F2B"/>
    <w:rsid w:val="00077036"/>
    <w:rsid w:val="00077E86"/>
    <w:rsid w:val="00080D3E"/>
    <w:rsid w:val="00081FF3"/>
    <w:rsid w:val="00096A90"/>
    <w:rsid w:val="000A3965"/>
    <w:rsid w:val="000A5C49"/>
    <w:rsid w:val="000A5FCB"/>
    <w:rsid w:val="000A7463"/>
    <w:rsid w:val="000A77B2"/>
    <w:rsid w:val="000B4DD3"/>
    <w:rsid w:val="000C25CE"/>
    <w:rsid w:val="000C6B68"/>
    <w:rsid w:val="000D0800"/>
    <w:rsid w:val="000D2B0D"/>
    <w:rsid w:val="000D62AF"/>
    <w:rsid w:val="000E100B"/>
    <w:rsid w:val="000E2FB9"/>
    <w:rsid w:val="000E3139"/>
    <w:rsid w:val="000F118E"/>
    <w:rsid w:val="000F348F"/>
    <w:rsid w:val="000F42F5"/>
    <w:rsid w:val="000F65D3"/>
    <w:rsid w:val="001004F3"/>
    <w:rsid w:val="00100558"/>
    <w:rsid w:val="001054A4"/>
    <w:rsid w:val="00106B01"/>
    <w:rsid w:val="00106ECE"/>
    <w:rsid w:val="00107AF3"/>
    <w:rsid w:val="00111A00"/>
    <w:rsid w:val="001123D3"/>
    <w:rsid w:val="001143D7"/>
    <w:rsid w:val="00114A42"/>
    <w:rsid w:val="0012006F"/>
    <w:rsid w:val="00120A0D"/>
    <w:rsid w:val="00121865"/>
    <w:rsid w:val="00125220"/>
    <w:rsid w:val="0014186F"/>
    <w:rsid w:val="001455F1"/>
    <w:rsid w:val="00151B09"/>
    <w:rsid w:val="00152EFD"/>
    <w:rsid w:val="00154179"/>
    <w:rsid w:val="00156663"/>
    <w:rsid w:val="00156F45"/>
    <w:rsid w:val="00157CF0"/>
    <w:rsid w:val="001600FF"/>
    <w:rsid w:val="00160F03"/>
    <w:rsid w:val="00163B72"/>
    <w:rsid w:val="00163C9A"/>
    <w:rsid w:val="00173D09"/>
    <w:rsid w:val="001751C5"/>
    <w:rsid w:val="0017734A"/>
    <w:rsid w:val="001775DA"/>
    <w:rsid w:val="001775F9"/>
    <w:rsid w:val="00183ADD"/>
    <w:rsid w:val="0018655C"/>
    <w:rsid w:val="00192C4A"/>
    <w:rsid w:val="00193FE6"/>
    <w:rsid w:val="00194914"/>
    <w:rsid w:val="00196A60"/>
    <w:rsid w:val="001979F5"/>
    <w:rsid w:val="001A1A6D"/>
    <w:rsid w:val="001A224A"/>
    <w:rsid w:val="001A233A"/>
    <w:rsid w:val="001A2B81"/>
    <w:rsid w:val="001A7252"/>
    <w:rsid w:val="001B2EE3"/>
    <w:rsid w:val="001C13AE"/>
    <w:rsid w:val="001C1586"/>
    <w:rsid w:val="001C1FD9"/>
    <w:rsid w:val="001C25A9"/>
    <w:rsid w:val="001C3245"/>
    <w:rsid w:val="001C499A"/>
    <w:rsid w:val="001C6CD4"/>
    <w:rsid w:val="001C73CC"/>
    <w:rsid w:val="001C796F"/>
    <w:rsid w:val="001D1568"/>
    <w:rsid w:val="001D40C0"/>
    <w:rsid w:val="001E1EC4"/>
    <w:rsid w:val="001F50E1"/>
    <w:rsid w:val="001F691D"/>
    <w:rsid w:val="00201522"/>
    <w:rsid w:val="00201F1B"/>
    <w:rsid w:val="0020577E"/>
    <w:rsid w:val="002142A5"/>
    <w:rsid w:val="0021442E"/>
    <w:rsid w:val="00215209"/>
    <w:rsid w:val="00215988"/>
    <w:rsid w:val="00215A9C"/>
    <w:rsid w:val="00217DC8"/>
    <w:rsid w:val="00220E14"/>
    <w:rsid w:val="00223DE7"/>
    <w:rsid w:val="00225070"/>
    <w:rsid w:val="00225560"/>
    <w:rsid w:val="0022608F"/>
    <w:rsid w:val="00227FC5"/>
    <w:rsid w:val="0023411F"/>
    <w:rsid w:val="00234EB8"/>
    <w:rsid w:val="00236530"/>
    <w:rsid w:val="00242E65"/>
    <w:rsid w:val="00244B9E"/>
    <w:rsid w:val="002459A0"/>
    <w:rsid w:val="00246C0B"/>
    <w:rsid w:val="00247B1A"/>
    <w:rsid w:val="00250B6A"/>
    <w:rsid w:val="00251684"/>
    <w:rsid w:val="002523E1"/>
    <w:rsid w:val="00252459"/>
    <w:rsid w:val="00253D19"/>
    <w:rsid w:val="002621F7"/>
    <w:rsid w:val="00262A63"/>
    <w:rsid w:val="00264E49"/>
    <w:rsid w:val="00282669"/>
    <w:rsid w:val="00282892"/>
    <w:rsid w:val="00284D3F"/>
    <w:rsid w:val="00294958"/>
    <w:rsid w:val="002A2866"/>
    <w:rsid w:val="002A5E2F"/>
    <w:rsid w:val="002A6986"/>
    <w:rsid w:val="002B4116"/>
    <w:rsid w:val="002C6173"/>
    <w:rsid w:val="002C6F77"/>
    <w:rsid w:val="002D5695"/>
    <w:rsid w:val="002D6C21"/>
    <w:rsid w:val="002E015C"/>
    <w:rsid w:val="002E4374"/>
    <w:rsid w:val="002F1D25"/>
    <w:rsid w:val="002F458A"/>
    <w:rsid w:val="002F4F90"/>
    <w:rsid w:val="00303089"/>
    <w:rsid w:val="00305046"/>
    <w:rsid w:val="00305DA9"/>
    <w:rsid w:val="00305FA1"/>
    <w:rsid w:val="003107B3"/>
    <w:rsid w:val="00311A9D"/>
    <w:rsid w:val="00315FD3"/>
    <w:rsid w:val="0032003C"/>
    <w:rsid w:val="00321461"/>
    <w:rsid w:val="00322CDE"/>
    <w:rsid w:val="00323E6F"/>
    <w:rsid w:val="00326D19"/>
    <w:rsid w:val="00327183"/>
    <w:rsid w:val="00327A95"/>
    <w:rsid w:val="00330688"/>
    <w:rsid w:val="00334A8D"/>
    <w:rsid w:val="00340EFD"/>
    <w:rsid w:val="00342EEB"/>
    <w:rsid w:val="00351CAE"/>
    <w:rsid w:val="00351E7F"/>
    <w:rsid w:val="0035311F"/>
    <w:rsid w:val="003565DC"/>
    <w:rsid w:val="00361E57"/>
    <w:rsid w:val="003625D0"/>
    <w:rsid w:val="00364E9D"/>
    <w:rsid w:val="00365F00"/>
    <w:rsid w:val="0036748D"/>
    <w:rsid w:val="00375799"/>
    <w:rsid w:val="00386CE9"/>
    <w:rsid w:val="003914E8"/>
    <w:rsid w:val="00393032"/>
    <w:rsid w:val="003948D5"/>
    <w:rsid w:val="00397503"/>
    <w:rsid w:val="003A3B7F"/>
    <w:rsid w:val="003A4887"/>
    <w:rsid w:val="003A607D"/>
    <w:rsid w:val="003A726E"/>
    <w:rsid w:val="003B3164"/>
    <w:rsid w:val="003C0768"/>
    <w:rsid w:val="003C11EE"/>
    <w:rsid w:val="003C7C88"/>
    <w:rsid w:val="003D33B2"/>
    <w:rsid w:val="003D4B60"/>
    <w:rsid w:val="003E1A3E"/>
    <w:rsid w:val="003E5C8C"/>
    <w:rsid w:val="003E7F87"/>
    <w:rsid w:val="003F24C1"/>
    <w:rsid w:val="003F5903"/>
    <w:rsid w:val="003F649C"/>
    <w:rsid w:val="003F7DD4"/>
    <w:rsid w:val="00410552"/>
    <w:rsid w:val="00410D1A"/>
    <w:rsid w:val="0041319F"/>
    <w:rsid w:val="00420943"/>
    <w:rsid w:val="00421089"/>
    <w:rsid w:val="004212B2"/>
    <w:rsid w:val="00424B7B"/>
    <w:rsid w:val="0042750D"/>
    <w:rsid w:val="004276DD"/>
    <w:rsid w:val="00430261"/>
    <w:rsid w:val="0043327B"/>
    <w:rsid w:val="00436215"/>
    <w:rsid w:val="004376A2"/>
    <w:rsid w:val="00437D25"/>
    <w:rsid w:val="004402C8"/>
    <w:rsid w:val="004409C6"/>
    <w:rsid w:val="00441A9F"/>
    <w:rsid w:val="00442229"/>
    <w:rsid w:val="004423DC"/>
    <w:rsid w:val="00451F41"/>
    <w:rsid w:val="00452235"/>
    <w:rsid w:val="00452B29"/>
    <w:rsid w:val="00452BDE"/>
    <w:rsid w:val="0045438C"/>
    <w:rsid w:val="00460107"/>
    <w:rsid w:val="004611BE"/>
    <w:rsid w:val="00464B6D"/>
    <w:rsid w:val="0046762F"/>
    <w:rsid w:val="00470A06"/>
    <w:rsid w:val="00471B08"/>
    <w:rsid w:val="00484508"/>
    <w:rsid w:val="004872F1"/>
    <w:rsid w:val="00487355"/>
    <w:rsid w:val="004875CC"/>
    <w:rsid w:val="00487F7C"/>
    <w:rsid w:val="00491826"/>
    <w:rsid w:val="00492AC4"/>
    <w:rsid w:val="004932A4"/>
    <w:rsid w:val="004933E8"/>
    <w:rsid w:val="0049403C"/>
    <w:rsid w:val="00494619"/>
    <w:rsid w:val="0049504A"/>
    <w:rsid w:val="00496A1A"/>
    <w:rsid w:val="00496D28"/>
    <w:rsid w:val="004A3B30"/>
    <w:rsid w:val="004B12B5"/>
    <w:rsid w:val="004B742C"/>
    <w:rsid w:val="004B7E28"/>
    <w:rsid w:val="004C3EDE"/>
    <w:rsid w:val="004C555F"/>
    <w:rsid w:val="004E0B24"/>
    <w:rsid w:val="004E1EE4"/>
    <w:rsid w:val="004E3C10"/>
    <w:rsid w:val="004E4AC2"/>
    <w:rsid w:val="004E6556"/>
    <w:rsid w:val="004F3218"/>
    <w:rsid w:val="004F4023"/>
    <w:rsid w:val="004F51E8"/>
    <w:rsid w:val="004F536D"/>
    <w:rsid w:val="004F5AC5"/>
    <w:rsid w:val="004F7882"/>
    <w:rsid w:val="00500544"/>
    <w:rsid w:val="00507F2B"/>
    <w:rsid w:val="00512643"/>
    <w:rsid w:val="005145B2"/>
    <w:rsid w:val="0052640E"/>
    <w:rsid w:val="00526B51"/>
    <w:rsid w:val="00526E57"/>
    <w:rsid w:val="00527F58"/>
    <w:rsid w:val="00530607"/>
    <w:rsid w:val="00533B52"/>
    <w:rsid w:val="005420D8"/>
    <w:rsid w:val="0054335E"/>
    <w:rsid w:val="0054705A"/>
    <w:rsid w:val="00547726"/>
    <w:rsid w:val="00551291"/>
    <w:rsid w:val="005524F2"/>
    <w:rsid w:val="005537CA"/>
    <w:rsid w:val="005538B6"/>
    <w:rsid w:val="00556114"/>
    <w:rsid w:val="00565878"/>
    <w:rsid w:val="00566616"/>
    <w:rsid w:val="00574116"/>
    <w:rsid w:val="005756BF"/>
    <w:rsid w:val="00580884"/>
    <w:rsid w:val="00581895"/>
    <w:rsid w:val="00583BBE"/>
    <w:rsid w:val="00590329"/>
    <w:rsid w:val="00594AFC"/>
    <w:rsid w:val="00594B6B"/>
    <w:rsid w:val="00594E2E"/>
    <w:rsid w:val="005973AD"/>
    <w:rsid w:val="005A0757"/>
    <w:rsid w:val="005A2D86"/>
    <w:rsid w:val="005B3979"/>
    <w:rsid w:val="005B4079"/>
    <w:rsid w:val="005B700B"/>
    <w:rsid w:val="005B7653"/>
    <w:rsid w:val="005B78E7"/>
    <w:rsid w:val="005B7A86"/>
    <w:rsid w:val="005C2252"/>
    <w:rsid w:val="005C4ED7"/>
    <w:rsid w:val="005C5774"/>
    <w:rsid w:val="005E4F0F"/>
    <w:rsid w:val="005E6A9C"/>
    <w:rsid w:val="005F0922"/>
    <w:rsid w:val="005F222F"/>
    <w:rsid w:val="005F3844"/>
    <w:rsid w:val="00601856"/>
    <w:rsid w:val="00602DF8"/>
    <w:rsid w:val="00603FEB"/>
    <w:rsid w:val="00610F74"/>
    <w:rsid w:val="00611696"/>
    <w:rsid w:val="00611882"/>
    <w:rsid w:val="0061230D"/>
    <w:rsid w:val="00621D0D"/>
    <w:rsid w:val="0062478B"/>
    <w:rsid w:val="006344D3"/>
    <w:rsid w:val="0063500A"/>
    <w:rsid w:val="006413B5"/>
    <w:rsid w:val="00641A85"/>
    <w:rsid w:val="0064645C"/>
    <w:rsid w:val="00646571"/>
    <w:rsid w:val="00647E9E"/>
    <w:rsid w:val="006522FE"/>
    <w:rsid w:val="00652391"/>
    <w:rsid w:val="00665B2B"/>
    <w:rsid w:val="00665C65"/>
    <w:rsid w:val="00666878"/>
    <w:rsid w:val="00667407"/>
    <w:rsid w:val="00671D1B"/>
    <w:rsid w:val="006764FE"/>
    <w:rsid w:val="006771EF"/>
    <w:rsid w:val="00680065"/>
    <w:rsid w:val="00681075"/>
    <w:rsid w:val="00687A96"/>
    <w:rsid w:val="0069096A"/>
    <w:rsid w:val="00697811"/>
    <w:rsid w:val="006A68CA"/>
    <w:rsid w:val="006B16AC"/>
    <w:rsid w:val="006B5117"/>
    <w:rsid w:val="006B65DB"/>
    <w:rsid w:val="006B6C1C"/>
    <w:rsid w:val="006B6F28"/>
    <w:rsid w:val="006B7420"/>
    <w:rsid w:val="006C0D0D"/>
    <w:rsid w:val="006C22A6"/>
    <w:rsid w:val="006C2B3A"/>
    <w:rsid w:val="006C60EA"/>
    <w:rsid w:val="006D42F5"/>
    <w:rsid w:val="006D4366"/>
    <w:rsid w:val="006D74DB"/>
    <w:rsid w:val="006E1190"/>
    <w:rsid w:val="006E2309"/>
    <w:rsid w:val="006E4F1C"/>
    <w:rsid w:val="006E5FEB"/>
    <w:rsid w:val="006E7149"/>
    <w:rsid w:val="006F128C"/>
    <w:rsid w:val="006F4BC3"/>
    <w:rsid w:val="0070271C"/>
    <w:rsid w:val="00703372"/>
    <w:rsid w:val="00710097"/>
    <w:rsid w:val="007105F9"/>
    <w:rsid w:val="00710F0F"/>
    <w:rsid w:val="0071305D"/>
    <w:rsid w:val="0071734B"/>
    <w:rsid w:val="00717F15"/>
    <w:rsid w:val="007200CC"/>
    <w:rsid w:val="00723444"/>
    <w:rsid w:val="0072707D"/>
    <w:rsid w:val="0073693E"/>
    <w:rsid w:val="00736EB0"/>
    <w:rsid w:val="007422E9"/>
    <w:rsid w:val="00746747"/>
    <w:rsid w:val="007478CA"/>
    <w:rsid w:val="00757D03"/>
    <w:rsid w:val="00761A70"/>
    <w:rsid w:val="00761FD2"/>
    <w:rsid w:val="007638B7"/>
    <w:rsid w:val="007643A2"/>
    <w:rsid w:val="00772AA7"/>
    <w:rsid w:val="007732A9"/>
    <w:rsid w:val="007746CA"/>
    <w:rsid w:val="007750EF"/>
    <w:rsid w:val="00776759"/>
    <w:rsid w:val="00780DB1"/>
    <w:rsid w:val="00782C03"/>
    <w:rsid w:val="00784C4A"/>
    <w:rsid w:val="007855FF"/>
    <w:rsid w:val="007906B7"/>
    <w:rsid w:val="007A0BEB"/>
    <w:rsid w:val="007A142E"/>
    <w:rsid w:val="007B19BC"/>
    <w:rsid w:val="007B1D35"/>
    <w:rsid w:val="007B34D7"/>
    <w:rsid w:val="007B55D9"/>
    <w:rsid w:val="007B676D"/>
    <w:rsid w:val="007B7F38"/>
    <w:rsid w:val="007C33BF"/>
    <w:rsid w:val="007C3537"/>
    <w:rsid w:val="007C356A"/>
    <w:rsid w:val="007C4C21"/>
    <w:rsid w:val="007D0E60"/>
    <w:rsid w:val="007D33A4"/>
    <w:rsid w:val="007D3FF0"/>
    <w:rsid w:val="007D4787"/>
    <w:rsid w:val="007D4882"/>
    <w:rsid w:val="007D7061"/>
    <w:rsid w:val="007E0043"/>
    <w:rsid w:val="007E2102"/>
    <w:rsid w:val="007E71F9"/>
    <w:rsid w:val="007F219D"/>
    <w:rsid w:val="007F2520"/>
    <w:rsid w:val="007F26FE"/>
    <w:rsid w:val="007F3414"/>
    <w:rsid w:val="007F5695"/>
    <w:rsid w:val="00805225"/>
    <w:rsid w:val="0080644D"/>
    <w:rsid w:val="00816228"/>
    <w:rsid w:val="00817840"/>
    <w:rsid w:val="00830291"/>
    <w:rsid w:val="0083155B"/>
    <w:rsid w:val="00833452"/>
    <w:rsid w:val="00834B8C"/>
    <w:rsid w:val="00840B2D"/>
    <w:rsid w:val="00847126"/>
    <w:rsid w:val="00855735"/>
    <w:rsid w:val="00857FF3"/>
    <w:rsid w:val="0086063E"/>
    <w:rsid w:val="00862D94"/>
    <w:rsid w:val="00865F66"/>
    <w:rsid w:val="008769D0"/>
    <w:rsid w:val="00882212"/>
    <w:rsid w:val="0088331E"/>
    <w:rsid w:val="00885321"/>
    <w:rsid w:val="00885838"/>
    <w:rsid w:val="008911F5"/>
    <w:rsid w:val="0089266B"/>
    <w:rsid w:val="0089642D"/>
    <w:rsid w:val="008A56DF"/>
    <w:rsid w:val="008A63D3"/>
    <w:rsid w:val="008B3D22"/>
    <w:rsid w:val="008B5B44"/>
    <w:rsid w:val="008B6E3C"/>
    <w:rsid w:val="008B71E8"/>
    <w:rsid w:val="008C0F77"/>
    <w:rsid w:val="008C58EF"/>
    <w:rsid w:val="008D410F"/>
    <w:rsid w:val="008D65E4"/>
    <w:rsid w:val="008E64A3"/>
    <w:rsid w:val="008E7A28"/>
    <w:rsid w:val="008E7C75"/>
    <w:rsid w:val="008F16D6"/>
    <w:rsid w:val="008F618D"/>
    <w:rsid w:val="008F70CF"/>
    <w:rsid w:val="00900A34"/>
    <w:rsid w:val="00902D78"/>
    <w:rsid w:val="00904B5B"/>
    <w:rsid w:val="009064D6"/>
    <w:rsid w:val="00907F5E"/>
    <w:rsid w:val="00911F6B"/>
    <w:rsid w:val="0091433E"/>
    <w:rsid w:val="00914CB6"/>
    <w:rsid w:val="00915199"/>
    <w:rsid w:val="009236B2"/>
    <w:rsid w:val="0092691B"/>
    <w:rsid w:val="0093102A"/>
    <w:rsid w:val="0093174A"/>
    <w:rsid w:val="00932200"/>
    <w:rsid w:val="00934230"/>
    <w:rsid w:val="00945B37"/>
    <w:rsid w:val="00945D6D"/>
    <w:rsid w:val="00952101"/>
    <w:rsid w:val="00953D24"/>
    <w:rsid w:val="0095568B"/>
    <w:rsid w:val="009600BD"/>
    <w:rsid w:val="00961F5D"/>
    <w:rsid w:val="009638EF"/>
    <w:rsid w:val="00966163"/>
    <w:rsid w:val="00970944"/>
    <w:rsid w:val="0097324B"/>
    <w:rsid w:val="009809C0"/>
    <w:rsid w:val="00981DB3"/>
    <w:rsid w:val="009942CE"/>
    <w:rsid w:val="00996C7E"/>
    <w:rsid w:val="009A0C8F"/>
    <w:rsid w:val="009A2215"/>
    <w:rsid w:val="009A2516"/>
    <w:rsid w:val="009A4D80"/>
    <w:rsid w:val="009A6F92"/>
    <w:rsid w:val="009B58C9"/>
    <w:rsid w:val="009C0A3F"/>
    <w:rsid w:val="009C543B"/>
    <w:rsid w:val="009C6E2E"/>
    <w:rsid w:val="009D0EE8"/>
    <w:rsid w:val="009D58A1"/>
    <w:rsid w:val="009E1298"/>
    <w:rsid w:val="009E386C"/>
    <w:rsid w:val="009E6438"/>
    <w:rsid w:val="009E6CDE"/>
    <w:rsid w:val="009E75B0"/>
    <w:rsid w:val="009F1F75"/>
    <w:rsid w:val="00A002C3"/>
    <w:rsid w:val="00A01732"/>
    <w:rsid w:val="00A0445E"/>
    <w:rsid w:val="00A0558F"/>
    <w:rsid w:val="00A06F62"/>
    <w:rsid w:val="00A1292D"/>
    <w:rsid w:val="00A15412"/>
    <w:rsid w:val="00A21317"/>
    <w:rsid w:val="00A24267"/>
    <w:rsid w:val="00A25FD9"/>
    <w:rsid w:val="00A26092"/>
    <w:rsid w:val="00A31706"/>
    <w:rsid w:val="00A31D4A"/>
    <w:rsid w:val="00A41EA3"/>
    <w:rsid w:val="00A422E8"/>
    <w:rsid w:val="00A43412"/>
    <w:rsid w:val="00A50661"/>
    <w:rsid w:val="00A5351A"/>
    <w:rsid w:val="00A55735"/>
    <w:rsid w:val="00A55872"/>
    <w:rsid w:val="00A560ED"/>
    <w:rsid w:val="00A61620"/>
    <w:rsid w:val="00A629A7"/>
    <w:rsid w:val="00A62BE7"/>
    <w:rsid w:val="00A655E7"/>
    <w:rsid w:val="00A6623D"/>
    <w:rsid w:val="00A700F6"/>
    <w:rsid w:val="00A73567"/>
    <w:rsid w:val="00A738B9"/>
    <w:rsid w:val="00A73A8F"/>
    <w:rsid w:val="00A74581"/>
    <w:rsid w:val="00A7721B"/>
    <w:rsid w:val="00A878A2"/>
    <w:rsid w:val="00A879A8"/>
    <w:rsid w:val="00A9093E"/>
    <w:rsid w:val="00AA2DDA"/>
    <w:rsid w:val="00AA63C5"/>
    <w:rsid w:val="00AB15DF"/>
    <w:rsid w:val="00AC0BCF"/>
    <w:rsid w:val="00AC3113"/>
    <w:rsid w:val="00AC48B8"/>
    <w:rsid w:val="00AC664C"/>
    <w:rsid w:val="00AD109B"/>
    <w:rsid w:val="00AE07D8"/>
    <w:rsid w:val="00AE789A"/>
    <w:rsid w:val="00AF65C2"/>
    <w:rsid w:val="00B00A96"/>
    <w:rsid w:val="00B03B7C"/>
    <w:rsid w:val="00B0413F"/>
    <w:rsid w:val="00B04AE3"/>
    <w:rsid w:val="00B04B8E"/>
    <w:rsid w:val="00B05002"/>
    <w:rsid w:val="00B051AB"/>
    <w:rsid w:val="00B10F86"/>
    <w:rsid w:val="00B13330"/>
    <w:rsid w:val="00B16221"/>
    <w:rsid w:val="00B213B4"/>
    <w:rsid w:val="00B2725C"/>
    <w:rsid w:val="00B2798D"/>
    <w:rsid w:val="00B40DA9"/>
    <w:rsid w:val="00B41D05"/>
    <w:rsid w:val="00B42236"/>
    <w:rsid w:val="00B4309B"/>
    <w:rsid w:val="00B44A0E"/>
    <w:rsid w:val="00B602D1"/>
    <w:rsid w:val="00B64182"/>
    <w:rsid w:val="00B67731"/>
    <w:rsid w:val="00B67894"/>
    <w:rsid w:val="00B7221F"/>
    <w:rsid w:val="00B74AEC"/>
    <w:rsid w:val="00B75512"/>
    <w:rsid w:val="00B77822"/>
    <w:rsid w:val="00B816A6"/>
    <w:rsid w:val="00B81A6F"/>
    <w:rsid w:val="00B852D5"/>
    <w:rsid w:val="00B86E2E"/>
    <w:rsid w:val="00B915B8"/>
    <w:rsid w:val="00B94765"/>
    <w:rsid w:val="00B95825"/>
    <w:rsid w:val="00B976FC"/>
    <w:rsid w:val="00B97D61"/>
    <w:rsid w:val="00BA5CA6"/>
    <w:rsid w:val="00BB2379"/>
    <w:rsid w:val="00BB706F"/>
    <w:rsid w:val="00BD1490"/>
    <w:rsid w:val="00BD3AEC"/>
    <w:rsid w:val="00BD4035"/>
    <w:rsid w:val="00BE12E8"/>
    <w:rsid w:val="00BE213D"/>
    <w:rsid w:val="00BE3056"/>
    <w:rsid w:val="00BE45F6"/>
    <w:rsid w:val="00BE555F"/>
    <w:rsid w:val="00BF1FAC"/>
    <w:rsid w:val="00BF33DF"/>
    <w:rsid w:val="00BF453C"/>
    <w:rsid w:val="00C00F49"/>
    <w:rsid w:val="00C0280A"/>
    <w:rsid w:val="00C05ABF"/>
    <w:rsid w:val="00C063D7"/>
    <w:rsid w:val="00C06829"/>
    <w:rsid w:val="00C1321B"/>
    <w:rsid w:val="00C2506F"/>
    <w:rsid w:val="00C26B0B"/>
    <w:rsid w:val="00C2727A"/>
    <w:rsid w:val="00C27356"/>
    <w:rsid w:val="00C33405"/>
    <w:rsid w:val="00C34770"/>
    <w:rsid w:val="00C3727A"/>
    <w:rsid w:val="00C37D01"/>
    <w:rsid w:val="00C42120"/>
    <w:rsid w:val="00C433C7"/>
    <w:rsid w:val="00C43896"/>
    <w:rsid w:val="00C46AD0"/>
    <w:rsid w:val="00C61CD0"/>
    <w:rsid w:val="00C63297"/>
    <w:rsid w:val="00C67DE1"/>
    <w:rsid w:val="00C70AE8"/>
    <w:rsid w:val="00C710B1"/>
    <w:rsid w:val="00C7377F"/>
    <w:rsid w:val="00C75BA6"/>
    <w:rsid w:val="00C80C7A"/>
    <w:rsid w:val="00C855E3"/>
    <w:rsid w:val="00C86C27"/>
    <w:rsid w:val="00C93751"/>
    <w:rsid w:val="00C9694F"/>
    <w:rsid w:val="00C97EE1"/>
    <w:rsid w:val="00CA4D0E"/>
    <w:rsid w:val="00CA611E"/>
    <w:rsid w:val="00CB2978"/>
    <w:rsid w:val="00CC71BE"/>
    <w:rsid w:val="00CD3B65"/>
    <w:rsid w:val="00CD4C3E"/>
    <w:rsid w:val="00CD51B6"/>
    <w:rsid w:val="00CD71B7"/>
    <w:rsid w:val="00CE4E0F"/>
    <w:rsid w:val="00CE62EE"/>
    <w:rsid w:val="00CE75C0"/>
    <w:rsid w:val="00CF2412"/>
    <w:rsid w:val="00CF3756"/>
    <w:rsid w:val="00CF4698"/>
    <w:rsid w:val="00D039D4"/>
    <w:rsid w:val="00D03AAE"/>
    <w:rsid w:val="00D07CB3"/>
    <w:rsid w:val="00D2413A"/>
    <w:rsid w:val="00D244A4"/>
    <w:rsid w:val="00D245D2"/>
    <w:rsid w:val="00D26E4F"/>
    <w:rsid w:val="00D30972"/>
    <w:rsid w:val="00D31A82"/>
    <w:rsid w:val="00D3505C"/>
    <w:rsid w:val="00D36312"/>
    <w:rsid w:val="00D36AEB"/>
    <w:rsid w:val="00D37F2C"/>
    <w:rsid w:val="00D4034D"/>
    <w:rsid w:val="00D408EE"/>
    <w:rsid w:val="00D446BF"/>
    <w:rsid w:val="00D47FFB"/>
    <w:rsid w:val="00D523A3"/>
    <w:rsid w:val="00D553C4"/>
    <w:rsid w:val="00D55D06"/>
    <w:rsid w:val="00D62B6E"/>
    <w:rsid w:val="00D67B3C"/>
    <w:rsid w:val="00D704CA"/>
    <w:rsid w:val="00D71357"/>
    <w:rsid w:val="00D80023"/>
    <w:rsid w:val="00D83F76"/>
    <w:rsid w:val="00D84F6B"/>
    <w:rsid w:val="00D858D7"/>
    <w:rsid w:val="00D9186F"/>
    <w:rsid w:val="00D94911"/>
    <w:rsid w:val="00D94BAE"/>
    <w:rsid w:val="00D9574F"/>
    <w:rsid w:val="00DA2610"/>
    <w:rsid w:val="00DA30E8"/>
    <w:rsid w:val="00DA65BF"/>
    <w:rsid w:val="00DB3A80"/>
    <w:rsid w:val="00DB65FB"/>
    <w:rsid w:val="00DB72E0"/>
    <w:rsid w:val="00DC1155"/>
    <w:rsid w:val="00DC195F"/>
    <w:rsid w:val="00DC2073"/>
    <w:rsid w:val="00DD3E8C"/>
    <w:rsid w:val="00DD4FA1"/>
    <w:rsid w:val="00DE11E6"/>
    <w:rsid w:val="00DE12D9"/>
    <w:rsid w:val="00DE37C7"/>
    <w:rsid w:val="00DE39F7"/>
    <w:rsid w:val="00DE3BA4"/>
    <w:rsid w:val="00DE3DDC"/>
    <w:rsid w:val="00DF5B76"/>
    <w:rsid w:val="00DF62BF"/>
    <w:rsid w:val="00E00C2E"/>
    <w:rsid w:val="00E0214C"/>
    <w:rsid w:val="00E055C8"/>
    <w:rsid w:val="00E05749"/>
    <w:rsid w:val="00E14D90"/>
    <w:rsid w:val="00E1510B"/>
    <w:rsid w:val="00E162F7"/>
    <w:rsid w:val="00E233C5"/>
    <w:rsid w:val="00E3323C"/>
    <w:rsid w:val="00E3662C"/>
    <w:rsid w:val="00E36A6C"/>
    <w:rsid w:val="00E37BBD"/>
    <w:rsid w:val="00E4790A"/>
    <w:rsid w:val="00E52747"/>
    <w:rsid w:val="00E56937"/>
    <w:rsid w:val="00E579AE"/>
    <w:rsid w:val="00E63150"/>
    <w:rsid w:val="00E653B9"/>
    <w:rsid w:val="00E66612"/>
    <w:rsid w:val="00E702F6"/>
    <w:rsid w:val="00E70F0B"/>
    <w:rsid w:val="00E7124C"/>
    <w:rsid w:val="00E716AE"/>
    <w:rsid w:val="00E7280B"/>
    <w:rsid w:val="00E73EC6"/>
    <w:rsid w:val="00E74F8E"/>
    <w:rsid w:val="00E75649"/>
    <w:rsid w:val="00E77B57"/>
    <w:rsid w:val="00E800EC"/>
    <w:rsid w:val="00E876E9"/>
    <w:rsid w:val="00E8795F"/>
    <w:rsid w:val="00E90334"/>
    <w:rsid w:val="00E95505"/>
    <w:rsid w:val="00E958BC"/>
    <w:rsid w:val="00E96800"/>
    <w:rsid w:val="00EA045B"/>
    <w:rsid w:val="00EA18B7"/>
    <w:rsid w:val="00EA2E8F"/>
    <w:rsid w:val="00EA4B83"/>
    <w:rsid w:val="00EA6E7B"/>
    <w:rsid w:val="00EB06CE"/>
    <w:rsid w:val="00EB2240"/>
    <w:rsid w:val="00EC06FF"/>
    <w:rsid w:val="00EC2705"/>
    <w:rsid w:val="00ED2804"/>
    <w:rsid w:val="00ED3951"/>
    <w:rsid w:val="00ED4EC0"/>
    <w:rsid w:val="00EE1EFA"/>
    <w:rsid w:val="00EE5617"/>
    <w:rsid w:val="00EE59E8"/>
    <w:rsid w:val="00EE6243"/>
    <w:rsid w:val="00EF098A"/>
    <w:rsid w:val="00EF1BF6"/>
    <w:rsid w:val="00F00506"/>
    <w:rsid w:val="00F02A69"/>
    <w:rsid w:val="00F073BB"/>
    <w:rsid w:val="00F10870"/>
    <w:rsid w:val="00F131EF"/>
    <w:rsid w:val="00F16366"/>
    <w:rsid w:val="00F24983"/>
    <w:rsid w:val="00F31E95"/>
    <w:rsid w:val="00F40318"/>
    <w:rsid w:val="00F44D08"/>
    <w:rsid w:val="00F45590"/>
    <w:rsid w:val="00F51C8A"/>
    <w:rsid w:val="00F52317"/>
    <w:rsid w:val="00F52CA7"/>
    <w:rsid w:val="00F54B31"/>
    <w:rsid w:val="00F56B0A"/>
    <w:rsid w:val="00F6188A"/>
    <w:rsid w:val="00F61E63"/>
    <w:rsid w:val="00F62C19"/>
    <w:rsid w:val="00F646D5"/>
    <w:rsid w:val="00F64DBD"/>
    <w:rsid w:val="00F7058C"/>
    <w:rsid w:val="00F74685"/>
    <w:rsid w:val="00F74BE9"/>
    <w:rsid w:val="00F75F91"/>
    <w:rsid w:val="00F82E1C"/>
    <w:rsid w:val="00F843E3"/>
    <w:rsid w:val="00F87BC4"/>
    <w:rsid w:val="00F93270"/>
    <w:rsid w:val="00FA1300"/>
    <w:rsid w:val="00FA3684"/>
    <w:rsid w:val="00FA396F"/>
    <w:rsid w:val="00FA6A99"/>
    <w:rsid w:val="00FB0A80"/>
    <w:rsid w:val="00FB2C74"/>
    <w:rsid w:val="00FB577A"/>
    <w:rsid w:val="00FC130B"/>
    <w:rsid w:val="00FC37D7"/>
    <w:rsid w:val="00FC424B"/>
    <w:rsid w:val="00FD25A7"/>
    <w:rsid w:val="00FD44AB"/>
    <w:rsid w:val="00FD49D0"/>
    <w:rsid w:val="00FD4F57"/>
    <w:rsid w:val="00FD5F73"/>
    <w:rsid w:val="00FD6C81"/>
    <w:rsid w:val="00FD7D34"/>
    <w:rsid w:val="00FE0780"/>
    <w:rsid w:val="00FE1D19"/>
    <w:rsid w:val="00FE208B"/>
    <w:rsid w:val="00FE5736"/>
    <w:rsid w:val="00FF4AF2"/>
    <w:rsid w:val="00FF54D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0E27F9"/>
  <w15:docId w15:val="{7B051194-437E-4B13-AC53-9FDB1AF92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qFormat/>
    <w:rsid w:val="001455F1"/>
    <w:pPr>
      <w:suppressAutoHyphens w:val="0"/>
      <w:jc w:val="center"/>
    </w:pPr>
    <w:rPr>
      <w:b/>
      <w:bCs/>
      <w:kern w:val="28"/>
      <w:sz w:val="32"/>
      <w:szCs w:val="32"/>
    </w:rPr>
  </w:style>
  <w:style w:type="character" w:customStyle="1" w:styleId="TitreCar">
    <w:name w:val="Titre Car"/>
    <w:basedOn w:val="Policepardfaut"/>
    <w:link w:val="Titre"/>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ParagraphedelisteCar"/>
    <w:uiPriority w:val="99"/>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unhideWhenUsed/>
    <w:rsid w:val="00FD6C81"/>
    <w:pPr>
      <w:spacing w:after="0" w:line="240" w:lineRule="auto"/>
    </w:pPr>
  </w:style>
  <w:style w:type="character" w:customStyle="1" w:styleId="NotedebasdepageCar">
    <w:name w:val="Note de bas de page Car"/>
    <w:basedOn w:val="Policepardfaut"/>
    <w:link w:val="Notedebasdepage"/>
    <w:uiPriority w:val="99"/>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customStyle="1" w:styleId="ParagraphedelisteCar">
    <w:name w:val="Paragraphe de liste Car"/>
    <w:aliases w:val="Puce1 Car,numération Car,Bullet points round Car,Table/Figure Heading Car,Paragraphe  revu Car,Bullets Car,List Paragraph2 Car,List Paragraph (numbered (a)) Car,Numbered List Paragraph Car,ReferencesCxSpLast Car"/>
    <w:basedOn w:val="Policepardfaut"/>
    <w:link w:val="Paragraphedeliste"/>
    <w:uiPriority w:val="99"/>
    <w:qFormat/>
    <w:rsid w:val="00981DB3"/>
    <w:rPr>
      <w:rFonts w:ascii="Arial" w:hAnsi="Arial"/>
      <w:sz w:val="20"/>
      <w:szCs w:val="20"/>
    </w:rPr>
  </w:style>
  <w:style w:type="character" w:styleId="Marquedecommentaire">
    <w:name w:val="annotation reference"/>
    <w:basedOn w:val="Policepardfaut"/>
    <w:uiPriority w:val="99"/>
    <w:semiHidden/>
    <w:unhideWhenUsed/>
    <w:rsid w:val="004F7882"/>
    <w:rPr>
      <w:sz w:val="16"/>
      <w:szCs w:val="16"/>
    </w:rPr>
  </w:style>
  <w:style w:type="paragraph" w:styleId="Commentaire">
    <w:name w:val="annotation text"/>
    <w:basedOn w:val="Normal"/>
    <w:link w:val="CommentaireCar"/>
    <w:uiPriority w:val="99"/>
    <w:unhideWhenUsed/>
    <w:rsid w:val="004F7882"/>
    <w:pPr>
      <w:spacing w:line="240" w:lineRule="auto"/>
    </w:pPr>
  </w:style>
  <w:style w:type="character" w:customStyle="1" w:styleId="CommentaireCar">
    <w:name w:val="Commentaire Car"/>
    <w:basedOn w:val="Policepardfaut"/>
    <w:link w:val="Commentaire"/>
    <w:uiPriority w:val="99"/>
    <w:rsid w:val="004F7882"/>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4F7882"/>
    <w:rPr>
      <w:b/>
      <w:bCs/>
    </w:rPr>
  </w:style>
  <w:style w:type="character" w:customStyle="1" w:styleId="ObjetducommentaireCar">
    <w:name w:val="Objet du commentaire Car"/>
    <w:basedOn w:val="CommentaireCar"/>
    <w:link w:val="Objetducommentaire"/>
    <w:uiPriority w:val="99"/>
    <w:semiHidden/>
    <w:rsid w:val="004F7882"/>
    <w:rPr>
      <w:rFonts w:ascii="Arial" w:hAnsi="Arial"/>
      <w:b/>
      <w:bCs/>
      <w:sz w:val="20"/>
      <w:szCs w:val="20"/>
    </w:rPr>
  </w:style>
  <w:style w:type="numbering" w:customStyle="1" w:styleId="Listeactuelle2">
    <w:name w:val="Liste actuelle2"/>
    <w:uiPriority w:val="99"/>
    <w:rsid w:val="00BE555F"/>
    <w:pPr>
      <w:numPr>
        <w:numId w:val="20"/>
      </w:numPr>
    </w:pPr>
  </w:style>
  <w:style w:type="paragraph" w:styleId="Rvision">
    <w:name w:val="Revision"/>
    <w:hidden/>
    <w:uiPriority w:val="99"/>
    <w:semiHidden/>
    <w:rsid w:val="006E5FEB"/>
    <w:rPr>
      <w:rFonts w:ascii="Arial" w:hAnsi="Arial"/>
      <w:sz w:val="20"/>
      <w:szCs w:val="20"/>
    </w:rPr>
  </w:style>
  <w:style w:type="character" w:customStyle="1" w:styleId="UnresolvedMention">
    <w:name w:val="Unresolved Mention"/>
    <w:basedOn w:val="Policepardfaut"/>
    <w:uiPriority w:val="99"/>
    <w:semiHidden/>
    <w:unhideWhenUsed/>
    <w:rsid w:val="00FF4A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fd.fr" TargetMode="External"/><Relationship Id="rId18" Type="http://schemas.openxmlformats.org/officeDocument/2006/relationships/hyperlink" Target="https://www.afd.fr/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moussabda72@gmail.com" TargetMode="Externa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mohamed_ould_abdellahi@yahoo.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F8DA9-CE4C-4DB9-A0BD-DD457E9C6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3486</Words>
  <Characters>19179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22620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lastModifiedBy>lenovo</cp:lastModifiedBy>
  <cp:revision>2</cp:revision>
  <cp:lastPrinted>2019-06-28T09:27:00Z</cp:lastPrinted>
  <dcterms:created xsi:type="dcterms:W3CDTF">2026-05-20T16:19:00Z</dcterms:created>
  <dcterms:modified xsi:type="dcterms:W3CDTF">2026-05-20T16:19:00Z</dcterms:modified>
</cp:coreProperties>
</file>