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D1AB" w14:textId="77777777" w:rsidR="00A43C3C" w:rsidRDefault="00E84AFE" w:rsidP="00A43C3C">
      <w:pPr>
        <w:pBdr>
          <w:top w:val="single" w:sz="4" w:space="1" w:color="auto"/>
          <w:left w:val="single" w:sz="4" w:space="4" w:color="auto"/>
          <w:bottom w:val="single" w:sz="4" w:space="1" w:color="auto"/>
          <w:right w:val="single" w:sz="4" w:space="4" w:color="auto"/>
        </w:pBdr>
        <w:jc w:val="center"/>
        <w:rPr>
          <w:rStyle w:val="Heading1contractChar"/>
          <w:u w:val="none"/>
        </w:rPr>
      </w:pPr>
      <w:bookmarkStart w:id="0" w:name="_GoBack"/>
      <w:bookmarkEnd w:id="0"/>
      <w:r w:rsidRPr="00E84AFE">
        <w:rPr>
          <w:rStyle w:val="Heading1contractChar"/>
          <w:u w:val="none"/>
        </w:rPr>
        <w:t xml:space="preserve">Contrat-cadre de SERVICE </w:t>
      </w:r>
    </w:p>
    <w:p w14:paraId="3ADDB8F9" w14:textId="6A039AF1" w:rsidR="00E84AFE" w:rsidRPr="00E84AFE" w:rsidRDefault="00E84AFE" w:rsidP="00E30331">
      <w:pPr>
        <w:pBdr>
          <w:top w:val="single" w:sz="4" w:space="1" w:color="auto"/>
          <w:left w:val="single" w:sz="4" w:space="4" w:color="auto"/>
          <w:bottom w:val="single" w:sz="4" w:space="1" w:color="auto"/>
          <w:right w:val="single" w:sz="4" w:space="4" w:color="auto"/>
        </w:pBdr>
        <w:jc w:val="center"/>
        <w:rPr>
          <w:b/>
          <w:sz w:val="28"/>
        </w:rPr>
      </w:pPr>
      <w:r w:rsidRPr="00E84AFE">
        <w:rPr>
          <w:rStyle w:val="Heading1contractChar"/>
          <w:u w:val="none"/>
        </w:rPr>
        <w:t xml:space="preserve">Prestation de </w:t>
      </w:r>
      <w:r w:rsidR="00E30331" w:rsidRPr="00E30331">
        <w:rPr>
          <w:rStyle w:val="Heading1contractChar"/>
          <w:highlight w:val="green"/>
          <w:u w:val="none"/>
        </w:rPr>
        <w:t>TRADUCTION | INTERPRETATION</w:t>
      </w:r>
      <w:r w:rsidR="00E30331">
        <w:rPr>
          <w:rStyle w:val="Heading1contractChar"/>
          <w:u w:val="none"/>
        </w:rPr>
        <w:t xml:space="preserve"> </w:t>
      </w:r>
      <w:r w:rsidR="007A0502">
        <w:rPr>
          <w:b/>
          <w:sz w:val="28"/>
        </w:rPr>
        <w:t>(</w:t>
      </w:r>
      <w:r w:rsidR="00E30331" w:rsidRPr="00E30331">
        <w:rPr>
          <w:b/>
          <w:sz w:val="28"/>
          <w:highlight w:val="green"/>
        </w:rPr>
        <w:t>X</w:t>
      </w:r>
      <w:r w:rsidR="007A0502" w:rsidRPr="007A0502">
        <w:rPr>
          <w:b/>
          <w:sz w:val="28"/>
          <w:vertAlign w:val="superscript"/>
        </w:rPr>
        <w:t>e</w:t>
      </w:r>
      <w:r w:rsidR="007A0502">
        <w:rPr>
          <w:b/>
          <w:sz w:val="28"/>
        </w:rPr>
        <w:t xml:space="preserve"> position)</w:t>
      </w:r>
    </w:p>
    <w:p w14:paraId="5B403969" w14:textId="1917A6F8" w:rsidR="00837DF1" w:rsidRPr="00B42F7B" w:rsidRDefault="00837DF1" w:rsidP="00E30331">
      <w:pPr>
        <w:pBdr>
          <w:top w:val="single" w:sz="4" w:space="1" w:color="auto"/>
          <w:left w:val="single" w:sz="4" w:space="4" w:color="auto"/>
          <w:bottom w:val="single" w:sz="4" w:space="1" w:color="auto"/>
          <w:right w:val="single" w:sz="4" w:space="4" w:color="auto"/>
        </w:pBdr>
        <w:tabs>
          <w:tab w:val="left" w:pos="8260"/>
        </w:tabs>
        <w:jc w:val="center"/>
        <w:rPr>
          <w:b/>
          <w:sz w:val="28"/>
        </w:rPr>
      </w:pPr>
      <w:r w:rsidRPr="00B42F7B">
        <w:rPr>
          <w:b/>
          <w:sz w:val="28"/>
        </w:rPr>
        <w:t>N</w:t>
      </w:r>
      <w:proofErr w:type="gramStart"/>
      <w:r w:rsidRPr="00B42F7B">
        <w:rPr>
          <w:b/>
          <w:sz w:val="28"/>
        </w:rPr>
        <w:t>°:</w:t>
      </w:r>
      <w:proofErr w:type="gramEnd"/>
      <w:r w:rsidRPr="00B42F7B">
        <w:rPr>
          <w:b/>
          <w:sz w:val="28"/>
        </w:rPr>
        <w:t xml:space="preserve"> </w:t>
      </w:r>
      <w:r w:rsidR="00F87763">
        <w:rPr>
          <w:b/>
          <w:sz w:val="28"/>
        </w:rPr>
        <w:t>2</w:t>
      </w:r>
      <w:r w:rsidR="00E30331">
        <w:rPr>
          <w:b/>
          <w:sz w:val="28"/>
        </w:rPr>
        <w:t>4</w:t>
      </w:r>
      <w:r w:rsidR="00F87763">
        <w:rPr>
          <w:b/>
          <w:sz w:val="28"/>
        </w:rPr>
        <w:t>-</w:t>
      </w:r>
      <w:r w:rsidR="005430E0">
        <w:rPr>
          <w:b/>
          <w:sz w:val="28"/>
        </w:rPr>
        <w:t>AC</w:t>
      </w:r>
      <w:r w:rsidR="00E30331" w:rsidRPr="00E30331">
        <w:rPr>
          <w:b/>
          <w:sz w:val="28"/>
          <w:highlight w:val="green"/>
        </w:rPr>
        <w:t>XXXX</w:t>
      </w:r>
    </w:p>
    <w:p w14:paraId="1D2049D7" w14:textId="77777777" w:rsidR="00B74758" w:rsidRDefault="00B74758" w:rsidP="001B3C9D">
      <w:pPr>
        <w:tabs>
          <w:tab w:val="right" w:pos="9327"/>
          <w:tab w:val="left" w:pos="10977"/>
        </w:tabs>
        <w:spacing w:after="240" w:afterAutospacing="0"/>
        <w:jc w:val="both"/>
        <w:rPr>
          <w:sz w:val="24"/>
          <w:u w:val="single"/>
        </w:rPr>
      </w:pPr>
    </w:p>
    <w:p w14:paraId="7ABD736D" w14:textId="77777777" w:rsidR="00B74758" w:rsidRDefault="00B74758" w:rsidP="001B3C9D">
      <w:pPr>
        <w:tabs>
          <w:tab w:val="right" w:pos="9327"/>
          <w:tab w:val="left" w:pos="10977"/>
        </w:tabs>
        <w:spacing w:after="240" w:afterAutospacing="0"/>
        <w:jc w:val="both"/>
        <w:rPr>
          <w:sz w:val="24"/>
          <w:u w:val="single"/>
        </w:rPr>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B74758" w:rsidRPr="00B42F7B" w14:paraId="7B2F59D0" w14:textId="77777777" w:rsidTr="00CB2123">
        <w:trPr>
          <w:trHeight w:val="702"/>
        </w:trPr>
        <w:tc>
          <w:tcPr>
            <w:tcW w:w="4644" w:type="dxa"/>
            <w:shd w:val="clear" w:color="auto" w:fill="D9D9D9" w:themeFill="background1" w:themeFillShade="D9"/>
            <w:vAlign w:val="center"/>
          </w:tcPr>
          <w:p w14:paraId="1B893E7F" w14:textId="62B19F77" w:rsidR="00B74758" w:rsidRPr="00B42F7B" w:rsidRDefault="00B74758" w:rsidP="00A42C6E">
            <w:pPr>
              <w:spacing w:before="120" w:after="120"/>
              <w:rPr>
                <w:b/>
                <w:smallCaps/>
                <w:sz w:val="24"/>
              </w:rPr>
            </w:pPr>
            <w:r>
              <w:rPr>
                <w:b/>
                <w:smallCaps/>
                <w:sz w:val="24"/>
              </w:rPr>
              <w:t>Da</w:t>
            </w:r>
            <w:r w:rsidRPr="00B42F7B">
              <w:rPr>
                <w:b/>
                <w:smallCaps/>
                <w:sz w:val="24"/>
              </w:rPr>
              <w:t>te</w:t>
            </w:r>
            <w:r>
              <w:rPr>
                <w:b/>
                <w:smallCaps/>
                <w:sz w:val="24"/>
              </w:rPr>
              <w:t xml:space="preserve"> de </w:t>
            </w:r>
            <w:r w:rsidR="00A42C6E">
              <w:rPr>
                <w:b/>
                <w:smallCaps/>
                <w:sz w:val="24"/>
              </w:rPr>
              <w:t>Notification</w:t>
            </w:r>
            <w:r w:rsidR="00D93F44">
              <w:rPr>
                <w:b/>
                <w:smallCaps/>
                <w:sz w:val="24"/>
              </w:rPr>
              <w:t xml:space="preserve"> :</w:t>
            </w:r>
            <w:r>
              <w:rPr>
                <w:b/>
                <w:smallCaps/>
                <w:sz w:val="24"/>
              </w:rPr>
              <w:tab/>
            </w:r>
            <w:r w:rsidRPr="00B42F7B">
              <w:rPr>
                <w:b/>
                <w:smallCaps/>
                <w:sz w:val="24"/>
              </w:rPr>
              <w:tab/>
            </w:r>
          </w:p>
        </w:tc>
      </w:tr>
    </w:tbl>
    <w:p w14:paraId="5BF90DC6" w14:textId="77777777" w:rsidR="00543FBE" w:rsidRDefault="00543FBE" w:rsidP="001B3C9D">
      <w:pPr>
        <w:tabs>
          <w:tab w:val="right" w:pos="9327"/>
          <w:tab w:val="left" w:pos="10977"/>
        </w:tabs>
        <w:spacing w:after="240" w:afterAutospacing="0"/>
        <w:jc w:val="both"/>
        <w:rPr>
          <w:sz w:val="24"/>
          <w:u w:val="single"/>
        </w:rPr>
      </w:pPr>
    </w:p>
    <w:p w14:paraId="10C6E585" w14:textId="77777777" w:rsidR="00543FBE" w:rsidRDefault="00543FBE" w:rsidP="001B3C9D">
      <w:pPr>
        <w:tabs>
          <w:tab w:val="right" w:pos="9327"/>
          <w:tab w:val="left" w:pos="10977"/>
        </w:tabs>
        <w:spacing w:after="240" w:afterAutospacing="0"/>
        <w:jc w:val="both"/>
        <w:rPr>
          <w:sz w:val="24"/>
          <w:u w:val="single"/>
        </w:rPr>
      </w:pPr>
    </w:p>
    <w:p w14:paraId="395FCDB3" w14:textId="77777777" w:rsidR="00543FBE" w:rsidRDefault="00543FBE" w:rsidP="001B3C9D">
      <w:pPr>
        <w:tabs>
          <w:tab w:val="right" w:pos="9327"/>
          <w:tab w:val="left" w:pos="10977"/>
        </w:tabs>
        <w:spacing w:after="240" w:afterAutospacing="0"/>
        <w:jc w:val="both"/>
        <w:rPr>
          <w:sz w:val="24"/>
          <w:u w:val="single"/>
        </w:rPr>
      </w:pPr>
    </w:p>
    <w:p w14:paraId="74560B13" w14:textId="23F3DE53" w:rsidR="00543FBE" w:rsidRPr="006D690F" w:rsidRDefault="00063DD0" w:rsidP="001B3C9D">
      <w:pPr>
        <w:tabs>
          <w:tab w:val="right" w:pos="9327"/>
          <w:tab w:val="left" w:pos="10977"/>
        </w:tabs>
        <w:spacing w:after="240" w:afterAutospacing="0"/>
        <w:jc w:val="both"/>
        <w:rPr>
          <w:sz w:val="24"/>
          <w:u w:val="single"/>
        </w:rPr>
      </w:pPr>
      <w:r w:rsidRPr="006D690F">
        <w:rPr>
          <w:sz w:val="24"/>
          <w:u w:val="single"/>
        </w:rPr>
        <w:tab/>
      </w:r>
    </w:p>
    <w:p w14:paraId="7FF7BE36" w14:textId="77777777" w:rsidR="00B74758" w:rsidRDefault="00B74758" w:rsidP="00160DE3">
      <w:pPr>
        <w:tabs>
          <w:tab w:val="right" w:pos="9356"/>
        </w:tabs>
        <w:spacing w:before="0" w:beforeAutospacing="0" w:after="0" w:afterAutospacing="0" w:line="300" w:lineRule="atLeast"/>
        <w:jc w:val="both"/>
        <w:rPr>
          <w:sz w:val="22"/>
          <w:szCs w:val="22"/>
          <w:highlight w:val="green"/>
        </w:rPr>
      </w:pPr>
    </w:p>
    <w:p w14:paraId="5565E2EE" w14:textId="77777777" w:rsidR="00F26086" w:rsidRPr="00D93F44" w:rsidRDefault="00F26086" w:rsidP="00160DE3">
      <w:pPr>
        <w:tabs>
          <w:tab w:val="right" w:pos="9356"/>
        </w:tabs>
        <w:spacing w:before="0" w:beforeAutospacing="0" w:after="0" w:afterAutospacing="0" w:line="300" w:lineRule="atLeast"/>
        <w:jc w:val="both"/>
        <w:rPr>
          <w:sz w:val="22"/>
          <w:szCs w:val="22"/>
        </w:rPr>
      </w:pPr>
      <w:r w:rsidRPr="00D93F44">
        <w:rPr>
          <w:sz w:val="22"/>
          <w:szCs w:val="22"/>
        </w:rPr>
        <w:t>Le présent contrat est soumis au Code de la commande publique français (CCP) dans sa version en vigueur issue de l'</w:t>
      </w:r>
      <w:hyperlink r:id="rId8" w:history="1">
        <w:r w:rsidRPr="00D93F44">
          <w:rPr>
            <w:sz w:val="22"/>
            <w:szCs w:val="22"/>
          </w:rPr>
          <w:t>ordonnance n° 2018-1074 du 26 novembre 2018</w:t>
        </w:r>
      </w:hyperlink>
      <w:r w:rsidRPr="00D93F44">
        <w:rPr>
          <w:sz w:val="22"/>
          <w:szCs w:val="22"/>
        </w:rPr>
        <w:t xml:space="preserve"> portant partie législative et du </w:t>
      </w:r>
      <w:hyperlink r:id="rId9" w:history="1">
        <w:r w:rsidRPr="00D93F44">
          <w:rPr>
            <w:sz w:val="22"/>
            <w:szCs w:val="22"/>
          </w:rPr>
          <w:t>décret n° 2018-1075 du 3 décembre 2018</w:t>
        </w:r>
      </w:hyperlink>
      <w:r w:rsidRPr="00D93F44">
        <w:rPr>
          <w:sz w:val="22"/>
          <w:szCs w:val="22"/>
        </w:rPr>
        <w:t xml:space="preserve"> portant partie réglementaire du Code de la commande publique.</w:t>
      </w:r>
    </w:p>
    <w:p w14:paraId="0930B2E3" w14:textId="707BB4BC" w:rsidR="00ED47AF" w:rsidRDefault="00A42C6E" w:rsidP="00A43C3C">
      <w:pPr>
        <w:tabs>
          <w:tab w:val="left" w:pos="510"/>
          <w:tab w:val="left" w:pos="10977"/>
        </w:tabs>
        <w:spacing w:before="120"/>
        <w:ind w:right="83"/>
        <w:jc w:val="both"/>
        <w:rPr>
          <w:sz w:val="22"/>
          <w:szCs w:val="22"/>
        </w:rPr>
      </w:pPr>
      <w:r>
        <w:rPr>
          <w:sz w:val="22"/>
          <w:szCs w:val="22"/>
        </w:rPr>
        <w:t>Il est passé par a</w:t>
      </w:r>
      <w:r w:rsidR="00D93F44" w:rsidRPr="00D93F44">
        <w:rPr>
          <w:sz w:val="22"/>
          <w:szCs w:val="22"/>
        </w:rPr>
        <w:t>ppel</w:t>
      </w:r>
      <w:r w:rsidR="00F26086" w:rsidRPr="00D93F44">
        <w:rPr>
          <w:sz w:val="22"/>
          <w:szCs w:val="22"/>
        </w:rPr>
        <w:t xml:space="preserve"> d’offres ouvert en application des articles </w:t>
      </w:r>
      <w:r w:rsidR="00AC53CA" w:rsidRPr="00D93F44">
        <w:rPr>
          <w:sz w:val="22"/>
          <w:szCs w:val="22"/>
        </w:rPr>
        <w:t>R. 2162-1 et R.2162-</w:t>
      </w:r>
      <w:r w:rsidR="00A62B15" w:rsidRPr="00D93F44">
        <w:rPr>
          <w:sz w:val="22"/>
          <w:szCs w:val="22"/>
        </w:rPr>
        <w:t>14 du CCP</w:t>
      </w:r>
      <w:r w:rsidR="00AC53CA" w:rsidRPr="00D93F44">
        <w:rPr>
          <w:sz w:val="22"/>
          <w:szCs w:val="22"/>
        </w:rPr>
        <w:t>.</w:t>
      </w:r>
      <w:r w:rsidR="00ED47AF">
        <w:rPr>
          <w:sz w:val="22"/>
          <w:szCs w:val="22"/>
        </w:rPr>
        <w:br w:type="page"/>
      </w:r>
    </w:p>
    <w:p w14:paraId="63C3FDB2" w14:textId="77777777" w:rsidR="00FC200F" w:rsidRDefault="00FC200F" w:rsidP="00A72594">
      <w:pPr>
        <w:spacing w:after="0" w:afterAutospacing="0"/>
        <w:rPr>
          <w:b/>
          <w:smallCaps/>
          <w:sz w:val="24"/>
        </w:rPr>
      </w:pPr>
    </w:p>
    <w:p w14:paraId="476746F4" w14:textId="070EF46F" w:rsidR="005A6E25" w:rsidRPr="005579DD" w:rsidRDefault="005A6E25" w:rsidP="00A72594">
      <w:pPr>
        <w:spacing w:after="0" w:afterAutospacing="0"/>
        <w:rPr>
          <w:sz w:val="24"/>
        </w:rPr>
      </w:pPr>
      <w:r w:rsidRPr="005A6E25">
        <w:rPr>
          <w:b/>
          <w:smallCaps/>
          <w:sz w:val="24"/>
        </w:rPr>
        <w:t xml:space="preserve">EXPERTISE </w:t>
      </w:r>
      <w:r w:rsidR="00E65831">
        <w:rPr>
          <w:b/>
          <w:smallCaps/>
          <w:sz w:val="24"/>
        </w:rPr>
        <w:t>FRANCE</w:t>
      </w:r>
      <w:r w:rsidR="00326A71">
        <w:rPr>
          <w:b/>
          <w:smallCaps/>
          <w:sz w:val="24"/>
        </w:rPr>
        <w:t xml:space="preserve"> </w:t>
      </w:r>
      <w:r w:rsidR="00706AD0">
        <w:rPr>
          <w:b/>
          <w:smallCaps/>
          <w:sz w:val="24"/>
        </w:rPr>
        <w:t>SAS</w:t>
      </w:r>
      <w:r w:rsidRPr="005A6E25">
        <w:rPr>
          <w:sz w:val="24"/>
        </w:rPr>
        <w:t xml:space="preserve"> </w:t>
      </w:r>
    </w:p>
    <w:p w14:paraId="6E43B9E9" w14:textId="0A3F540A" w:rsidR="00706AD0" w:rsidRDefault="00FD184A" w:rsidP="005A6E25">
      <w:pPr>
        <w:spacing w:before="0" w:beforeAutospacing="0" w:after="0" w:afterAutospacing="0"/>
        <w:jc w:val="both"/>
        <w:rPr>
          <w:sz w:val="24"/>
        </w:rPr>
      </w:pPr>
      <w:r w:rsidRPr="000B56AA">
        <w:rPr>
          <w:sz w:val="24"/>
        </w:rPr>
        <w:t>Adresse :</w:t>
      </w:r>
      <w:r w:rsidR="00706AD0" w:rsidRPr="000B56AA">
        <w:rPr>
          <w:sz w:val="24"/>
        </w:rPr>
        <w:t xml:space="preserve"> </w:t>
      </w:r>
      <w:r w:rsidR="00D36270">
        <w:rPr>
          <w:sz w:val="24"/>
        </w:rPr>
        <w:t>40, boulevard de Port-</w:t>
      </w:r>
      <w:r w:rsidR="00706AD0">
        <w:rPr>
          <w:sz w:val="24"/>
        </w:rPr>
        <w:t>Royal</w:t>
      </w:r>
      <w:r w:rsidR="00706AD0" w:rsidRPr="000B56AA">
        <w:rPr>
          <w:sz w:val="24"/>
        </w:rPr>
        <w:t xml:space="preserve"> – </w:t>
      </w:r>
      <w:r w:rsidR="00706AD0">
        <w:rPr>
          <w:sz w:val="24"/>
        </w:rPr>
        <w:t xml:space="preserve">75005 </w:t>
      </w:r>
      <w:r w:rsidR="00706AD0" w:rsidRPr="000B56AA">
        <w:rPr>
          <w:sz w:val="24"/>
        </w:rPr>
        <w:t>PARIS</w:t>
      </w:r>
    </w:p>
    <w:p w14:paraId="6DCFC92D" w14:textId="77777777" w:rsidR="002B4FDF" w:rsidRDefault="00706AD0" w:rsidP="005A6E25">
      <w:pPr>
        <w:spacing w:before="0" w:beforeAutospacing="0" w:after="0" w:afterAutospacing="0"/>
        <w:jc w:val="both"/>
        <w:rPr>
          <w:sz w:val="24"/>
        </w:rPr>
      </w:pPr>
      <w:r w:rsidRPr="00706AD0">
        <w:rPr>
          <w:sz w:val="24"/>
        </w:rPr>
        <w:t>Société par actions simplifiée au capital de 828 933 € immatri</w:t>
      </w:r>
      <w:r w:rsidR="002B4FDF">
        <w:rPr>
          <w:sz w:val="24"/>
        </w:rPr>
        <w:t>culée sous les numéros suivants </w:t>
      </w:r>
      <w:r w:rsidRPr="00706AD0">
        <w:rPr>
          <w:sz w:val="24"/>
        </w:rPr>
        <w:t>:</w:t>
      </w:r>
    </w:p>
    <w:p w14:paraId="5AB256EE" w14:textId="0F8B26F6" w:rsidR="005A6E25" w:rsidRPr="002B4FDF" w:rsidRDefault="000B56AA" w:rsidP="00AD6E51">
      <w:pPr>
        <w:pStyle w:val="Paragraphedeliste"/>
        <w:numPr>
          <w:ilvl w:val="0"/>
          <w:numId w:val="26"/>
        </w:numPr>
        <w:spacing w:before="0" w:beforeAutospacing="0" w:after="0" w:afterAutospacing="0"/>
        <w:jc w:val="both"/>
        <w:rPr>
          <w:sz w:val="24"/>
        </w:rPr>
      </w:pPr>
      <w:r w:rsidRPr="002B4FDF">
        <w:rPr>
          <w:sz w:val="24"/>
        </w:rPr>
        <w:t xml:space="preserve">Siret </w:t>
      </w:r>
      <w:r w:rsidR="005A6E25" w:rsidRPr="002B4FDF">
        <w:rPr>
          <w:sz w:val="24"/>
        </w:rPr>
        <w:t>: RCS 808 734 792</w:t>
      </w:r>
      <w:r w:rsidR="000868E6" w:rsidRPr="002B4FDF">
        <w:rPr>
          <w:sz w:val="24"/>
        </w:rPr>
        <w:t> </w:t>
      </w:r>
      <w:r w:rsidR="005A6E25" w:rsidRPr="002B4FDF">
        <w:rPr>
          <w:sz w:val="24"/>
        </w:rPr>
        <w:t>000</w:t>
      </w:r>
      <w:r w:rsidR="000868E6" w:rsidRPr="002B4FDF">
        <w:rPr>
          <w:sz w:val="24"/>
        </w:rPr>
        <w:t>35</w:t>
      </w:r>
    </w:p>
    <w:p w14:paraId="06BDE140" w14:textId="3D2A3E94" w:rsidR="005A6E25" w:rsidRPr="002B4FDF" w:rsidRDefault="000B56AA" w:rsidP="00AD6E51">
      <w:pPr>
        <w:pStyle w:val="Paragraphedeliste"/>
        <w:numPr>
          <w:ilvl w:val="0"/>
          <w:numId w:val="26"/>
        </w:numPr>
        <w:spacing w:before="0" w:beforeAutospacing="0" w:after="0" w:afterAutospacing="0"/>
        <w:jc w:val="both"/>
        <w:rPr>
          <w:sz w:val="24"/>
        </w:rPr>
      </w:pPr>
      <w:r w:rsidRPr="002B4FDF">
        <w:rPr>
          <w:sz w:val="24"/>
        </w:rPr>
        <w:t xml:space="preserve">TVA </w:t>
      </w:r>
      <w:r w:rsidR="00FD184A" w:rsidRPr="002B4FDF">
        <w:rPr>
          <w:sz w:val="24"/>
        </w:rPr>
        <w:t>intracommunautaire :</w:t>
      </w:r>
      <w:r w:rsidR="005A6E25" w:rsidRPr="002B4FDF">
        <w:rPr>
          <w:sz w:val="24"/>
        </w:rPr>
        <w:t xml:space="preserve"> FR36 808734792</w:t>
      </w:r>
    </w:p>
    <w:p w14:paraId="4C4768D6" w14:textId="77777777" w:rsidR="006226CE" w:rsidRPr="004F2FFE" w:rsidRDefault="006226CE" w:rsidP="005A6E25">
      <w:pPr>
        <w:spacing w:before="0" w:beforeAutospacing="0" w:after="0" w:afterAutospacing="0"/>
        <w:jc w:val="both"/>
        <w:rPr>
          <w:sz w:val="24"/>
        </w:rPr>
      </w:pPr>
    </w:p>
    <w:p w14:paraId="067A0C90" w14:textId="7203477D" w:rsidR="008F4CDB" w:rsidRDefault="00BD134E" w:rsidP="005A6E25">
      <w:pPr>
        <w:spacing w:before="0" w:beforeAutospacing="0" w:after="0" w:afterAutospacing="0"/>
        <w:jc w:val="both"/>
        <w:rPr>
          <w:sz w:val="24"/>
        </w:rPr>
      </w:pPr>
      <w:r>
        <w:rPr>
          <w:sz w:val="24"/>
        </w:rPr>
        <w:t>Représentée</w:t>
      </w:r>
      <w:r w:rsidR="006226CE" w:rsidRPr="006226CE">
        <w:rPr>
          <w:sz w:val="24"/>
        </w:rPr>
        <w:t xml:space="preserve"> en vue de la signature du présent contrat-</w:t>
      </w:r>
      <w:r w:rsidR="006226CE">
        <w:rPr>
          <w:sz w:val="24"/>
        </w:rPr>
        <w:t>cadre</w:t>
      </w:r>
      <w:r w:rsidR="00736FBD">
        <w:rPr>
          <w:sz w:val="24"/>
        </w:rPr>
        <w:t>,</w:t>
      </w:r>
      <w:r w:rsidR="006226CE">
        <w:rPr>
          <w:sz w:val="24"/>
        </w:rPr>
        <w:t xml:space="preserve"> par </w:t>
      </w:r>
      <w:r w:rsidR="00A82FB8">
        <w:rPr>
          <w:sz w:val="24"/>
        </w:rPr>
        <w:t xml:space="preserve">Monsieur </w:t>
      </w:r>
      <w:r w:rsidR="00F26086">
        <w:rPr>
          <w:sz w:val="24"/>
        </w:rPr>
        <w:t>Jérémie PELLET</w:t>
      </w:r>
      <w:r w:rsidR="008F4CDB">
        <w:rPr>
          <w:sz w:val="24"/>
        </w:rPr>
        <w:t>, Directeur général.</w:t>
      </w:r>
    </w:p>
    <w:p w14:paraId="13409D33" w14:textId="526581BE" w:rsidR="008F4CDB" w:rsidRPr="00BD134E" w:rsidRDefault="008F4CDB" w:rsidP="008F4CDB">
      <w:pPr>
        <w:jc w:val="both"/>
        <w:rPr>
          <w:b/>
          <w:sz w:val="24"/>
        </w:rPr>
      </w:pPr>
      <w:r w:rsidRPr="00BD134E">
        <w:rPr>
          <w:b/>
          <w:sz w:val="24"/>
        </w:rPr>
        <w:t xml:space="preserve">D’une part, et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6066"/>
      </w:tblGrid>
      <w:tr w:rsidR="005A6E25" w:rsidRPr="00BD134E" w14:paraId="60B4918E" w14:textId="77777777" w:rsidTr="00E16294">
        <w:tc>
          <w:tcPr>
            <w:tcW w:w="3290" w:type="dxa"/>
          </w:tcPr>
          <w:p w14:paraId="54085DF5" w14:textId="7A3BC294" w:rsidR="005A6E25" w:rsidRPr="00BD134E" w:rsidRDefault="008F4CDB" w:rsidP="00E16294">
            <w:pPr>
              <w:rPr>
                <w:b/>
                <w:sz w:val="24"/>
              </w:rPr>
            </w:pPr>
            <w:r w:rsidRPr="00BD134E">
              <w:rPr>
                <w:b/>
                <w:sz w:val="24"/>
              </w:rPr>
              <w:t>Dénomination officielle complète</w:t>
            </w:r>
            <w:r w:rsidR="005A6E25" w:rsidRPr="00BD134E">
              <w:rPr>
                <w:b/>
                <w:sz w:val="24"/>
              </w:rPr>
              <w:t xml:space="preserve"> </w:t>
            </w:r>
            <w:r w:rsidR="005A6E25" w:rsidRPr="00BD134E">
              <w:rPr>
                <w:sz w:val="24"/>
                <w:vertAlign w:val="superscript"/>
              </w:rPr>
              <w:footnoteReference w:id="1"/>
            </w:r>
          </w:p>
        </w:tc>
        <w:tc>
          <w:tcPr>
            <w:tcW w:w="6066" w:type="dxa"/>
          </w:tcPr>
          <w:p w14:paraId="600952A6" w14:textId="28CB88FC" w:rsidR="005A6E25" w:rsidRPr="00BD134E" w:rsidRDefault="00E30331" w:rsidP="00D366D1">
            <w:pPr>
              <w:jc w:val="both"/>
              <w:rPr>
                <w:sz w:val="24"/>
              </w:rPr>
            </w:pPr>
            <w:r w:rsidRPr="00E30331">
              <w:rPr>
                <w:sz w:val="24"/>
                <w:highlight w:val="yellow"/>
              </w:rPr>
              <w:t>A renseigner</w:t>
            </w:r>
          </w:p>
        </w:tc>
      </w:tr>
      <w:tr w:rsidR="005A6E25" w:rsidRPr="00BD134E" w14:paraId="74F6A95A" w14:textId="77777777" w:rsidTr="00D366D1">
        <w:tc>
          <w:tcPr>
            <w:tcW w:w="9356" w:type="dxa"/>
            <w:gridSpan w:val="2"/>
          </w:tcPr>
          <w:p w14:paraId="0A40D9F8" w14:textId="17D0144C" w:rsidR="005A6E25" w:rsidRPr="00BD134E" w:rsidRDefault="00016373" w:rsidP="00BC37E6">
            <w:pPr>
              <w:rPr>
                <w:sz w:val="24"/>
              </w:rPr>
            </w:pPr>
            <w:r w:rsidRPr="00BD134E">
              <w:rPr>
                <w:sz w:val="24"/>
              </w:rPr>
              <w:t xml:space="preserve">(ci-après dénommé(e) </w:t>
            </w:r>
            <w:r w:rsidR="00BC37E6" w:rsidRPr="00BD134E">
              <w:rPr>
                <w:sz w:val="24"/>
              </w:rPr>
              <w:t>le «</w:t>
            </w:r>
            <w:r w:rsidR="00E71F5D" w:rsidRPr="00BD134E">
              <w:rPr>
                <w:sz w:val="24"/>
              </w:rPr>
              <w:t>C</w:t>
            </w:r>
            <w:r w:rsidRPr="00BD134E">
              <w:rPr>
                <w:sz w:val="24"/>
              </w:rPr>
              <w:t>ontractant»),</w:t>
            </w:r>
          </w:p>
        </w:tc>
      </w:tr>
      <w:tr w:rsidR="005A6E25" w:rsidRPr="00BD134E" w14:paraId="69D3C565" w14:textId="77777777" w:rsidTr="00E16294">
        <w:tc>
          <w:tcPr>
            <w:tcW w:w="3290" w:type="dxa"/>
          </w:tcPr>
          <w:p w14:paraId="6675AB07" w14:textId="3F1232A5" w:rsidR="005A6E25" w:rsidRPr="00BD134E" w:rsidRDefault="00016373" w:rsidP="00E16294">
            <w:pPr>
              <w:rPr>
                <w:b/>
                <w:sz w:val="24"/>
              </w:rPr>
            </w:pPr>
            <w:r w:rsidRPr="00BD134E">
              <w:rPr>
                <w:b/>
                <w:sz w:val="24"/>
              </w:rPr>
              <w:t>Forme juridique official</w:t>
            </w:r>
          </w:p>
        </w:tc>
        <w:tc>
          <w:tcPr>
            <w:tcW w:w="6066" w:type="dxa"/>
          </w:tcPr>
          <w:p w14:paraId="4B2F1F62" w14:textId="6B74B8E7" w:rsidR="005A6E25" w:rsidRPr="00BD134E" w:rsidRDefault="00E30331" w:rsidP="00D366D1">
            <w:pPr>
              <w:jc w:val="both"/>
              <w:rPr>
                <w:sz w:val="24"/>
              </w:rPr>
            </w:pPr>
            <w:r w:rsidRPr="00E30331">
              <w:rPr>
                <w:sz w:val="24"/>
                <w:highlight w:val="yellow"/>
              </w:rPr>
              <w:t>A renseigner</w:t>
            </w:r>
          </w:p>
        </w:tc>
      </w:tr>
      <w:tr w:rsidR="005A6E25" w:rsidRPr="00BD134E" w14:paraId="2D137923" w14:textId="77777777" w:rsidTr="00E16294">
        <w:trPr>
          <w:trHeight w:val="659"/>
        </w:trPr>
        <w:tc>
          <w:tcPr>
            <w:tcW w:w="3290" w:type="dxa"/>
          </w:tcPr>
          <w:p w14:paraId="0A839CE1" w14:textId="1A6CF1D4" w:rsidR="005A6E25" w:rsidRPr="00BD134E" w:rsidRDefault="00016373" w:rsidP="00E16294">
            <w:pPr>
              <w:rPr>
                <w:b/>
                <w:sz w:val="24"/>
              </w:rPr>
            </w:pPr>
            <w:r w:rsidRPr="00BD134E">
              <w:rPr>
                <w:b/>
                <w:sz w:val="24"/>
              </w:rPr>
              <w:t xml:space="preserve">Adresse officielle complète </w:t>
            </w:r>
          </w:p>
        </w:tc>
        <w:tc>
          <w:tcPr>
            <w:tcW w:w="6066" w:type="dxa"/>
          </w:tcPr>
          <w:p w14:paraId="76260ED2" w14:textId="480BF90A" w:rsidR="005A6E25" w:rsidRPr="00BD134E" w:rsidRDefault="00E30331" w:rsidP="00D366D1">
            <w:pPr>
              <w:jc w:val="both"/>
              <w:rPr>
                <w:sz w:val="24"/>
              </w:rPr>
            </w:pPr>
            <w:r w:rsidRPr="00E30331">
              <w:rPr>
                <w:sz w:val="24"/>
                <w:highlight w:val="yellow"/>
              </w:rPr>
              <w:t>A renseigner</w:t>
            </w:r>
          </w:p>
        </w:tc>
      </w:tr>
      <w:tr w:rsidR="005A6E25" w:rsidRPr="00BD134E" w14:paraId="0952FE0F" w14:textId="77777777" w:rsidTr="00E16294">
        <w:tc>
          <w:tcPr>
            <w:tcW w:w="3290" w:type="dxa"/>
          </w:tcPr>
          <w:p w14:paraId="5F1B0E74" w14:textId="4ED392CE" w:rsidR="005A6E25" w:rsidRPr="00BD134E" w:rsidRDefault="00016373" w:rsidP="00E16294">
            <w:pPr>
              <w:rPr>
                <w:b/>
                <w:sz w:val="24"/>
              </w:rPr>
            </w:pPr>
            <w:r w:rsidRPr="00BD134E">
              <w:rPr>
                <w:b/>
                <w:sz w:val="24"/>
              </w:rPr>
              <w:t xml:space="preserve">Numéro d’enregistrement </w:t>
            </w:r>
            <w:r w:rsidR="00A43C3C" w:rsidRPr="00BD134E">
              <w:rPr>
                <w:b/>
                <w:sz w:val="24"/>
              </w:rPr>
              <w:t>légal</w:t>
            </w:r>
          </w:p>
        </w:tc>
        <w:tc>
          <w:tcPr>
            <w:tcW w:w="6066" w:type="dxa"/>
          </w:tcPr>
          <w:p w14:paraId="2C0650B5" w14:textId="4B0EF0DC" w:rsidR="005A6E25" w:rsidRPr="00BD134E" w:rsidRDefault="00E30331" w:rsidP="00D366D1">
            <w:pPr>
              <w:jc w:val="both"/>
              <w:rPr>
                <w:sz w:val="24"/>
              </w:rPr>
            </w:pPr>
            <w:r w:rsidRPr="00E30331">
              <w:rPr>
                <w:sz w:val="24"/>
                <w:highlight w:val="yellow"/>
              </w:rPr>
              <w:t>A renseigner</w:t>
            </w:r>
          </w:p>
        </w:tc>
      </w:tr>
    </w:tbl>
    <w:p w14:paraId="6839BCF7" w14:textId="0B1BECD7" w:rsidR="005A6E25" w:rsidRPr="00BD134E" w:rsidRDefault="00016373" w:rsidP="005A6E25">
      <w:pPr>
        <w:jc w:val="both"/>
        <w:rPr>
          <w:sz w:val="24"/>
        </w:rPr>
      </w:pPr>
      <w:proofErr w:type="gramStart"/>
      <w:r w:rsidRPr="00BD134E">
        <w:rPr>
          <w:sz w:val="24"/>
        </w:rPr>
        <w:t>représenté</w:t>
      </w:r>
      <w:proofErr w:type="gramEnd"/>
      <w:r w:rsidRPr="00BD134E">
        <w:rPr>
          <w:sz w:val="24"/>
        </w:rPr>
        <w:t>(e) en vue de la signature du présent contrat-cadre par</w:t>
      </w:r>
      <w:r w:rsidR="00BB3D0B" w:rsidRPr="00BD134E">
        <w:rPr>
          <w:sz w:val="24"/>
        </w:rPr>
        <w: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5A6E25" w:rsidRPr="00BD134E" w14:paraId="1E39C02D" w14:textId="77777777" w:rsidTr="00D366D1">
        <w:tc>
          <w:tcPr>
            <w:tcW w:w="9356" w:type="dxa"/>
            <w:gridSpan w:val="2"/>
          </w:tcPr>
          <w:p w14:paraId="0A133736" w14:textId="194FA8D3" w:rsidR="005A6E25" w:rsidRPr="00BD134E" w:rsidRDefault="00BB3D0B" w:rsidP="00BB3D0B">
            <w:pPr>
              <w:jc w:val="both"/>
              <w:rPr>
                <w:sz w:val="24"/>
              </w:rPr>
            </w:pPr>
            <w:r w:rsidRPr="00BD134E">
              <w:rPr>
                <w:sz w:val="24"/>
              </w:rPr>
              <w:t xml:space="preserve">Personne </w:t>
            </w:r>
            <w:r w:rsidR="00736FBD" w:rsidRPr="00BD134E">
              <w:rPr>
                <w:sz w:val="24"/>
              </w:rPr>
              <w:t>autorisée</w:t>
            </w:r>
            <w:r w:rsidRPr="00BD134E">
              <w:rPr>
                <w:sz w:val="24"/>
              </w:rPr>
              <w:t xml:space="preserve"> à signer le contrat au nom du </w:t>
            </w:r>
            <w:r w:rsidR="00E71F5D" w:rsidRPr="00BD134E">
              <w:rPr>
                <w:sz w:val="24"/>
              </w:rPr>
              <w:t>Contractant</w:t>
            </w:r>
          </w:p>
        </w:tc>
      </w:tr>
      <w:tr w:rsidR="005A6E25" w:rsidRPr="00BD134E" w14:paraId="714C1A0C" w14:textId="77777777" w:rsidTr="00D366D1">
        <w:tc>
          <w:tcPr>
            <w:tcW w:w="2410" w:type="dxa"/>
          </w:tcPr>
          <w:p w14:paraId="288E429C" w14:textId="14992E2C" w:rsidR="005A6E25" w:rsidRPr="00BD134E" w:rsidRDefault="005A6E25" w:rsidP="00BB3D0B">
            <w:pPr>
              <w:jc w:val="both"/>
              <w:rPr>
                <w:b/>
                <w:sz w:val="24"/>
              </w:rPr>
            </w:pPr>
            <w:r w:rsidRPr="00BD134E">
              <w:rPr>
                <w:b/>
                <w:sz w:val="24"/>
              </w:rPr>
              <w:t>N</w:t>
            </w:r>
            <w:r w:rsidR="00BB3D0B" w:rsidRPr="00BD134E">
              <w:rPr>
                <w:b/>
                <w:sz w:val="24"/>
              </w:rPr>
              <w:t>om</w:t>
            </w:r>
            <w:r w:rsidRPr="00BD134E">
              <w:rPr>
                <w:sz w:val="24"/>
                <w:vertAlign w:val="superscript"/>
              </w:rPr>
              <w:footnoteReference w:id="2"/>
            </w:r>
          </w:p>
        </w:tc>
        <w:tc>
          <w:tcPr>
            <w:tcW w:w="6946" w:type="dxa"/>
          </w:tcPr>
          <w:p w14:paraId="13E89AFE" w14:textId="5440719A" w:rsidR="00FD184A" w:rsidRPr="00BD134E" w:rsidRDefault="00BB3D0B" w:rsidP="00A43C3C">
            <w:pPr>
              <w:spacing w:before="0" w:beforeAutospacing="0" w:after="0" w:afterAutospacing="0"/>
              <w:rPr>
                <w:sz w:val="24"/>
              </w:rPr>
            </w:pPr>
            <w:r w:rsidRPr="00BD134E">
              <w:rPr>
                <w:sz w:val="24"/>
              </w:rPr>
              <w:t>Nom</w:t>
            </w:r>
            <w:r w:rsidR="00736FBD" w:rsidRPr="00BD134E">
              <w:rPr>
                <w:sz w:val="24"/>
              </w:rPr>
              <w:t xml:space="preserve"> </w:t>
            </w:r>
            <w:r w:rsidR="005A6E25" w:rsidRPr="00BD134E">
              <w:rPr>
                <w:sz w:val="24"/>
              </w:rPr>
              <w:t>(</w:t>
            </w:r>
            <w:r w:rsidRPr="00BD134E">
              <w:rPr>
                <w:sz w:val="24"/>
              </w:rPr>
              <w:t>en capital</w:t>
            </w:r>
            <w:proofErr w:type="gramStart"/>
            <w:r w:rsidR="005A6E25" w:rsidRPr="00BD134E">
              <w:rPr>
                <w:sz w:val="24"/>
              </w:rPr>
              <w:t>):</w:t>
            </w:r>
            <w:proofErr w:type="gramEnd"/>
            <w:r w:rsidR="005A6E25" w:rsidRPr="00BD134E">
              <w:rPr>
                <w:sz w:val="24"/>
              </w:rPr>
              <w:t xml:space="preserve"> </w:t>
            </w:r>
            <w:r w:rsidR="00E30331" w:rsidRPr="00E30331">
              <w:rPr>
                <w:sz w:val="24"/>
                <w:highlight w:val="yellow"/>
              </w:rPr>
              <w:t>A renseigner</w:t>
            </w:r>
          </w:p>
          <w:p w14:paraId="749E205A" w14:textId="7F070031" w:rsidR="005A6E25" w:rsidRPr="00BD134E" w:rsidRDefault="00BB3D0B" w:rsidP="00A43C3C">
            <w:pPr>
              <w:spacing w:before="0" w:beforeAutospacing="0" w:after="0" w:afterAutospacing="0"/>
              <w:rPr>
                <w:sz w:val="24"/>
              </w:rPr>
            </w:pPr>
            <w:r w:rsidRPr="00BD134E">
              <w:rPr>
                <w:sz w:val="24"/>
              </w:rPr>
              <w:t xml:space="preserve">Prénom </w:t>
            </w:r>
            <w:r w:rsidR="005A6E25" w:rsidRPr="00BD134E">
              <w:rPr>
                <w:sz w:val="24"/>
              </w:rPr>
              <w:t xml:space="preserve">: </w:t>
            </w:r>
            <w:r w:rsidR="00E30331" w:rsidRPr="00E30331">
              <w:rPr>
                <w:sz w:val="24"/>
                <w:highlight w:val="yellow"/>
              </w:rPr>
              <w:t>A renseigner</w:t>
            </w:r>
          </w:p>
        </w:tc>
      </w:tr>
      <w:tr w:rsidR="005A6E25" w:rsidRPr="00BD134E" w14:paraId="0DC4DE27" w14:textId="77777777" w:rsidTr="00D366D1">
        <w:tc>
          <w:tcPr>
            <w:tcW w:w="2410" w:type="dxa"/>
          </w:tcPr>
          <w:p w14:paraId="0F903A38" w14:textId="5618646F" w:rsidR="005A6E25" w:rsidRPr="00BD134E" w:rsidRDefault="00BB3D0B" w:rsidP="00BB3D0B">
            <w:pPr>
              <w:jc w:val="both"/>
              <w:rPr>
                <w:b/>
                <w:sz w:val="24"/>
              </w:rPr>
            </w:pPr>
            <w:r w:rsidRPr="00BD134E">
              <w:rPr>
                <w:b/>
                <w:sz w:val="24"/>
              </w:rPr>
              <w:t>Fonction</w:t>
            </w:r>
          </w:p>
        </w:tc>
        <w:tc>
          <w:tcPr>
            <w:tcW w:w="6946" w:type="dxa"/>
          </w:tcPr>
          <w:p w14:paraId="4BC64AEA" w14:textId="6C5C481F" w:rsidR="005A6E25" w:rsidRDefault="00E30331" w:rsidP="00825D88">
            <w:pPr>
              <w:spacing w:before="0" w:beforeAutospacing="0" w:after="0" w:afterAutospacing="0"/>
              <w:jc w:val="both"/>
              <w:rPr>
                <w:sz w:val="24"/>
              </w:rPr>
            </w:pPr>
            <w:r w:rsidRPr="00E30331">
              <w:rPr>
                <w:sz w:val="24"/>
                <w:highlight w:val="yellow"/>
              </w:rPr>
              <w:t>A renseigner</w:t>
            </w:r>
          </w:p>
          <w:p w14:paraId="2B163390" w14:textId="19D6429D" w:rsidR="00825D88" w:rsidRPr="00BD134E" w:rsidRDefault="00825D88" w:rsidP="00825D88">
            <w:pPr>
              <w:spacing w:before="0" w:beforeAutospacing="0" w:after="0" w:afterAutospacing="0"/>
              <w:jc w:val="both"/>
              <w:rPr>
                <w:sz w:val="24"/>
              </w:rPr>
            </w:pPr>
          </w:p>
        </w:tc>
      </w:tr>
      <w:tr w:rsidR="005A6E25" w:rsidRPr="00BD134E" w14:paraId="692D4F1C" w14:textId="77777777" w:rsidTr="00D366D1">
        <w:tc>
          <w:tcPr>
            <w:tcW w:w="2410" w:type="dxa"/>
          </w:tcPr>
          <w:p w14:paraId="548B328B" w14:textId="0C8D6889" w:rsidR="005A6E25" w:rsidRPr="00BD134E" w:rsidRDefault="005A6E25" w:rsidP="00BB3D0B">
            <w:pPr>
              <w:jc w:val="both"/>
              <w:rPr>
                <w:b/>
                <w:sz w:val="24"/>
              </w:rPr>
            </w:pPr>
            <w:r w:rsidRPr="00BD134E">
              <w:rPr>
                <w:b/>
                <w:sz w:val="24"/>
              </w:rPr>
              <w:t>C</w:t>
            </w:r>
            <w:r w:rsidR="00BB3D0B" w:rsidRPr="00BD134E">
              <w:rPr>
                <w:b/>
                <w:sz w:val="24"/>
              </w:rPr>
              <w:t xml:space="preserve">oordonnées </w:t>
            </w:r>
          </w:p>
        </w:tc>
        <w:tc>
          <w:tcPr>
            <w:tcW w:w="6946" w:type="dxa"/>
          </w:tcPr>
          <w:p w14:paraId="0A3A59C9" w14:textId="45B904BC" w:rsidR="00FD184A" w:rsidRPr="00BD134E" w:rsidRDefault="00BB3D0B" w:rsidP="00825D88">
            <w:pPr>
              <w:spacing w:before="0" w:beforeAutospacing="0" w:after="0" w:afterAutospacing="0"/>
              <w:jc w:val="both"/>
              <w:rPr>
                <w:sz w:val="24"/>
              </w:rPr>
            </w:pPr>
            <w:r w:rsidRPr="00BD134E">
              <w:rPr>
                <w:sz w:val="24"/>
              </w:rPr>
              <w:t xml:space="preserve">Téléphone (ligne directe) </w:t>
            </w:r>
            <w:r w:rsidR="005A6E25" w:rsidRPr="00BD134E">
              <w:rPr>
                <w:sz w:val="24"/>
              </w:rPr>
              <w:t xml:space="preserve">: </w:t>
            </w:r>
            <w:r w:rsidR="00E30331" w:rsidRPr="00E30331">
              <w:rPr>
                <w:sz w:val="24"/>
                <w:highlight w:val="yellow"/>
              </w:rPr>
              <w:t>A renseigner</w:t>
            </w:r>
          </w:p>
          <w:p w14:paraId="7B1ED70F" w14:textId="53F8C93A" w:rsidR="005A6E25" w:rsidRPr="00BD134E" w:rsidRDefault="00BB3D0B" w:rsidP="00825D88">
            <w:pPr>
              <w:spacing w:before="0" w:beforeAutospacing="0" w:after="0" w:afterAutospacing="0"/>
              <w:jc w:val="both"/>
              <w:rPr>
                <w:sz w:val="24"/>
              </w:rPr>
            </w:pPr>
            <w:r w:rsidRPr="00BD134E">
              <w:rPr>
                <w:sz w:val="24"/>
              </w:rPr>
              <w:t xml:space="preserve"> Courriel</w:t>
            </w:r>
            <w:r w:rsidR="00BD134E" w:rsidRPr="00BD134E">
              <w:rPr>
                <w:sz w:val="24"/>
              </w:rPr>
              <w:t xml:space="preserve"> : </w:t>
            </w:r>
            <w:r w:rsidR="00E30331" w:rsidRPr="00E30331">
              <w:rPr>
                <w:sz w:val="24"/>
                <w:highlight w:val="yellow"/>
              </w:rPr>
              <w:t>A renseigner</w:t>
            </w:r>
          </w:p>
        </w:tc>
      </w:tr>
    </w:tbl>
    <w:p w14:paraId="2F1D6791" w14:textId="07564990" w:rsidR="00ED47AF" w:rsidRDefault="00ED47AF">
      <w:pPr>
        <w:spacing w:before="0" w:beforeAutospacing="0" w:after="0" w:afterAutospacing="0"/>
        <w:rPr>
          <w:sz w:val="24"/>
        </w:rPr>
      </w:pPr>
    </w:p>
    <w:p w14:paraId="433F7C3C" w14:textId="3247D1F8" w:rsidR="00D54A9D" w:rsidRPr="002B4FDF" w:rsidRDefault="00D54A9D" w:rsidP="002B4FDF">
      <w:pPr>
        <w:jc w:val="both"/>
        <w:rPr>
          <w:b/>
          <w:sz w:val="24"/>
        </w:rPr>
      </w:pPr>
      <w:r w:rsidRPr="002B4FDF">
        <w:rPr>
          <w:b/>
          <w:sz w:val="24"/>
        </w:rPr>
        <w:t>D’autre part.</w:t>
      </w:r>
    </w:p>
    <w:p w14:paraId="09B3D79E" w14:textId="04647A24" w:rsidR="00510A60" w:rsidRDefault="00510A60">
      <w:pPr>
        <w:spacing w:before="0" w:beforeAutospacing="0" w:after="0" w:afterAutospacing="0"/>
      </w:pPr>
    </w:p>
    <w:p w14:paraId="0CD8BA88" w14:textId="77777777" w:rsidR="006C15A1" w:rsidRPr="00837DF1" w:rsidRDefault="006C15A1" w:rsidP="006C15A1">
      <w:pPr>
        <w:tabs>
          <w:tab w:val="left" w:pos="510"/>
          <w:tab w:val="left" w:pos="1020"/>
          <w:tab w:val="left" w:pos="10977"/>
        </w:tabs>
        <w:jc w:val="center"/>
      </w:pPr>
    </w:p>
    <w:p w14:paraId="5363829E" w14:textId="77777777" w:rsidR="006C15A1" w:rsidRPr="00A861C5" w:rsidRDefault="006C15A1" w:rsidP="006C15A1">
      <w:pPr>
        <w:tabs>
          <w:tab w:val="left" w:pos="10977"/>
        </w:tabs>
        <w:jc w:val="center"/>
        <w:rPr>
          <w:b/>
          <w:sz w:val="24"/>
        </w:rPr>
      </w:pPr>
      <w:r w:rsidRPr="00A861C5">
        <w:rPr>
          <w:b/>
          <w:sz w:val="24"/>
        </w:rPr>
        <w:lastRenderedPageBreak/>
        <w:t>SONT CONVENU(E)S</w:t>
      </w:r>
    </w:p>
    <w:p w14:paraId="2B96C669" w14:textId="77777777" w:rsidR="006C15A1" w:rsidRPr="00A861C5" w:rsidRDefault="006C15A1" w:rsidP="006C15A1">
      <w:pPr>
        <w:rPr>
          <w:sz w:val="24"/>
        </w:rPr>
      </w:pPr>
    </w:p>
    <w:p w14:paraId="66BB01E4" w14:textId="5E6D0225" w:rsidR="00A861C5" w:rsidRPr="00A861C5" w:rsidRDefault="00A861C5" w:rsidP="00A861C5">
      <w:pPr>
        <w:rPr>
          <w:sz w:val="24"/>
        </w:rPr>
      </w:pPr>
      <w:proofErr w:type="gramStart"/>
      <w:r w:rsidRPr="00A861C5">
        <w:rPr>
          <w:sz w:val="24"/>
        </w:rPr>
        <w:t>des</w:t>
      </w:r>
      <w:proofErr w:type="gramEnd"/>
      <w:r w:rsidRPr="00A861C5">
        <w:rPr>
          <w:sz w:val="24"/>
        </w:rPr>
        <w:t xml:space="preserve"> </w:t>
      </w:r>
      <w:r w:rsidRPr="00A861C5">
        <w:rPr>
          <w:b/>
          <w:sz w:val="24"/>
        </w:rPr>
        <w:t>conditions particulières</w:t>
      </w:r>
      <w:r w:rsidRPr="00A861C5">
        <w:rPr>
          <w:sz w:val="24"/>
        </w:rPr>
        <w:t xml:space="preserve">, des </w:t>
      </w:r>
      <w:r w:rsidRPr="00A861C5">
        <w:rPr>
          <w:b/>
          <w:sz w:val="24"/>
        </w:rPr>
        <w:t xml:space="preserve">conditions générales des contrats-cadres </w:t>
      </w:r>
      <w:r w:rsidRPr="00A861C5">
        <w:rPr>
          <w:sz w:val="24"/>
        </w:rPr>
        <w:t>et des annexes suivantes:</w:t>
      </w:r>
    </w:p>
    <w:p w14:paraId="2F446C15" w14:textId="6DD9FED5" w:rsidR="00A861C5" w:rsidRPr="00A861C5" w:rsidRDefault="00A861C5" w:rsidP="00A861C5">
      <w:pPr>
        <w:ind w:left="1560" w:hanging="1560"/>
        <w:jc w:val="both"/>
      </w:pPr>
      <w:r w:rsidRPr="00A861C5">
        <w:rPr>
          <w:b/>
          <w:sz w:val="24"/>
        </w:rPr>
        <w:t>Annexe I –</w:t>
      </w:r>
      <w:r w:rsidRPr="00A861C5">
        <w:rPr>
          <w:b/>
          <w:sz w:val="24"/>
        </w:rPr>
        <w:tab/>
      </w:r>
      <w:r w:rsidRPr="00A861C5">
        <w:rPr>
          <w:sz w:val="24"/>
        </w:rPr>
        <w:t xml:space="preserve">Cahier des charges </w:t>
      </w:r>
      <w:r w:rsidR="00E30331">
        <w:rPr>
          <w:sz w:val="24"/>
        </w:rPr>
        <w:t>en date du 03/04</w:t>
      </w:r>
      <w:r w:rsidR="00E84AFE">
        <w:rPr>
          <w:sz w:val="24"/>
        </w:rPr>
        <w:t>/202</w:t>
      </w:r>
      <w:r w:rsidR="00E30331">
        <w:rPr>
          <w:sz w:val="24"/>
        </w:rPr>
        <w:t>4</w:t>
      </w:r>
    </w:p>
    <w:p w14:paraId="6EF33CD0" w14:textId="5A5058D8" w:rsidR="00A861C5" w:rsidRPr="00A861C5" w:rsidRDefault="00A861C5" w:rsidP="00E30331">
      <w:pPr>
        <w:ind w:left="1560" w:hanging="1560"/>
        <w:jc w:val="both"/>
        <w:rPr>
          <w:b/>
        </w:rPr>
      </w:pPr>
      <w:r w:rsidRPr="00A861C5">
        <w:rPr>
          <w:b/>
          <w:sz w:val="24"/>
        </w:rPr>
        <w:t>Annexe II</w:t>
      </w:r>
      <w:r w:rsidRPr="00A861C5">
        <w:rPr>
          <w:sz w:val="24"/>
        </w:rPr>
        <w:t xml:space="preserve"> –</w:t>
      </w:r>
      <w:r w:rsidRPr="00A861C5">
        <w:rPr>
          <w:sz w:val="24"/>
        </w:rPr>
        <w:tab/>
        <w:t xml:space="preserve">Offre du </w:t>
      </w:r>
      <w:r w:rsidR="00BD134E" w:rsidRPr="00A861C5">
        <w:rPr>
          <w:sz w:val="24"/>
        </w:rPr>
        <w:t xml:space="preserve">contractant </w:t>
      </w:r>
      <w:r w:rsidR="00BD134E">
        <w:rPr>
          <w:sz w:val="24"/>
        </w:rPr>
        <w:t xml:space="preserve">en date </w:t>
      </w:r>
      <w:r w:rsidR="00E30331">
        <w:rPr>
          <w:sz w:val="24"/>
        </w:rPr>
        <w:t xml:space="preserve">du </w:t>
      </w:r>
      <w:r w:rsidR="00E30331" w:rsidRPr="00E30331">
        <w:rPr>
          <w:sz w:val="24"/>
          <w:highlight w:val="yellow"/>
        </w:rPr>
        <w:t>A renseigner</w:t>
      </w:r>
    </w:p>
    <w:p w14:paraId="67406D9B" w14:textId="08AE2E45" w:rsidR="009037DA" w:rsidRPr="00AF3D29" w:rsidRDefault="009037DA" w:rsidP="009037DA">
      <w:pPr>
        <w:ind w:left="1560" w:hanging="1560"/>
        <w:jc w:val="both"/>
        <w:rPr>
          <w:b/>
          <w:strike/>
          <w:sz w:val="24"/>
        </w:rPr>
      </w:pPr>
      <w:r w:rsidRPr="00AF3D29">
        <w:rPr>
          <w:b/>
          <w:sz w:val="24"/>
        </w:rPr>
        <w:t>Annex</w:t>
      </w:r>
      <w:r w:rsidR="00AF3D29" w:rsidRPr="00AF3D29">
        <w:rPr>
          <w:b/>
          <w:sz w:val="24"/>
        </w:rPr>
        <w:t>e</w:t>
      </w:r>
      <w:r w:rsidRPr="00AF3D29">
        <w:rPr>
          <w:b/>
          <w:sz w:val="24"/>
        </w:rPr>
        <w:t xml:space="preserve"> III</w:t>
      </w:r>
      <w:r w:rsidRPr="00AF3D29">
        <w:rPr>
          <w:sz w:val="24"/>
        </w:rPr>
        <w:t xml:space="preserve"> –</w:t>
      </w:r>
      <w:r w:rsidRPr="00AF3D29">
        <w:rPr>
          <w:sz w:val="24"/>
        </w:rPr>
        <w:tab/>
        <w:t>Déclaration sur l’honneur</w:t>
      </w:r>
    </w:p>
    <w:p w14:paraId="7D31481F" w14:textId="344CF725" w:rsidR="00A861C5" w:rsidRPr="00A861C5" w:rsidRDefault="00BD134E" w:rsidP="00A861C5">
      <w:pPr>
        <w:jc w:val="both"/>
        <w:rPr>
          <w:sz w:val="24"/>
        </w:rPr>
      </w:pPr>
      <w:r w:rsidRPr="00A861C5">
        <w:rPr>
          <w:sz w:val="24"/>
        </w:rPr>
        <w:t>Qui</w:t>
      </w:r>
      <w:r w:rsidR="00A861C5" w:rsidRPr="00A861C5">
        <w:rPr>
          <w:sz w:val="24"/>
        </w:rPr>
        <w:t xml:space="preserve"> font partie intégrante du présent contrat-cadre (ci-après dénommé </w:t>
      </w:r>
      <w:r w:rsidR="001769F7" w:rsidRPr="00A861C5">
        <w:rPr>
          <w:sz w:val="24"/>
        </w:rPr>
        <w:t xml:space="preserve">le </w:t>
      </w:r>
      <w:r w:rsidR="00A861C5" w:rsidRPr="00A861C5">
        <w:rPr>
          <w:sz w:val="24"/>
        </w:rPr>
        <w:t>«</w:t>
      </w:r>
      <w:proofErr w:type="gramStart"/>
      <w:r w:rsidR="00A861C5" w:rsidRPr="00FC30AF">
        <w:rPr>
          <w:sz w:val="24"/>
        </w:rPr>
        <w:t>CC</w:t>
      </w:r>
      <w:r w:rsidR="00A861C5" w:rsidRPr="00A861C5">
        <w:rPr>
          <w:sz w:val="24"/>
        </w:rPr>
        <w:t>»</w:t>
      </w:r>
      <w:proofErr w:type="gramEnd"/>
      <w:r w:rsidR="00A861C5" w:rsidRPr="00A861C5">
        <w:rPr>
          <w:sz w:val="24"/>
        </w:rPr>
        <w:t>).</w:t>
      </w:r>
    </w:p>
    <w:p w14:paraId="74244875" w14:textId="77777777" w:rsidR="00A861C5" w:rsidRPr="00A861C5" w:rsidRDefault="00A861C5" w:rsidP="00AD6E51">
      <w:pPr>
        <w:numPr>
          <w:ilvl w:val="0"/>
          <w:numId w:val="9"/>
        </w:numPr>
        <w:tabs>
          <w:tab w:val="clear" w:pos="720"/>
          <w:tab w:val="num" w:pos="426"/>
        </w:tabs>
        <w:ind w:left="425" w:hanging="425"/>
        <w:jc w:val="both"/>
        <w:outlineLvl w:val="0"/>
        <w:rPr>
          <w:sz w:val="24"/>
        </w:rPr>
      </w:pPr>
      <w:r w:rsidRPr="00A861C5">
        <w:rPr>
          <w:sz w:val="24"/>
        </w:rPr>
        <w:t xml:space="preserve">Les dispositions des conditions particulières prévalent sur celles des autres parties du CC. </w:t>
      </w:r>
    </w:p>
    <w:p w14:paraId="2EFC9728" w14:textId="5DBA6E95" w:rsidR="00A861C5" w:rsidRPr="00A861C5" w:rsidRDefault="00A861C5" w:rsidP="00825D88">
      <w:pPr>
        <w:numPr>
          <w:ilvl w:val="0"/>
          <w:numId w:val="9"/>
        </w:numPr>
        <w:tabs>
          <w:tab w:val="clear" w:pos="720"/>
          <w:tab w:val="num" w:pos="426"/>
        </w:tabs>
        <w:ind w:left="425" w:hanging="425"/>
        <w:jc w:val="both"/>
        <w:outlineLvl w:val="0"/>
        <w:rPr>
          <w:sz w:val="24"/>
        </w:rPr>
      </w:pPr>
      <w:r w:rsidRPr="00A861C5">
        <w:rPr>
          <w:sz w:val="24"/>
        </w:rPr>
        <w:t xml:space="preserve">Les dispositions des conditions générales prévalent sur celles du modèle de bon de commande. </w:t>
      </w:r>
    </w:p>
    <w:p w14:paraId="2B3FADAD" w14:textId="20ACABFD" w:rsidR="00A861C5" w:rsidRPr="00A861C5" w:rsidRDefault="00A861C5" w:rsidP="00825D88">
      <w:pPr>
        <w:numPr>
          <w:ilvl w:val="0"/>
          <w:numId w:val="9"/>
        </w:numPr>
        <w:tabs>
          <w:tab w:val="clear" w:pos="720"/>
          <w:tab w:val="num" w:pos="426"/>
        </w:tabs>
        <w:ind w:left="425" w:hanging="425"/>
        <w:jc w:val="both"/>
        <w:outlineLvl w:val="0"/>
        <w:rPr>
          <w:sz w:val="24"/>
        </w:rPr>
      </w:pPr>
      <w:r w:rsidRPr="00A861C5">
        <w:rPr>
          <w:sz w:val="24"/>
        </w:rPr>
        <w:t xml:space="preserve">Les dispositions du modèle de bon de commande prévalent sur celles des autres annexes. </w:t>
      </w:r>
    </w:p>
    <w:p w14:paraId="44F69F03" w14:textId="77777777" w:rsidR="00A861C5" w:rsidRPr="00A861C5" w:rsidRDefault="00A861C5" w:rsidP="00AD6E51">
      <w:pPr>
        <w:numPr>
          <w:ilvl w:val="0"/>
          <w:numId w:val="9"/>
        </w:numPr>
        <w:tabs>
          <w:tab w:val="clear" w:pos="720"/>
          <w:tab w:val="num" w:pos="426"/>
        </w:tabs>
        <w:ind w:left="425" w:hanging="425"/>
        <w:jc w:val="both"/>
        <w:outlineLvl w:val="0"/>
        <w:rPr>
          <w:sz w:val="24"/>
        </w:rPr>
      </w:pPr>
      <w:r w:rsidRPr="00A861C5">
        <w:rPr>
          <w:sz w:val="24"/>
        </w:rPr>
        <w:t>Les dispositions du cahier des charges (annexe I) prévalent sur celles de l'offre (annexe II).</w:t>
      </w:r>
    </w:p>
    <w:p w14:paraId="443F15C6" w14:textId="1EE420B9" w:rsidR="00A861C5" w:rsidRPr="00A861C5" w:rsidRDefault="00A861C5" w:rsidP="00A42C6E">
      <w:pPr>
        <w:numPr>
          <w:ilvl w:val="0"/>
          <w:numId w:val="9"/>
        </w:numPr>
        <w:tabs>
          <w:tab w:val="clear" w:pos="720"/>
          <w:tab w:val="num" w:pos="426"/>
        </w:tabs>
        <w:ind w:left="425" w:hanging="425"/>
        <w:jc w:val="both"/>
        <w:outlineLvl w:val="0"/>
        <w:rPr>
          <w:sz w:val="24"/>
        </w:rPr>
      </w:pPr>
      <w:r w:rsidRPr="00A861C5">
        <w:rPr>
          <w:sz w:val="24"/>
        </w:rPr>
        <w:t xml:space="preserve">Les dispositions du contrat-cadre prévalent sur celles des bons de commande. </w:t>
      </w:r>
    </w:p>
    <w:p w14:paraId="4D5ACFF1" w14:textId="77777777" w:rsidR="006C15A1" w:rsidRPr="00837DF1" w:rsidRDefault="006C15A1" w:rsidP="006C15A1">
      <w:pPr>
        <w:pStyle w:val="Heading1contract"/>
        <w:spacing w:before="100" w:after="360" w:afterAutospacing="0"/>
      </w:pPr>
      <w:r w:rsidRPr="00837DF1">
        <w:rPr>
          <w:sz w:val="24"/>
        </w:rPr>
        <w:br w:type="page"/>
      </w:r>
      <w:r w:rsidRPr="00837DF1">
        <w:lastRenderedPageBreak/>
        <w:t>I – Conditions PARTICULIÈRES</w:t>
      </w:r>
    </w:p>
    <w:p w14:paraId="2FE82AEA" w14:textId="77777777" w:rsidR="006C15A1" w:rsidRPr="00837DF1" w:rsidRDefault="006C15A1" w:rsidP="006C15A1">
      <w:pPr>
        <w:pStyle w:val="Heading2contracts"/>
      </w:pPr>
      <w:r w:rsidRPr="00837DF1">
        <w:t>Article I.1 – Objet</w:t>
      </w:r>
    </w:p>
    <w:p w14:paraId="6A429C8F" w14:textId="5B772DF0" w:rsidR="00A053E1" w:rsidRPr="00093B58" w:rsidRDefault="00A053E1" w:rsidP="00E30331">
      <w:pPr>
        <w:ind w:left="851" w:hanging="851"/>
        <w:jc w:val="both"/>
        <w:rPr>
          <w:sz w:val="24"/>
        </w:rPr>
      </w:pPr>
      <w:r w:rsidRPr="00093B58">
        <w:rPr>
          <w:b/>
          <w:noProof/>
          <w:sz w:val="24"/>
        </w:rPr>
        <w:t>I.1.1</w:t>
      </w:r>
      <w:r w:rsidRPr="00093B58">
        <w:rPr>
          <w:b/>
          <w:sz w:val="24"/>
        </w:rPr>
        <w:tab/>
      </w:r>
      <w:r w:rsidRPr="00093B58">
        <w:rPr>
          <w:sz w:val="24"/>
        </w:rPr>
        <w:t xml:space="preserve">Le </w:t>
      </w:r>
      <w:r w:rsidR="00A42C6E">
        <w:rPr>
          <w:sz w:val="24"/>
        </w:rPr>
        <w:t>contrat-cadre (</w:t>
      </w:r>
      <w:r w:rsidRPr="00093B58">
        <w:rPr>
          <w:sz w:val="24"/>
        </w:rPr>
        <w:t>CC</w:t>
      </w:r>
      <w:r w:rsidR="00A42C6E">
        <w:rPr>
          <w:sz w:val="24"/>
        </w:rPr>
        <w:t>)</w:t>
      </w:r>
      <w:r w:rsidRPr="00093B58">
        <w:rPr>
          <w:sz w:val="24"/>
        </w:rPr>
        <w:t xml:space="preserve"> a pour objet </w:t>
      </w:r>
      <w:r w:rsidR="00E84AFE" w:rsidRPr="00825D88">
        <w:rPr>
          <w:sz w:val="24"/>
        </w:rPr>
        <w:t>la</w:t>
      </w:r>
      <w:r w:rsidR="00E84AFE" w:rsidRPr="00E601D2">
        <w:rPr>
          <w:b/>
          <w:bCs/>
          <w:sz w:val="24"/>
        </w:rPr>
        <w:t xml:space="preserve"> </w:t>
      </w:r>
      <w:r w:rsidR="00A42C6E" w:rsidRPr="00A42C6E">
        <w:rPr>
          <w:rFonts w:cstheme="minorHAnsi"/>
          <w:b/>
          <w:bCs/>
          <w:sz w:val="24"/>
        </w:rPr>
        <w:t>p</w:t>
      </w:r>
      <w:r w:rsidR="00E84AFE" w:rsidRPr="00A42C6E">
        <w:rPr>
          <w:rFonts w:cstheme="minorHAnsi"/>
          <w:b/>
          <w:bCs/>
          <w:sz w:val="24"/>
        </w:rPr>
        <w:t xml:space="preserve">restation de </w:t>
      </w:r>
      <w:r w:rsidR="00E30331" w:rsidRPr="00E30331">
        <w:rPr>
          <w:rFonts w:cstheme="minorHAnsi"/>
          <w:b/>
          <w:bCs/>
          <w:sz w:val="24"/>
          <w:highlight w:val="green"/>
        </w:rPr>
        <w:t>traduction | interprétation</w:t>
      </w:r>
      <w:r w:rsidR="00E30331">
        <w:rPr>
          <w:rFonts w:cstheme="minorHAnsi"/>
          <w:b/>
          <w:bCs/>
          <w:sz w:val="24"/>
        </w:rPr>
        <w:t xml:space="preserve"> français/arabe et arabe/français </w:t>
      </w:r>
      <w:r w:rsidR="00E84AFE" w:rsidRPr="00A42C6E">
        <w:rPr>
          <w:rFonts w:cstheme="minorHAnsi"/>
          <w:b/>
          <w:bCs/>
          <w:sz w:val="24"/>
        </w:rPr>
        <w:t>en République Islamique de Mauritanie</w:t>
      </w:r>
      <w:r w:rsidRPr="00A42C6E">
        <w:rPr>
          <w:sz w:val="24"/>
        </w:rPr>
        <w:t>.</w:t>
      </w:r>
    </w:p>
    <w:p w14:paraId="187D0865" w14:textId="2D7E6ED0" w:rsidR="00A053E1" w:rsidRPr="00093B58" w:rsidRDefault="00A053E1" w:rsidP="00A42C6E">
      <w:pPr>
        <w:suppressAutoHyphens/>
        <w:ind w:left="851" w:hanging="851"/>
        <w:jc w:val="both"/>
        <w:rPr>
          <w:sz w:val="24"/>
        </w:rPr>
      </w:pPr>
      <w:r w:rsidRPr="00093B58">
        <w:rPr>
          <w:b/>
          <w:noProof/>
          <w:sz w:val="24"/>
        </w:rPr>
        <w:t>I.1.2</w:t>
      </w:r>
      <w:r w:rsidRPr="00093B58">
        <w:rPr>
          <w:sz w:val="24"/>
        </w:rPr>
        <w:tab/>
        <w:t xml:space="preserve">La signature du CC n'emporte aucune obligation d'achat pour </w:t>
      </w:r>
      <w:r w:rsidR="00CB2123">
        <w:rPr>
          <w:sz w:val="24"/>
        </w:rPr>
        <w:t>Expertise France</w:t>
      </w:r>
      <w:r w:rsidRPr="00093B58">
        <w:rPr>
          <w:sz w:val="24"/>
        </w:rPr>
        <w:t xml:space="preserve">. Seule l'exécution du CC au moyen de bons de commande engage </w:t>
      </w:r>
      <w:r w:rsidR="00CB2123">
        <w:rPr>
          <w:sz w:val="24"/>
        </w:rPr>
        <w:t>Expertise France</w:t>
      </w:r>
      <w:r w:rsidRPr="00093B58">
        <w:rPr>
          <w:sz w:val="24"/>
        </w:rPr>
        <w:t>.</w:t>
      </w:r>
    </w:p>
    <w:p w14:paraId="0FB7DA7E" w14:textId="4DC604EB" w:rsidR="00A053E1" w:rsidRPr="00A053E1" w:rsidRDefault="00A053E1" w:rsidP="00A42C6E">
      <w:pPr>
        <w:suppressAutoHyphens/>
        <w:ind w:left="709" w:hanging="709"/>
        <w:jc w:val="both"/>
        <w:rPr>
          <w:sz w:val="24"/>
        </w:rPr>
      </w:pPr>
      <w:r w:rsidRPr="00A053E1">
        <w:rPr>
          <w:b/>
          <w:noProof/>
          <w:sz w:val="24"/>
        </w:rPr>
        <w:t>I.1.3</w:t>
      </w:r>
      <w:r w:rsidRPr="00A053E1">
        <w:rPr>
          <w:sz w:val="24"/>
        </w:rPr>
        <w:tab/>
      </w:r>
      <w:r w:rsidRPr="00A053E1">
        <w:rPr>
          <w:b/>
          <w:sz w:val="24"/>
        </w:rPr>
        <w:t>Contrat-cadre multiple</w:t>
      </w:r>
    </w:p>
    <w:p w14:paraId="18E8A80E" w14:textId="21D2A3B0" w:rsidR="00A42C6E" w:rsidRPr="00A42C6E" w:rsidRDefault="00E7353B" w:rsidP="00E30331">
      <w:pPr>
        <w:suppressAutoHyphens/>
        <w:jc w:val="both"/>
        <w:rPr>
          <w:sz w:val="24"/>
        </w:rPr>
      </w:pPr>
      <w:r>
        <w:rPr>
          <w:sz w:val="24"/>
        </w:rPr>
        <w:t>Le titulaire du contrat cadre est sélectionné</w:t>
      </w:r>
      <w:r w:rsidR="00E84AFE">
        <w:rPr>
          <w:sz w:val="24"/>
        </w:rPr>
        <w:t xml:space="preserve"> </w:t>
      </w:r>
      <w:r w:rsidR="00E84AFE" w:rsidRPr="00A053E1">
        <w:rPr>
          <w:sz w:val="24"/>
        </w:rPr>
        <w:t>en</w:t>
      </w:r>
      <w:r w:rsidR="00A053E1" w:rsidRPr="00A053E1">
        <w:rPr>
          <w:sz w:val="24"/>
        </w:rPr>
        <w:t xml:space="preserve"> vue de la conclusion d'un CC multiple en cascade, en </w:t>
      </w:r>
      <w:r w:rsidR="00E30331" w:rsidRPr="00E30331">
        <w:rPr>
          <w:b/>
          <w:bCs/>
          <w:sz w:val="24"/>
          <w:highlight w:val="green"/>
        </w:rPr>
        <w:t>X</w:t>
      </w:r>
      <w:r w:rsidR="00DF6D4C" w:rsidRPr="00E30331">
        <w:rPr>
          <w:b/>
          <w:bCs/>
          <w:sz w:val="24"/>
          <w:highlight w:val="green"/>
          <w:vertAlign w:val="superscript"/>
        </w:rPr>
        <w:t>e</w:t>
      </w:r>
      <w:r w:rsidR="00DF6D4C" w:rsidRPr="00825D88">
        <w:rPr>
          <w:b/>
          <w:bCs/>
          <w:sz w:val="24"/>
        </w:rPr>
        <w:t xml:space="preserve"> </w:t>
      </w:r>
      <w:r w:rsidR="00A053E1" w:rsidRPr="00825D88">
        <w:rPr>
          <w:b/>
          <w:bCs/>
          <w:sz w:val="24"/>
        </w:rPr>
        <w:t>position</w:t>
      </w:r>
      <w:r w:rsidR="00A053E1" w:rsidRPr="00A053E1">
        <w:rPr>
          <w:sz w:val="24"/>
        </w:rPr>
        <w:t>.</w:t>
      </w:r>
    </w:p>
    <w:p w14:paraId="1D0F9F44" w14:textId="77777777" w:rsidR="00093B58" w:rsidRPr="00093B58" w:rsidRDefault="00093B58" w:rsidP="00093B58">
      <w:pPr>
        <w:pStyle w:val="Titre2"/>
      </w:pPr>
      <w:r w:rsidRPr="00093B58">
        <w:t xml:space="preserve">Article I.2 – Entrée en vigueur et durée </w:t>
      </w:r>
    </w:p>
    <w:p w14:paraId="7B5DA800" w14:textId="11B83ED0" w:rsidR="00093B58" w:rsidRPr="00093B58" w:rsidRDefault="00093B58" w:rsidP="00A42C6E">
      <w:pPr>
        <w:ind w:left="851" w:hanging="851"/>
        <w:jc w:val="both"/>
        <w:rPr>
          <w:color w:val="000000"/>
          <w:sz w:val="24"/>
        </w:rPr>
      </w:pPr>
      <w:r w:rsidRPr="00093B58">
        <w:rPr>
          <w:b/>
          <w:noProof/>
          <w:color w:val="000000"/>
          <w:sz w:val="24"/>
        </w:rPr>
        <w:t>I.2.1</w:t>
      </w:r>
      <w:r w:rsidRPr="00093B58">
        <w:rPr>
          <w:color w:val="000000"/>
          <w:sz w:val="24"/>
        </w:rPr>
        <w:tab/>
      </w:r>
      <w:r w:rsidRPr="00093B58">
        <w:rPr>
          <w:sz w:val="24"/>
        </w:rPr>
        <w:t>Le CC entre en vigueur</w:t>
      </w:r>
      <w:r w:rsidR="00A42C6E">
        <w:rPr>
          <w:sz w:val="24"/>
        </w:rPr>
        <w:t xml:space="preserve"> </w:t>
      </w:r>
      <w:r w:rsidR="00303FCA">
        <w:rPr>
          <w:sz w:val="24"/>
        </w:rPr>
        <w:t>à sa date de notification</w:t>
      </w:r>
      <w:r w:rsidRPr="00093B58">
        <w:rPr>
          <w:sz w:val="24"/>
        </w:rPr>
        <w:t>.</w:t>
      </w:r>
    </w:p>
    <w:p w14:paraId="5302FFF6" w14:textId="629EA6E3" w:rsidR="00093B58" w:rsidRPr="00093B58" w:rsidRDefault="00093B58" w:rsidP="00825D88">
      <w:pPr>
        <w:suppressAutoHyphens/>
        <w:ind w:left="851" w:hanging="851"/>
        <w:jc w:val="both"/>
        <w:rPr>
          <w:sz w:val="24"/>
        </w:rPr>
      </w:pPr>
      <w:r w:rsidRPr="00093B58">
        <w:rPr>
          <w:b/>
          <w:noProof/>
          <w:sz w:val="24"/>
        </w:rPr>
        <w:t>I.2.2</w:t>
      </w:r>
      <w:r w:rsidRPr="00093B58">
        <w:rPr>
          <w:b/>
          <w:sz w:val="24"/>
        </w:rPr>
        <w:tab/>
      </w:r>
      <w:r w:rsidRPr="00093B58">
        <w:rPr>
          <w:sz w:val="24"/>
        </w:rPr>
        <w:t>L'exécution ne peut en aucune circonstance commencer avant la date d'entrée en vigueur du CC.</w:t>
      </w:r>
      <w:r w:rsidRPr="00093B58">
        <w:rPr>
          <w:color w:val="000000"/>
          <w:sz w:val="24"/>
        </w:rPr>
        <w:t xml:space="preserve"> </w:t>
      </w:r>
      <w:r w:rsidRPr="00093B58">
        <w:rPr>
          <w:sz w:val="24"/>
        </w:rPr>
        <w:t>L'exécution des tâches ne peut en aucune circonstance commencer avant la date d'entrée en vigueur du bon de commande.</w:t>
      </w:r>
    </w:p>
    <w:p w14:paraId="352252DD" w14:textId="0FD43728" w:rsidR="00093B58" w:rsidRPr="00093B58" w:rsidRDefault="00093B58" w:rsidP="00825D88">
      <w:pPr>
        <w:suppressAutoHyphens/>
        <w:ind w:left="851" w:hanging="851"/>
        <w:jc w:val="both"/>
        <w:rPr>
          <w:sz w:val="24"/>
        </w:rPr>
      </w:pPr>
      <w:r w:rsidRPr="00093B58">
        <w:rPr>
          <w:b/>
          <w:noProof/>
          <w:color w:val="000000"/>
          <w:sz w:val="24"/>
        </w:rPr>
        <w:t>I.2.</w:t>
      </w:r>
      <w:r w:rsidRPr="00093B58">
        <w:rPr>
          <w:b/>
          <w:noProof/>
          <w:sz w:val="24"/>
        </w:rPr>
        <w:t>3</w:t>
      </w:r>
      <w:r w:rsidRPr="00093B58">
        <w:rPr>
          <w:sz w:val="24"/>
        </w:rPr>
        <w:tab/>
        <w:t xml:space="preserve">Le CC est conclu pour </w:t>
      </w:r>
      <w:r w:rsidRPr="00D93F44">
        <w:rPr>
          <w:b/>
          <w:bCs/>
          <w:sz w:val="24"/>
        </w:rPr>
        <w:t xml:space="preserve">une durée de </w:t>
      </w:r>
      <w:r w:rsidR="00DF6D4C" w:rsidRPr="00D93F44">
        <w:rPr>
          <w:b/>
          <w:bCs/>
          <w:sz w:val="24"/>
        </w:rPr>
        <w:t xml:space="preserve">12 </w:t>
      </w:r>
      <w:r w:rsidRPr="00D93F44">
        <w:rPr>
          <w:b/>
          <w:bCs/>
          <w:sz w:val="24"/>
        </w:rPr>
        <w:t>mois</w:t>
      </w:r>
      <w:r w:rsidR="00DF6D4C">
        <w:rPr>
          <w:sz w:val="24"/>
        </w:rPr>
        <w:t xml:space="preserve"> </w:t>
      </w:r>
      <w:r w:rsidR="00825D88">
        <w:rPr>
          <w:sz w:val="24"/>
        </w:rPr>
        <w:t xml:space="preserve">à compter </w:t>
      </w:r>
      <w:r w:rsidR="00B26E3F" w:rsidRPr="00BA396D">
        <w:rPr>
          <w:sz w:val="24"/>
        </w:rPr>
        <w:t>de sa date de notification</w:t>
      </w:r>
      <w:r w:rsidRPr="003B3B75">
        <w:rPr>
          <w:sz w:val="24"/>
        </w:rPr>
        <w:t>. Sauf indication contraire</w:t>
      </w:r>
      <w:r w:rsidRPr="00093B58">
        <w:rPr>
          <w:sz w:val="24"/>
        </w:rPr>
        <w:t>, tous les délais stipulés dans le CC sont calculés en jours calend</w:t>
      </w:r>
      <w:r w:rsidR="00247B1D">
        <w:rPr>
          <w:sz w:val="24"/>
        </w:rPr>
        <w:t>aires</w:t>
      </w:r>
      <w:r w:rsidRPr="00093B58">
        <w:rPr>
          <w:sz w:val="24"/>
        </w:rPr>
        <w:t>.</w:t>
      </w:r>
    </w:p>
    <w:p w14:paraId="46B1C394" w14:textId="171DF94A" w:rsidR="00322DCB" w:rsidRDefault="00093B58" w:rsidP="00E33A17">
      <w:pPr>
        <w:suppressAutoHyphens/>
        <w:ind w:left="851" w:hanging="851"/>
        <w:jc w:val="both"/>
        <w:rPr>
          <w:sz w:val="24"/>
        </w:rPr>
      </w:pPr>
      <w:r w:rsidRPr="00093B58">
        <w:rPr>
          <w:b/>
          <w:noProof/>
          <w:sz w:val="24"/>
        </w:rPr>
        <w:t>I.2.4</w:t>
      </w:r>
      <w:r w:rsidRPr="00093B58">
        <w:rPr>
          <w:sz w:val="24"/>
        </w:rPr>
        <w:tab/>
        <w:t xml:space="preserve">Les bons de commande </w:t>
      </w:r>
      <w:r w:rsidR="00205D49">
        <w:rPr>
          <w:sz w:val="24"/>
        </w:rPr>
        <w:t xml:space="preserve">sont signés par </w:t>
      </w:r>
      <w:r w:rsidR="00CB2123">
        <w:rPr>
          <w:sz w:val="24"/>
        </w:rPr>
        <w:t>Expertise France</w:t>
      </w:r>
      <w:r w:rsidR="00322DCB">
        <w:rPr>
          <w:sz w:val="24"/>
        </w:rPr>
        <w:t xml:space="preserve"> avant l’expiration du CC</w:t>
      </w:r>
      <w:r w:rsidR="00205D49">
        <w:rPr>
          <w:sz w:val="24"/>
        </w:rPr>
        <w:t>.</w:t>
      </w:r>
      <w:r w:rsidR="00FA2026">
        <w:rPr>
          <w:sz w:val="24"/>
        </w:rPr>
        <w:t xml:space="preserve"> </w:t>
      </w:r>
    </w:p>
    <w:p w14:paraId="09FCF835" w14:textId="017C8092" w:rsidR="00093B58" w:rsidRPr="00093B58" w:rsidRDefault="00093B58" w:rsidP="00825D88">
      <w:pPr>
        <w:suppressAutoHyphens/>
        <w:jc w:val="both"/>
      </w:pPr>
      <w:r w:rsidRPr="00093B58">
        <w:rPr>
          <w:sz w:val="24"/>
        </w:rPr>
        <w:t>Après son expiration, le CC demeure en vigueur à l'égard de ces bons de commande. Ils doivent être exécutés au plus tard</w:t>
      </w:r>
      <w:r w:rsidR="00D93F44">
        <w:rPr>
          <w:sz w:val="24"/>
        </w:rPr>
        <w:t xml:space="preserve"> 3</w:t>
      </w:r>
      <w:r w:rsidRPr="00093B58">
        <w:rPr>
          <w:sz w:val="24"/>
        </w:rPr>
        <w:t xml:space="preserve"> mois après son expiration. </w:t>
      </w:r>
    </w:p>
    <w:p w14:paraId="48CAB2C4" w14:textId="0DA1AB91" w:rsidR="00093B58" w:rsidRPr="00093B58" w:rsidRDefault="00093B58" w:rsidP="00A42C6E">
      <w:pPr>
        <w:ind w:left="709" w:hanging="709"/>
        <w:jc w:val="both"/>
        <w:rPr>
          <w:i/>
          <w:color w:val="000000"/>
          <w:sz w:val="24"/>
        </w:rPr>
      </w:pPr>
      <w:r w:rsidRPr="00093B58">
        <w:rPr>
          <w:b/>
          <w:noProof/>
          <w:color w:val="000000"/>
          <w:sz w:val="24"/>
        </w:rPr>
        <w:t>I.2.5</w:t>
      </w:r>
      <w:r w:rsidRPr="00093B58">
        <w:rPr>
          <w:i/>
          <w:color w:val="000000"/>
          <w:sz w:val="24"/>
        </w:rPr>
        <w:tab/>
      </w:r>
      <w:r w:rsidRPr="00093B58">
        <w:rPr>
          <w:b/>
          <w:sz w:val="24"/>
        </w:rPr>
        <w:t>Reconduction du CC</w:t>
      </w:r>
    </w:p>
    <w:p w14:paraId="54AA1C61" w14:textId="4E86C303" w:rsidR="00093B58" w:rsidRPr="00AC78D7" w:rsidRDefault="00093B58" w:rsidP="00AC78D7">
      <w:pPr>
        <w:jc w:val="both"/>
        <w:rPr>
          <w:sz w:val="28"/>
        </w:rPr>
      </w:pPr>
      <w:r w:rsidRPr="00093B58">
        <w:rPr>
          <w:sz w:val="24"/>
        </w:rPr>
        <w:t xml:space="preserve">Le CC est reconduit tacitement </w:t>
      </w:r>
      <w:r w:rsidR="00D93F44" w:rsidRPr="00D93F44">
        <w:rPr>
          <w:b/>
          <w:bCs/>
          <w:sz w:val="24"/>
        </w:rPr>
        <w:t>2</w:t>
      </w:r>
      <w:r w:rsidRPr="00D93F44">
        <w:rPr>
          <w:b/>
          <w:bCs/>
          <w:sz w:val="24"/>
        </w:rPr>
        <w:t xml:space="preserve"> fois au maximum</w:t>
      </w:r>
      <w:r w:rsidRPr="00093B58">
        <w:rPr>
          <w:sz w:val="24"/>
        </w:rPr>
        <w:t xml:space="preserve">, aux mêmes conditions, sauf si </w:t>
      </w:r>
      <w:r w:rsidR="00CB2123">
        <w:rPr>
          <w:sz w:val="24"/>
        </w:rPr>
        <w:t>Expertise France</w:t>
      </w:r>
      <w:r w:rsidR="00BC3C45">
        <w:rPr>
          <w:sz w:val="24"/>
        </w:rPr>
        <w:t xml:space="preserve"> </w:t>
      </w:r>
      <w:r w:rsidRPr="00093B58">
        <w:rPr>
          <w:sz w:val="24"/>
        </w:rPr>
        <w:t xml:space="preserve">informe </w:t>
      </w:r>
      <w:r w:rsidR="00BC3C45">
        <w:rPr>
          <w:sz w:val="24"/>
        </w:rPr>
        <w:t xml:space="preserve">le contractant </w:t>
      </w:r>
      <w:r w:rsidRPr="00093B58">
        <w:rPr>
          <w:sz w:val="24"/>
        </w:rPr>
        <w:t xml:space="preserve">par écrit de son intention de ne pas le reconduire et si cette notification est </w:t>
      </w:r>
      <w:r w:rsidR="00D93F44">
        <w:rPr>
          <w:sz w:val="24"/>
        </w:rPr>
        <w:t>notifiée</w:t>
      </w:r>
      <w:r w:rsidR="00BC3C45">
        <w:rPr>
          <w:sz w:val="24"/>
        </w:rPr>
        <w:t xml:space="preserve"> au contractant </w:t>
      </w:r>
      <w:r w:rsidRPr="00093B58">
        <w:rPr>
          <w:sz w:val="24"/>
        </w:rPr>
        <w:t xml:space="preserve">trois mois avant l'expiration du délai mentionné à l'article I.2.3. Cette reconduction n'entraîne ni modification ni report des </w:t>
      </w:r>
      <w:r w:rsidRPr="00AC78D7">
        <w:rPr>
          <w:sz w:val="24"/>
        </w:rPr>
        <w:t>obligations en vigueur.</w:t>
      </w:r>
      <w:r w:rsidRPr="00AC78D7">
        <w:rPr>
          <w:sz w:val="28"/>
        </w:rPr>
        <w:t xml:space="preserve"> </w:t>
      </w:r>
    </w:p>
    <w:p w14:paraId="3D5C5A72" w14:textId="77777777" w:rsidR="00AC78D7" w:rsidRPr="00AC78D7" w:rsidRDefault="00AC78D7" w:rsidP="00AC78D7">
      <w:pPr>
        <w:pStyle w:val="Titre2"/>
      </w:pPr>
      <w:r w:rsidRPr="00AC78D7">
        <w:t>Article I.3 – Prix</w:t>
      </w:r>
    </w:p>
    <w:p w14:paraId="061CAC7B" w14:textId="680CD500" w:rsidR="002B10E3" w:rsidRDefault="00AC78D7" w:rsidP="00825D88">
      <w:pPr>
        <w:suppressAutoHyphens/>
        <w:ind w:left="851" w:hanging="851"/>
        <w:jc w:val="both"/>
        <w:rPr>
          <w:sz w:val="24"/>
        </w:rPr>
      </w:pPr>
      <w:r w:rsidRPr="00AC78D7">
        <w:rPr>
          <w:b/>
          <w:noProof/>
          <w:sz w:val="24"/>
        </w:rPr>
        <w:t>I.3.1</w:t>
      </w:r>
      <w:r w:rsidRPr="00AC78D7">
        <w:rPr>
          <w:sz w:val="24"/>
        </w:rPr>
        <w:tab/>
        <w:t xml:space="preserve">Le montant maximal du CC est fixé à </w:t>
      </w:r>
      <w:r w:rsidR="00DF6D4C" w:rsidRPr="004F0723">
        <w:rPr>
          <w:b/>
          <w:bCs/>
          <w:iCs/>
          <w:sz w:val="24"/>
        </w:rPr>
        <w:t>39 999€</w:t>
      </w:r>
      <w:r w:rsidR="00DF6D4C" w:rsidRPr="00B51BE4">
        <w:rPr>
          <w:iCs/>
          <w:sz w:val="24"/>
        </w:rPr>
        <w:t xml:space="preserve"> (trente-neuf mille neuf-cent quatre-vingt-dix-neuf </w:t>
      </w:r>
      <w:r w:rsidR="00DF6D4C" w:rsidRPr="00AC78D7">
        <w:rPr>
          <w:sz w:val="24"/>
        </w:rPr>
        <w:t>euros</w:t>
      </w:r>
      <w:r w:rsidR="00825D88">
        <w:rPr>
          <w:sz w:val="24"/>
        </w:rPr>
        <w:t xml:space="preserve">) </w:t>
      </w:r>
      <w:r w:rsidR="00DF6D4C">
        <w:rPr>
          <w:sz w:val="24"/>
        </w:rPr>
        <w:t>T</w:t>
      </w:r>
      <w:r w:rsidR="00825D88">
        <w:rPr>
          <w:sz w:val="24"/>
        </w:rPr>
        <w:t>TC</w:t>
      </w:r>
      <w:r w:rsidRPr="00AC78D7">
        <w:rPr>
          <w:sz w:val="24"/>
        </w:rPr>
        <w:t xml:space="preserve">. Cependant, la fixation de ce montant ne doit en aucun cas être </w:t>
      </w:r>
      <w:r w:rsidRPr="00AC78D7">
        <w:rPr>
          <w:sz w:val="24"/>
        </w:rPr>
        <w:lastRenderedPageBreak/>
        <w:t xml:space="preserve">interprétée comme un engagement de la part </w:t>
      </w:r>
      <w:r w:rsidR="00DD3512">
        <w:rPr>
          <w:sz w:val="24"/>
        </w:rPr>
        <w:t>d’Expertise France</w:t>
      </w:r>
      <w:r w:rsidRPr="00AC78D7">
        <w:rPr>
          <w:sz w:val="24"/>
        </w:rPr>
        <w:t xml:space="preserve"> à payer le montant maximal pour l'achat.</w:t>
      </w:r>
      <w:r w:rsidR="002B10E3">
        <w:rPr>
          <w:sz w:val="24"/>
        </w:rPr>
        <w:t xml:space="preserve"> </w:t>
      </w:r>
    </w:p>
    <w:p w14:paraId="1B068C47" w14:textId="5C77C1B5" w:rsidR="00AC78D7" w:rsidRDefault="003A4A56" w:rsidP="00E33A17">
      <w:pPr>
        <w:pStyle w:val="u"/>
        <w:widowControl w:val="0"/>
        <w:numPr>
          <w:ilvl w:val="12"/>
          <w:numId w:val="0"/>
        </w:numPr>
        <w:spacing w:before="120"/>
        <w:ind w:left="851"/>
        <w:rPr>
          <w:rFonts w:asciiTheme="minorHAnsi" w:hAnsiTheme="minorHAnsi"/>
          <w:sz w:val="24"/>
        </w:rPr>
      </w:pPr>
      <w:r w:rsidRPr="002B10E3">
        <w:rPr>
          <w:rFonts w:asciiTheme="minorHAnsi" w:hAnsiTheme="minorHAnsi"/>
          <w:sz w:val="24"/>
        </w:rPr>
        <w:t xml:space="preserve">Le présent CC ne </w:t>
      </w:r>
      <w:r w:rsidR="00A543A6">
        <w:rPr>
          <w:rFonts w:asciiTheme="minorHAnsi" w:hAnsiTheme="minorHAnsi"/>
          <w:sz w:val="24"/>
        </w:rPr>
        <w:t xml:space="preserve">comporte pas de montant minimum ; </w:t>
      </w:r>
      <w:r w:rsidR="00CB2123">
        <w:rPr>
          <w:rFonts w:asciiTheme="minorHAnsi" w:hAnsiTheme="minorHAnsi"/>
          <w:sz w:val="24"/>
        </w:rPr>
        <w:t>Expertise France</w:t>
      </w:r>
      <w:r w:rsidR="002B10E3">
        <w:rPr>
          <w:rFonts w:asciiTheme="minorHAnsi" w:hAnsiTheme="minorHAnsi"/>
          <w:sz w:val="24"/>
        </w:rPr>
        <w:t xml:space="preserve"> </w:t>
      </w:r>
      <w:r w:rsidR="002B10E3" w:rsidRPr="0056414C">
        <w:rPr>
          <w:rFonts w:asciiTheme="minorHAnsi" w:hAnsiTheme="minorHAnsi"/>
          <w:sz w:val="24"/>
        </w:rPr>
        <w:t xml:space="preserve">n’est donc engagé sur aucun niveau de commande minimal au titre du présent </w:t>
      </w:r>
      <w:r w:rsidR="002B10E3">
        <w:rPr>
          <w:rFonts w:asciiTheme="minorHAnsi" w:hAnsiTheme="minorHAnsi"/>
          <w:sz w:val="24"/>
        </w:rPr>
        <w:t>CC</w:t>
      </w:r>
      <w:r w:rsidR="00A42C6E">
        <w:rPr>
          <w:rFonts w:asciiTheme="minorHAnsi" w:hAnsiTheme="minorHAnsi"/>
          <w:sz w:val="24"/>
        </w:rPr>
        <w:t>.</w:t>
      </w:r>
    </w:p>
    <w:p w14:paraId="2B3A0071" w14:textId="05E1BF6A" w:rsidR="003C385D" w:rsidRDefault="00B561C0" w:rsidP="00A42C6E">
      <w:pPr>
        <w:pStyle w:val="u"/>
        <w:widowControl w:val="0"/>
        <w:numPr>
          <w:ilvl w:val="12"/>
          <w:numId w:val="0"/>
        </w:numPr>
        <w:spacing w:before="120"/>
        <w:ind w:left="851"/>
        <w:rPr>
          <w:rFonts w:asciiTheme="minorHAnsi" w:hAnsiTheme="minorHAnsi"/>
          <w:sz w:val="24"/>
        </w:rPr>
      </w:pPr>
      <w:r>
        <w:rPr>
          <w:rFonts w:asciiTheme="minorHAnsi" w:hAnsiTheme="minorHAnsi"/>
          <w:sz w:val="24"/>
        </w:rPr>
        <w:t xml:space="preserve">Le détail des prix unitaires figure dans le bordereau de prix unitaires </w:t>
      </w:r>
      <w:r w:rsidR="004904E2">
        <w:rPr>
          <w:rFonts w:asciiTheme="minorHAnsi" w:hAnsiTheme="minorHAnsi"/>
          <w:sz w:val="24"/>
        </w:rPr>
        <w:t xml:space="preserve">en annexe </w:t>
      </w:r>
      <w:r w:rsidR="00576989">
        <w:rPr>
          <w:rFonts w:asciiTheme="minorHAnsi" w:hAnsiTheme="minorHAnsi"/>
          <w:sz w:val="24"/>
        </w:rPr>
        <w:t>II</w:t>
      </w:r>
      <w:r w:rsidR="00A42C6E">
        <w:rPr>
          <w:rFonts w:asciiTheme="minorHAnsi" w:hAnsiTheme="minorHAnsi"/>
          <w:sz w:val="24"/>
        </w:rPr>
        <w:t xml:space="preserve"> du présent CC.</w:t>
      </w:r>
    </w:p>
    <w:p w14:paraId="6A915485" w14:textId="29EB8CB8" w:rsidR="00AC78D7" w:rsidRPr="005565DA" w:rsidRDefault="00AC78D7" w:rsidP="005565DA">
      <w:pPr>
        <w:pStyle w:val="Titre3"/>
        <w:numPr>
          <w:ilvl w:val="0"/>
          <w:numId w:val="0"/>
        </w:numPr>
        <w:rPr>
          <w:b/>
          <w:i w:val="0"/>
          <w:noProof/>
          <w:lang w:eastAsia="ko-KR"/>
        </w:rPr>
      </w:pPr>
      <w:r w:rsidRPr="005565DA">
        <w:rPr>
          <w:b/>
          <w:i w:val="0"/>
          <w:noProof/>
          <w:lang w:eastAsia="ko-KR"/>
        </w:rPr>
        <w:t>I.3.2 Révision des prix</w:t>
      </w:r>
    </w:p>
    <w:p w14:paraId="760C8D07" w14:textId="250E7B5B" w:rsidR="0039009F" w:rsidRDefault="0039009F" w:rsidP="00AC78D7">
      <w:pPr>
        <w:jc w:val="both"/>
        <w:rPr>
          <w:sz w:val="24"/>
        </w:rPr>
      </w:pPr>
      <w:r>
        <w:rPr>
          <w:sz w:val="24"/>
        </w:rPr>
        <w:t>Les prix sont fermes et non révisable</w:t>
      </w:r>
      <w:r w:rsidR="00A42C6E">
        <w:rPr>
          <w:sz w:val="24"/>
        </w:rPr>
        <w:t>s</w:t>
      </w:r>
      <w:r>
        <w:rPr>
          <w:sz w:val="24"/>
        </w:rPr>
        <w:t xml:space="preserve"> pendant toute la durée du CC. </w:t>
      </w:r>
    </w:p>
    <w:p w14:paraId="506F4BFD" w14:textId="77777777" w:rsidR="00487D5D" w:rsidRPr="00487D5D" w:rsidRDefault="00487D5D" w:rsidP="00487D5D">
      <w:pPr>
        <w:pStyle w:val="Titre2"/>
      </w:pPr>
      <w:r w:rsidRPr="00487D5D">
        <w:t>Article I.4 – Modalités de paiement et exécution du contrat-cadre</w:t>
      </w:r>
      <w:r w:rsidRPr="00487D5D">
        <w:rPr>
          <w:rStyle w:val="Appelnotedebasdep"/>
          <w:i/>
          <w:sz w:val="24"/>
        </w:rPr>
        <w:footnoteReference w:id="3"/>
      </w:r>
    </w:p>
    <w:p w14:paraId="67AA992B" w14:textId="09BE46EF" w:rsidR="00487D5D" w:rsidRPr="00BE4AD6" w:rsidRDefault="00487D5D" w:rsidP="00BE4AD6">
      <w:pPr>
        <w:pStyle w:val="Titre3"/>
        <w:numPr>
          <w:ilvl w:val="0"/>
          <w:numId w:val="0"/>
        </w:numPr>
        <w:rPr>
          <w:b/>
          <w:i w:val="0"/>
          <w:noProof/>
          <w:lang w:eastAsia="ko-KR"/>
        </w:rPr>
      </w:pPr>
      <w:r w:rsidRPr="00BE4AD6">
        <w:rPr>
          <w:b/>
          <w:i w:val="0"/>
          <w:noProof/>
          <w:lang w:eastAsia="ko-KR"/>
        </w:rPr>
        <w:t>I.4.</w:t>
      </w:r>
      <w:r w:rsidR="003B40F3">
        <w:rPr>
          <w:b/>
          <w:i w:val="0"/>
          <w:noProof/>
          <w:lang w:eastAsia="ko-KR"/>
        </w:rPr>
        <w:t>1</w:t>
      </w:r>
      <w:r w:rsidRPr="00BE4AD6">
        <w:rPr>
          <w:b/>
          <w:i w:val="0"/>
          <w:noProof/>
          <w:lang w:eastAsia="ko-KR"/>
        </w:rPr>
        <w:tab/>
        <w:t>Contrat-cadre multiple en cascade</w:t>
      </w:r>
    </w:p>
    <w:p w14:paraId="5CD14A4D" w14:textId="73959CC0" w:rsidR="00FB0270" w:rsidRDefault="00FB0270" w:rsidP="00FB0270">
      <w:pPr>
        <w:suppressAutoHyphens/>
        <w:jc w:val="both"/>
        <w:rPr>
          <w:sz w:val="24"/>
        </w:rPr>
      </w:pPr>
      <w:r>
        <w:rPr>
          <w:sz w:val="24"/>
        </w:rPr>
        <w:t>Les</w:t>
      </w:r>
      <w:r w:rsidRPr="008F6F93">
        <w:rPr>
          <w:sz w:val="24"/>
        </w:rPr>
        <w:t xml:space="preserve"> bons de commande sont passés par </w:t>
      </w:r>
      <w:r w:rsidR="00CB2123">
        <w:rPr>
          <w:sz w:val="24"/>
        </w:rPr>
        <w:t>Expertise France</w:t>
      </w:r>
      <w:r>
        <w:rPr>
          <w:sz w:val="24"/>
        </w:rPr>
        <w:t xml:space="preserve"> </w:t>
      </w:r>
      <w:r w:rsidRPr="008F6F93">
        <w:rPr>
          <w:sz w:val="24"/>
        </w:rPr>
        <w:t>en fonction de l’émergence ses besoins</w:t>
      </w:r>
      <w:r>
        <w:rPr>
          <w:sz w:val="24"/>
        </w:rPr>
        <w:t xml:space="preserve">, de la quantité commandée </w:t>
      </w:r>
      <w:r w:rsidRPr="008F6F93">
        <w:rPr>
          <w:sz w:val="24"/>
        </w:rPr>
        <w:t xml:space="preserve">et seront notifiés </w:t>
      </w:r>
      <w:r>
        <w:rPr>
          <w:sz w:val="24"/>
        </w:rPr>
        <w:t xml:space="preserve">dûment datés et signés </w:t>
      </w:r>
      <w:r w:rsidRPr="008F6F93">
        <w:rPr>
          <w:sz w:val="24"/>
        </w:rPr>
        <w:t xml:space="preserve">par </w:t>
      </w:r>
      <w:r w:rsidR="00CB2123">
        <w:rPr>
          <w:sz w:val="24"/>
        </w:rPr>
        <w:t>Expertise France</w:t>
      </w:r>
      <w:r w:rsidR="00385EE6">
        <w:rPr>
          <w:sz w:val="24"/>
        </w:rPr>
        <w:t xml:space="preserve"> </w:t>
      </w:r>
      <w:r w:rsidRPr="008F6F93">
        <w:rPr>
          <w:sz w:val="24"/>
        </w:rPr>
        <w:t xml:space="preserve">au </w:t>
      </w:r>
      <w:r>
        <w:rPr>
          <w:sz w:val="24"/>
        </w:rPr>
        <w:t>con</w:t>
      </w:r>
      <w:r w:rsidRPr="008F6F93">
        <w:rPr>
          <w:sz w:val="24"/>
        </w:rPr>
        <w:t>tractant</w:t>
      </w:r>
      <w:r>
        <w:rPr>
          <w:sz w:val="24"/>
        </w:rPr>
        <w:t>.</w:t>
      </w:r>
    </w:p>
    <w:p w14:paraId="51EF8993" w14:textId="46475456" w:rsidR="00487D5D" w:rsidRPr="00487D5D" w:rsidRDefault="00487D5D" w:rsidP="00825D88">
      <w:pPr>
        <w:suppressAutoHyphens/>
        <w:jc w:val="both"/>
        <w:rPr>
          <w:sz w:val="24"/>
        </w:rPr>
      </w:pPr>
      <w:r w:rsidRPr="00487D5D">
        <w:rPr>
          <w:sz w:val="24"/>
        </w:rPr>
        <w:t xml:space="preserve">Si le contractant n'est pas disponible, il communique les motifs de son refus dans </w:t>
      </w:r>
      <w:r w:rsidR="00825D88">
        <w:rPr>
          <w:sz w:val="24"/>
        </w:rPr>
        <w:t xml:space="preserve">un </w:t>
      </w:r>
      <w:r w:rsidRPr="00487D5D">
        <w:rPr>
          <w:sz w:val="24"/>
        </w:rPr>
        <w:t xml:space="preserve">délai </w:t>
      </w:r>
      <w:r w:rsidR="00825D88">
        <w:rPr>
          <w:sz w:val="24"/>
        </w:rPr>
        <w:t xml:space="preserve">de trois (3) jours ouvrés </w:t>
      </w:r>
      <w:r w:rsidRPr="00487D5D">
        <w:rPr>
          <w:sz w:val="24"/>
        </w:rPr>
        <w:t xml:space="preserve">et </w:t>
      </w:r>
      <w:r w:rsidR="00CB2123">
        <w:rPr>
          <w:sz w:val="24"/>
        </w:rPr>
        <w:t>Expertise France</w:t>
      </w:r>
      <w:r w:rsidRPr="00487D5D">
        <w:rPr>
          <w:sz w:val="24"/>
        </w:rPr>
        <w:t xml:space="preserve"> est en droit d'envoyer le bon de commande ou la demande de services au contractant suivant sur la liste. En cas de non-respect de ce délai, le contractant est considéré comme indisponible.</w:t>
      </w:r>
    </w:p>
    <w:p w14:paraId="682EC9D0" w14:textId="290D3101" w:rsidR="0056414C" w:rsidRPr="00487D5D" w:rsidRDefault="0056414C" w:rsidP="00A42C6E">
      <w:pPr>
        <w:suppressAutoHyphens/>
        <w:jc w:val="both"/>
        <w:rPr>
          <w:sz w:val="24"/>
        </w:rPr>
      </w:pPr>
      <w:r w:rsidRPr="00487D5D">
        <w:rPr>
          <w:sz w:val="24"/>
        </w:rPr>
        <w:t xml:space="preserve">Le délai d'exécution des tâches commence à courir à la date de </w:t>
      </w:r>
      <w:r>
        <w:rPr>
          <w:sz w:val="24"/>
        </w:rPr>
        <w:t xml:space="preserve">notification au contractant du bon de commande par </w:t>
      </w:r>
      <w:r w:rsidR="00CB2123">
        <w:rPr>
          <w:sz w:val="24"/>
        </w:rPr>
        <w:t>Expertise France</w:t>
      </w:r>
      <w:r>
        <w:rPr>
          <w:sz w:val="24"/>
        </w:rPr>
        <w:t>,</w:t>
      </w:r>
      <w:r w:rsidRPr="00487D5D">
        <w:rPr>
          <w:sz w:val="24"/>
        </w:rPr>
        <w:t xml:space="preserve"> sauf si le do</w:t>
      </w:r>
      <w:r w:rsidR="00A42C6E">
        <w:rPr>
          <w:sz w:val="24"/>
        </w:rPr>
        <w:t>cument mentionne une autre date</w:t>
      </w:r>
      <w:r>
        <w:rPr>
          <w:sz w:val="24"/>
        </w:rPr>
        <w:t>.</w:t>
      </w:r>
    </w:p>
    <w:p w14:paraId="55A86B6A" w14:textId="7976E33B" w:rsidR="00487D5D" w:rsidRPr="00487D5D" w:rsidRDefault="00487D5D" w:rsidP="00487D5D">
      <w:pPr>
        <w:ind w:left="709" w:hanging="709"/>
        <w:jc w:val="both"/>
        <w:rPr>
          <w:b/>
          <w:color w:val="000000"/>
          <w:sz w:val="24"/>
        </w:rPr>
      </w:pPr>
      <w:r w:rsidRPr="00487D5D">
        <w:rPr>
          <w:b/>
          <w:noProof/>
          <w:color w:val="000000"/>
          <w:sz w:val="24"/>
        </w:rPr>
        <w:t>I.4.</w:t>
      </w:r>
      <w:r w:rsidR="00C97619">
        <w:rPr>
          <w:b/>
          <w:noProof/>
          <w:color w:val="000000"/>
          <w:sz w:val="24"/>
        </w:rPr>
        <w:t xml:space="preserve">2 </w:t>
      </w:r>
      <w:r w:rsidRPr="00487D5D">
        <w:rPr>
          <w:b/>
          <w:color w:val="000000"/>
          <w:sz w:val="24"/>
        </w:rPr>
        <w:t xml:space="preserve"> </w:t>
      </w:r>
      <w:r w:rsidRPr="00487D5D">
        <w:rPr>
          <w:b/>
          <w:sz w:val="24"/>
        </w:rPr>
        <w:t xml:space="preserve"> Paiement du solde</w:t>
      </w:r>
    </w:p>
    <w:p w14:paraId="392DA098" w14:textId="77777777" w:rsidR="00487D5D" w:rsidRPr="00487D5D" w:rsidRDefault="00487D5D" w:rsidP="00487D5D">
      <w:pPr>
        <w:jc w:val="both"/>
        <w:rPr>
          <w:sz w:val="24"/>
        </w:rPr>
      </w:pPr>
      <w:r w:rsidRPr="00487D5D">
        <w:rPr>
          <w:sz w:val="24"/>
        </w:rPr>
        <w:t xml:space="preserve">Le contractant présente une facture pour demander le paiement du solde. </w:t>
      </w:r>
    </w:p>
    <w:p w14:paraId="31FC2F1A" w14:textId="5DFED5FD" w:rsidR="00487D5D" w:rsidRPr="00487D5D" w:rsidRDefault="00CB2123" w:rsidP="00487D5D">
      <w:pPr>
        <w:spacing w:after="120"/>
        <w:jc w:val="both"/>
        <w:rPr>
          <w:sz w:val="24"/>
        </w:rPr>
      </w:pPr>
      <w:r>
        <w:rPr>
          <w:sz w:val="24"/>
        </w:rPr>
        <w:t>Expertise France</w:t>
      </w:r>
      <w:r w:rsidR="00487D5D" w:rsidRPr="00487D5D">
        <w:rPr>
          <w:sz w:val="24"/>
        </w:rPr>
        <w:t xml:space="preserve"> effectue le paiement dans les trente jours suivant la réception de la facture.</w:t>
      </w:r>
    </w:p>
    <w:p w14:paraId="461E6DDA" w14:textId="77777777" w:rsidR="00487D5D" w:rsidRPr="00487D5D" w:rsidRDefault="00487D5D" w:rsidP="00487D5D">
      <w:pPr>
        <w:pStyle w:val="Titre2"/>
      </w:pPr>
      <w:r w:rsidRPr="00487D5D">
        <w:t>Article I.5 – Compte bancaire</w:t>
      </w:r>
    </w:p>
    <w:p w14:paraId="18690EC0" w14:textId="1ABA092D" w:rsidR="00F10D4E" w:rsidRDefault="00487D5D" w:rsidP="00A42C6E">
      <w:pPr>
        <w:jc w:val="both"/>
        <w:rPr>
          <w:sz w:val="24"/>
        </w:rPr>
      </w:pPr>
      <w:r w:rsidRPr="00487D5D">
        <w:rPr>
          <w:sz w:val="24"/>
        </w:rPr>
        <w:t xml:space="preserve">Les paiements sont effectués sur le compte bancaire du contractant, libellé en </w:t>
      </w:r>
      <w:r w:rsidR="00A42C6E" w:rsidRPr="00A42C6E">
        <w:rPr>
          <w:iCs/>
          <w:sz w:val="24"/>
        </w:rPr>
        <w:t>Ouguiya</w:t>
      </w:r>
      <w:r w:rsidRPr="00487D5D">
        <w:rPr>
          <w:sz w:val="24"/>
        </w:rPr>
        <w:t>, identifié comme suit</w:t>
      </w:r>
      <w:r w:rsidR="00A42C6E">
        <w:rPr>
          <w:sz w:val="24"/>
        </w:rPr>
        <w:t xml:space="preserve"> </w:t>
      </w:r>
      <w:r w:rsidRPr="00487D5D">
        <w:rPr>
          <w:sz w:val="24"/>
        </w:rPr>
        <w:t>:</w:t>
      </w:r>
    </w:p>
    <w:p w14:paraId="6DFECB80" w14:textId="77777777" w:rsidR="00F10D4E" w:rsidRDefault="00F10D4E">
      <w:pPr>
        <w:spacing w:before="0" w:beforeAutospacing="0" w:after="0" w:afterAutospacing="0"/>
        <w:rPr>
          <w:sz w:val="24"/>
        </w:rPr>
      </w:pPr>
      <w:r>
        <w:rPr>
          <w:sz w:val="24"/>
        </w:rPr>
        <w:br w:type="page"/>
      </w:r>
    </w:p>
    <w:p w14:paraId="770F22E1" w14:textId="77777777" w:rsidR="00487D5D" w:rsidRPr="00487D5D" w:rsidRDefault="00487D5D" w:rsidP="00A42C6E">
      <w:pPr>
        <w:jc w:val="both"/>
        <w:rPr>
          <w:sz w:val="24"/>
        </w:rPr>
      </w:pPr>
    </w:p>
    <w:tbl>
      <w:tblPr>
        <w:tblW w:w="0" w:type="auto"/>
        <w:tblInd w:w="569" w:type="dxa"/>
        <w:tblCellMar>
          <w:left w:w="0" w:type="dxa"/>
          <w:right w:w="0" w:type="dxa"/>
        </w:tblCellMar>
        <w:tblLook w:val="04A0" w:firstRow="1" w:lastRow="0" w:firstColumn="1" w:lastColumn="0" w:noHBand="0" w:noVBand="1"/>
      </w:tblPr>
      <w:tblGrid>
        <w:gridCol w:w="2649"/>
        <w:gridCol w:w="2727"/>
        <w:gridCol w:w="2765"/>
      </w:tblGrid>
      <w:tr w:rsidR="00C94CBC" w:rsidRPr="00912A23" w14:paraId="1C54B69F" w14:textId="77777777" w:rsidTr="00912A23">
        <w:trPr>
          <w:trHeight w:val="298"/>
        </w:trPr>
        <w:tc>
          <w:tcPr>
            <w:tcW w:w="2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7A1D" w14:textId="77777777" w:rsidR="00C94CBC" w:rsidRPr="00912A23" w:rsidRDefault="00C94CBC" w:rsidP="00EA6111">
            <w:pPr>
              <w:rPr>
                <w:rFonts w:eastAsia="Calibri"/>
                <w:sz w:val="24"/>
              </w:rPr>
            </w:pPr>
            <w:r w:rsidRPr="00912A23">
              <w:rPr>
                <w:rFonts w:eastAsia="Calibri"/>
                <w:sz w:val="24"/>
              </w:rPr>
              <w:t>Code banque</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75CE4" w14:textId="77777777" w:rsidR="00C94CBC" w:rsidRPr="00912A23" w:rsidRDefault="00C94CBC" w:rsidP="00EA6111">
            <w:pPr>
              <w:rPr>
                <w:rFonts w:eastAsia="Calibri"/>
                <w:sz w:val="24"/>
              </w:rPr>
            </w:pPr>
            <w:r w:rsidRPr="00912A23">
              <w:rPr>
                <w:rFonts w:eastAsia="Calibri"/>
                <w:sz w:val="24"/>
              </w:rPr>
              <w:t>Code Guichet</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F25FDE" w14:textId="1876936D" w:rsidR="00C94CBC" w:rsidRPr="00912A23" w:rsidRDefault="00C94CBC" w:rsidP="00A42C6E">
            <w:pPr>
              <w:rPr>
                <w:rFonts w:eastAsia="Calibri"/>
                <w:sz w:val="24"/>
              </w:rPr>
            </w:pPr>
            <w:r w:rsidRPr="00912A23">
              <w:rPr>
                <w:rFonts w:eastAsia="Calibri"/>
                <w:sz w:val="24"/>
              </w:rPr>
              <w:t>N° Compte/cl</w:t>
            </w:r>
            <w:r w:rsidR="00F10D4E" w:rsidRPr="00912A23">
              <w:rPr>
                <w:rFonts w:eastAsia="Calibri"/>
                <w:sz w:val="24"/>
              </w:rPr>
              <w:t>é</w:t>
            </w:r>
          </w:p>
        </w:tc>
      </w:tr>
      <w:tr w:rsidR="00C94CBC" w:rsidRPr="00912A23" w14:paraId="44FEFF15" w14:textId="77777777" w:rsidTr="00912A23">
        <w:trPr>
          <w:trHeight w:val="458"/>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EA5AF" w14:textId="18AC75BE" w:rsidR="00C94CBC" w:rsidRPr="00912A23" w:rsidRDefault="00E30331" w:rsidP="00EA6111">
            <w:pPr>
              <w:rPr>
                <w:rFonts w:eastAsia="Calibri"/>
                <w:sz w:val="24"/>
              </w:rPr>
            </w:pPr>
            <w:r w:rsidRPr="00E30331">
              <w:rPr>
                <w:sz w:val="24"/>
                <w:highlight w:val="yellow"/>
              </w:rPr>
              <w:t>A renseigner</w:t>
            </w: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14:paraId="7657260E" w14:textId="7C5870A7" w:rsidR="00C94CBC" w:rsidRPr="00912A23" w:rsidRDefault="00E30331" w:rsidP="00EA6111">
            <w:pPr>
              <w:rPr>
                <w:rFonts w:eastAsia="Calibri"/>
                <w:sz w:val="24"/>
              </w:rPr>
            </w:pPr>
            <w:r w:rsidRPr="00E30331">
              <w:rPr>
                <w:sz w:val="24"/>
                <w:highlight w:val="yellow"/>
              </w:rPr>
              <w:t>A renseigner</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14:paraId="085BCE1E" w14:textId="18BE17DD" w:rsidR="00C94CBC" w:rsidRPr="00912A23" w:rsidRDefault="00E30331" w:rsidP="00EA6111">
            <w:pPr>
              <w:rPr>
                <w:rFonts w:eastAsia="Calibri"/>
                <w:sz w:val="24"/>
              </w:rPr>
            </w:pPr>
            <w:r w:rsidRPr="00E30331">
              <w:rPr>
                <w:sz w:val="24"/>
                <w:highlight w:val="yellow"/>
              </w:rPr>
              <w:t>A renseigner</w:t>
            </w:r>
          </w:p>
        </w:tc>
      </w:tr>
    </w:tbl>
    <w:p w14:paraId="058CAC96" w14:textId="158CDBBA" w:rsidR="00C94CBC" w:rsidRPr="00912A23" w:rsidRDefault="00C94CBC" w:rsidP="00E30331">
      <w:pPr>
        <w:spacing w:after="0" w:afterAutospacing="0"/>
        <w:ind w:left="709" w:firstLine="709"/>
        <w:rPr>
          <w:rFonts w:eastAsia="Calibri"/>
          <w:sz w:val="24"/>
        </w:rPr>
      </w:pPr>
      <w:r w:rsidRPr="00912A23">
        <w:rPr>
          <w:rFonts w:eastAsia="Calibri"/>
          <w:sz w:val="24"/>
        </w:rPr>
        <w:t>IBAN</w:t>
      </w:r>
      <w:r w:rsidRPr="00912A23">
        <w:rPr>
          <w:rStyle w:val="Appelnotedebasdep"/>
          <w:sz w:val="24"/>
        </w:rPr>
        <w:footnoteReference w:id="4"/>
      </w:r>
      <w:r w:rsidRPr="00912A23">
        <w:rPr>
          <w:rFonts w:eastAsia="Calibri"/>
          <w:sz w:val="24"/>
        </w:rPr>
        <w:t xml:space="preserve"> : </w:t>
      </w:r>
      <w:r w:rsidR="00E30331" w:rsidRPr="00E30331">
        <w:rPr>
          <w:sz w:val="24"/>
          <w:highlight w:val="yellow"/>
        </w:rPr>
        <w:t>A renseigner</w:t>
      </w:r>
    </w:p>
    <w:p w14:paraId="00C5B5D0" w14:textId="20EBA7E1" w:rsidR="00C94CBC" w:rsidRPr="00912A23" w:rsidRDefault="00C94CBC" w:rsidP="00E30331">
      <w:pPr>
        <w:spacing w:before="0" w:beforeAutospacing="0" w:after="0" w:afterAutospacing="0"/>
        <w:ind w:left="709" w:firstLine="709"/>
        <w:rPr>
          <w:rFonts w:eastAsia="Calibri"/>
          <w:sz w:val="24"/>
        </w:rPr>
      </w:pPr>
      <w:r w:rsidRPr="00912A23">
        <w:rPr>
          <w:rFonts w:eastAsia="Calibri"/>
          <w:sz w:val="24"/>
        </w:rPr>
        <w:t xml:space="preserve">BIC : </w:t>
      </w:r>
      <w:r w:rsidR="00E30331" w:rsidRPr="00E30331">
        <w:rPr>
          <w:sz w:val="24"/>
          <w:highlight w:val="yellow"/>
        </w:rPr>
        <w:t>A renseigner</w:t>
      </w:r>
    </w:p>
    <w:p w14:paraId="28A5077D" w14:textId="77777777" w:rsidR="00487D5D" w:rsidRPr="00487D5D" w:rsidRDefault="00487D5D" w:rsidP="00487D5D">
      <w:pPr>
        <w:pStyle w:val="Titre2"/>
      </w:pPr>
      <w:r w:rsidRPr="00487D5D">
        <w:t>Article I.6 – Modalités de communication et responsable du traitement des données</w:t>
      </w:r>
    </w:p>
    <w:p w14:paraId="583FD708" w14:textId="5B343423" w:rsidR="00584727" w:rsidRPr="00487D5D" w:rsidRDefault="00584727" w:rsidP="00584727">
      <w:pPr>
        <w:jc w:val="both"/>
        <w:rPr>
          <w:sz w:val="24"/>
        </w:rPr>
      </w:pPr>
      <w:r w:rsidRPr="00487D5D">
        <w:rPr>
          <w:sz w:val="24"/>
        </w:rPr>
        <w:t>Aux fins de l'article II.6, le responsable du traitement des données</w:t>
      </w:r>
      <w:r>
        <w:rPr>
          <w:sz w:val="24"/>
        </w:rPr>
        <w:t xml:space="preserve"> du contractant</w:t>
      </w:r>
      <w:r w:rsidRPr="00487D5D">
        <w:rPr>
          <w:sz w:val="24"/>
        </w:rPr>
        <w:t xml:space="preserve"> </w:t>
      </w:r>
      <w:r>
        <w:rPr>
          <w:sz w:val="24"/>
        </w:rPr>
        <w:t>est Stephanie Delgado MARTIN</w:t>
      </w:r>
      <w:r w:rsidRPr="00487D5D">
        <w:rPr>
          <w:sz w:val="24"/>
        </w:rPr>
        <w:t>.</w:t>
      </w:r>
      <w:r>
        <w:rPr>
          <w:sz w:val="24"/>
        </w:rPr>
        <w:t xml:space="preserve"> </w:t>
      </w:r>
      <w:r w:rsidRPr="00487D5D">
        <w:rPr>
          <w:sz w:val="24"/>
        </w:rPr>
        <w:t xml:space="preserve">Les communications sont envoyées aux adresses </w:t>
      </w:r>
      <w:r w:rsidR="00912A23" w:rsidRPr="00487D5D">
        <w:rPr>
          <w:sz w:val="24"/>
        </w:rPr>
        <w:t>suivantes :</w:t>
      </w:r>
    </w:p>
    <w:p w14:paraId="24292DD1" w14:textId="77777777" w:rsidR="00584727" w:rsidRPr="00487D5D" w:rsidRDefault="00584727" w:rsidP="00584727">
      <w:pPr>
        <w:spacing w:before="0" w:beforeAutospacing="0" w:after="0" w:afterAutospacing="0"/>
        <w:ind w:left="567"/>
        <w:jc w:val="both"/>
        <w:outlineLvl w:val="0"/>
        <w:rPr>
          <w:sz w:val="24"/>
        </w:rPr>
      </w:pPr>
      <w:r>
        <w:rPr>
          <w:sz w:val="24"/>
          <w:u w:val="single"/>
        </w:rPr>
        <w:t xml:space="preserve">Expertise </w:t>
      </w:r>
      <w:proofErr w:type="gramStart"/>
      <w:r>
        <w:rPr>
          <w:sz w:val="24"/>
          <w:u w:val="single"/>
        </w:rPr>
        <w:t>France</w:t>
      </w:r>
      <w:r w:rsidRPr="00487D5D">
        <w:rPr>
          <w:sz w:val="24"/>
        </w:rPr>
        <w:t>:</w:t>
      </w:r>
      <w:proofErr w:type="gramEnd"/>
    </w:p>
    <w:p w14:paraId="5ACF7195" w14:textId="77777777" w:rsidR="00584727" w:rsidRPr="00487D5D" w:rsidRDefault="00584727" w:rsidP="00584727">
      <w:pPr>
        <w:spacing w:before="0" w:beforeAutospacing="0" w:after="0" w:afterAutospacing="0"/>
        <w:ind w:left="567"/>
        <w:outlineLvl w:val="0"/>
        <w:rPr>
          <w:sz w:val="24"/>
        </w:rPr>
      </w:pPr>
      <w:r>
        <w:rPr>
          <w:sz w:val="24"/>
        </w:rPr>
        <w:t>Département Paix, Stabilité, Sécurité</w:t>
      </w:r>
      <w:r>
        <w:rPr>
          <w:sz w:val="24"/>
        </w:rPr>
        <w:br/>
        <w:t>40, boulevard de Port-Royal</w:t>
      </w:r>
      <w:r>
        <w:rPr>
          <w:sz w:val="24"/>
        </w:rPr>
        <w:br/>
        <w:t>75005 Paris - France</w:t>
      </w:r>
    </w:p>
    <w:p w14:paraId="634545FB" w14:textId="77777777" w:rsidR="00584727" w:rsidRDefault="00584727" w:rsidP="00584727">
      <w:pPr>
        <w:tabs>
          <w:tab w:val="left" w:pos="510"/>
          <w:tab w:val="num" w:pos="1485"/>
          <w:tab w:val="left" w:pos="10977"/>
        </w:tabs>
        <w:spacing w:before="0" w:beforeAutospacing="0"/>
        <w:ind w:left="567"/>
        <w:jc w:val="both"/>
        <w:outlineLvl w:val="0"/>
        <w:rPr>
          <w:sz w:val="24"/>
        </w:rPr>
      </w:pPr>
      <w:r>
        <w:rPr>
          <w:sz w:val="24"/>
        </w:rPr>
        <w:t xml:space="preserve">E-mail: </w:t>
      </w:r>
      <w:hyperlink r:id="rId10" w:history="1">
        <w:r>
          <w:rPr>
            <w:rStyle w:val="Lienhypertexte"/>
            <w:sz w:val="24"/>
          </w:rPr>
          <w:t>diye.ba@expertisefrance.fr</w:t>
        </w:r>
      </w:hyperlink>
      <w:r>
        <w:rPr>
          <w:sz w:val="24"/>
        </w:rPr>
        <w:t xml:space="preserve"> et </w:t>
      </w:r>
      <w:hyperlink r:id="rId11" w:history="1">
        <w:r w:rsidRPr="0079382B">
          <w:rPr>
            <w:rStyle w:val="Lienhypertexte"/>
            <w:sz w:val="24"/>
          </w:rPr>
          <w:t>stephanie-delgado.martin@expertisefrance.fr</w:t>
        </w:r>
      </w:hyperlink>
      <w:r>
        <w:rPr>
          <w:sz w:val="24"/>
        </w:rPr>
        <w:t xml:space="preserve">  </w:t>
      </w:r>
    </w:p>
    <w:p w14:paraId="4B451E04" w14:textId="77777777" w:rsidR="00487D5D" w:rsidRPr="00487D5D" w:rsidRDefault="00487D5D" w:rsidP="007A0502">
      <w:pPr>
        <w:spacing w:before="0" w:beforeAutospacing="0" w:after="0" w:afterAutospacing="0"/>
        <w:ind w:left="567"/>
        <w:jc w:val="both"/>
        <w:outlineLvl w:val="0"/>
        <w:rPr>
          <w:sz w:val="24"/>
        </w:rPr>
      </w:pPr>
      <w:proofErr w:type="gramStart"/>
      <w:r w:rsidRPr="00487D5D">
        <w:rPr>
          <w:sz w:val="24"/>
          <w:u w:val="single"/>
        </w:rPr>
        <w:t>Contractant</w:t>
      </w:r>
      <w:r w:rsidRPr="00487D5D">
        <w:rPr>
          <w:sz w:val="24"/>
        </w:rPr>
        <w:t>:</w:t>
      </w:r>
      <w:proofErr w:type="gramEnd"/>
    </w:p>
    <w:p w14:paraId="39DC19A1" w14:textId="1C506E6C" w:rsidR="00E30331" w:rsidRDefault="00E30331" w:rsidP="00E30331">
      <w:pPr>
        <w:spacing w:before="0" w:beforeAutospacing="0" w:after="0" w:afterAutospacing="0"/>
        <w:ind w:left="567"/>
        <w:outlineLvl w:val="0"/>
        <w:rPr>
          <w:sz w:val="24"/>
        </w:rPr>
      </w:pPr>
      <w:r>
        <w:rPr>
          <w:sz w:val="24"/>
          <w:highlight w:val="yellow"/>
        </w:rPr>
        <w:t xml:space="preserve">Nom à </w:t>
      </w:r>
      <w:r w:rsidRPr="00E30331">
        <w:rPr>
          <w:sz w:val="24"/>
          <w:highlight w:val="yellow"/>
        </w:rPr>
        <w:t>renseigner</w:t>
      </w:r>
    </w:p>
    <w:p w14:paraId="54A8D710" w14:textId="77FF2F95" w:rsidR="00E30331" w:rsidRDefault="00E30331" w:rsidP="00E30331">
      <w:pPr>
        <w:spacing w:before="0" w:beforeAutospacing="0" w:after="0" w:afterAutospacing="0"/>
        <w:ind w:left="567"/>
        <w:outlineLvl w:val="0"/>
        <w:rPr>
          <w:sz w:val="24"/>
        </w:rPr>
      </w:pPr>
      <w:r w:rsidRPr="00E30331">
        <w:rPr>
          <w:sz w:val="24"/>
          <w:highlight w:val="yellow"/>
        </w:rPr>
        <w:t>Adresse à renseigner</w:t>
      </w:r>
    </w:p>
    <w:p w14:paraId="00DC4254" w14:textId="62BB381E" w:rsidR="00487D5D" w:rsidRPr="00487D5D" w:rsidRDefault="00487D5D" w:rsidP="00E30331">
      <w:pPr>
        <w:spacing w:before="0" w:beforeAutospacing="0"/>
        <w:ind w:left="567"/>
        <w:outlineLvl w:val="0"/>
        <w:rPr>
          <w:sz w:val="24"/>
        </w:rPr>
      </w:pPr>
      <w:proofErr w:type="gramStart"/>
      <w:r w:rsidRPr="00912A23">
        <w:rPr>
          <w:sz w:val="24"/>
        </w:rPr>
        <w:t>E-mail:</w:t>
      </w:r>
      <w:proofErr w:type="gramEnd"/>
      <w:r w:rsidRPr="00912A23">
        <w:rPr>
          <w:b/>
          <w:sz w:val="24"/>
        </w:rPr>
        <w:t xml:space="preserve"> </w:t>
      </w:r>
      <w:r w:rsidR="00E30331" w:rsidRPr="00E30331">
        <w:rPr>
          <w:sz w:val="24"/>
          <w:highlight w:val="yellow"/>
        </w:rPr>
        <w:t>A renseigner</w:t>
      </w:r>
    </w:p>
    <w:p w14:paraId="1CE932C3" w14:textId="77777777" w:rsidR="00487D5D" w:rsidRPr="00487D5D" w:rsidRDefault="00487D5D" w:rsidP="00487D5D">
      <w:pPr>
        <w:pStyle w:val="Titre2"/>
      </w:pPr>
      <w:r w:rsidRPr="00487D5D">
        <w:t>Article I.7 – Loi applicable et règlement des litiges</w:t>
      </w:r>
    </w:p>
    <w:p w14:paraId="394D16B1" w14:textId="683D4D39" w:rsidR="00487D5D" w:rsidRPr="00487D5D" w:rsidRDefault="00487D5D">
      <w:pPr>
        <w:ind w:left="709" w:hanging="709"/>
        <w:jc w:val="both"/>
        <w:rPr>
          <w:sz w:val="24"/>
        </w:rPr>
      </w:pPr>
      <w:r w:rsidRPr="00487D5D">
        <w:rPr>
          <w:b/>
          <w:noProof/>
          <w:sz w:val="24"/>
        </w:rPr>
        <w:t>I.7.1</w:t>
      </w:r>
      <w:r w:rsidRPr="00487D5D">
        <w:rPr>
          <w:b/>
          <w:sz w:val="24"/>
        </w:rPr>
        <w:tab/>
      </w:r>
      <w:r w:rsidRPr="00487D5D">
        <w:rPr>
          <w:sz w:val="24"/>
        </w:rPr>
        <w:t xml:space="preserve">Le CC est régi par le droit </w:t>
      </w:r>
      <w:r w:rsidR="002F6999">
        <w:rPr>
          <w:sz w:val="24"/>
        </w:rPr>
        <w:t>français</w:t>
      </w:r>
      <w:r w:rsidRPr="00487D5D">
        <w:rPr>
          <w:sz w:val="24"/>
        </w:rPr>
        <w:t>.</w:t>
      </w:r>
    </w:p>
    <w:p w14:paraId="5D6C5DF3" w14:textId="59A763A6" w:rsidR="00487D5D" w:rsidRPr="002F6999" w:rsidRDefault="00487D5D" w:rsidP="00487D5D">
      <w:pPr>
        <w:ind w:left="709" w:hanging="709"/>
        <w:jc w:val="both"/>
        <w:rPr>
          <w:sz w:val="24"/>
        </w:rPr>
      </w:pPr>
      <w:r w:rsidRPr="00487D5D">
        <w:rPr>
          <w:b/>
          <w:noProof/>
          <w:sz w:val="24"/>
        </w:rPr>
        <w:t>I.7.2</w:t>
      </w:r>
      <w:r w:rsidRPr="00487D5D">
        <w:rPr>
          <w:b/>
          <w:sz w:val="24"/>
        </w:rPr>
        <w:tab/>
      </w:r>
      <w:r w:rsidRPr="00487D5D">
        <w:rPr>
          <w:sz w:val="24"/>
        </w:rPr>
        <w:t xml:space="preserve">Tout litige entre </w:t>
      </w:r>
      <w:proofErr w:type="gramStart"/>
      <w:r w:rsidRPr="00487D5D">
        <w:rPr>
          <w:sz w:val="24"/>
        </w:rPr>
        <w:t>les parties lié</w:t>
      </w:r>
      <w:proofErr w:type="gramEnd"/>
      <w:r w:rsidRPr="00487D5D">
        <w:rPr>
          <w:sz w:val="24"/>
        </w:rPr>
        <w:t xml:space="preserve"> à l'interprétation, l'application ou la validité du CC et ne pouvant être réglé </w:t>
      </w:r>
      <w:r w:rsidR="002F6999">
        <w:rPr>
          <w:sz w:val="24"/>
        </w:rPr>
        <w:t xml:space="preserve">à l'amiable est porté devant le Tribunal administratif de </w:t>
      </w:r>
      <w:r w:rsidR="002F6999" w:rsidRPr="002F6999">
        <w:rPr>
          <w:sz w:val="24"/>
        </w:rPr>
        <w:t>Paris :</w:t>
      </w:r>
    </w:p>
    <w:p w14:paraId="5AD0D3A8" w14:textId="77777777" w:rsidR="002F6999" w:rsidRPr="002F6999" w:rsidRDefault="002F6999" w:rsidP="002F6999">
      <w:pPr>
        <w:spacing w:before="0" w:beforeAutospacing="0" w:after="0" w:afterAutospacing="0"/>
        <w:ind w:left="709"/>
        <w:jc w:val="both"/>
        <w:rPr>
          <w:snapToGrid w:val="0"/>
          <w:sz w:val="24"/>
        </w:rPr>
      </w:pPr>
      <w:r w:rsidRPr="002F6999">
        <w:rPr>
          <w:snapToGrid w:val="0"/>
          <w:sz w:val="24"/>
        </w:rPr>
        <w:t xml:space="preserve">7 rue de Jouy 75004 </w:t>
      </w:r>
    </w:p>
    <w:p w14:paraId="1854CC25" w14:textId="498DA610" w:rsidR="002F6999" w:rsidRPr="002F6999" w:rsidRDefault="002F6999" w:rsidP="002F6999">
      <w:pPr>
        <w:spacing w:before="0" w:beforeAutospacing="0" w:after="0" w:afterAutospacing="0"/>
        <w:ind w:left="709"/>
        <w:jc w:val="both"/>
        <w:rPr>
          <w:snapToGrid w:val="0"/>
          <w:sz w:val="24"/>
        </w:rPr>
      </w:pPr>
      <w:r w:rsidRPr="002F6999">
        <w:rPr>
          <w:snapToGrid w:val="0"/>
          <w:sz w:val="24"/>
        </w:rPr>
        <w:t>Téléphone : +33 1 44 59 44 00</w:t>
      </w:r>
    </w:p>
    <w:p w14:paraId="08286171" w14:textId="77777777" w:rsidR="002F6999" w:rsidRPr="002F6999" w:rsidRDefault="002F6999" w:rsidP="002F6999">
      <w:pPr>
        <w:spacing w:before="0" w:beforeAutospacing="0" w:after="0" w:afterAutospacing="0"/>
        <w:ind w:left="709"/>
        <w:jc w:val="both"/>
        <w:rPr>
          <w:snapToGrid w:val="0"/>
          <w:sz w:val="24"/>
        </w:rPr>
      </w:pPr>
      <w:r w:rsidRPr="002F6999">
        <w:rPr>
          <w:snapToGrid w:val="0"/>
          <w:sz w:val="24"/>
        </w:rPr>
        <w:t>Fax : +33 1 44 59 46 46</w:t>
      </w:r>
    </w:p>
    <w:p w14:paraId="102ECFCB" w14:textId="5FE652D1" w:rsidR="002F6999" w:rsidRPr="002E42C0" w:rsidRDefault="002F6999" w:rsidP="002F6999">
      <w:pPr>
        <w:spacing w:before="0" w:beforeAutospacing="0" w:after="0" w:afterAutospacing="0"/>
        <w:ind w:left="709"/>
        <w:jc w:val="both"/>
        <w:rPr>
          <w:snapToGrid w:val="0"/>
          <w:sz w:val="24"/>
          <w:u w:val="single"/>
        </w:rPr>
      </w:pPr>
      <w:r>
        <w:rPr>
          <w:snapToGrid w:val="0"/>
          <w:sz w:val="24"/>
        </w:rPr>
        <w:t>E-m</w:t>
      </w:r>
      <w:r w:rsidRPr="00BB110B">
        <w:rPr>
          <w:snapToGrid w:val="0"/>
          <w:sz w:val="24"/>
        </w:rPr>
        <w:t xml:space="preserve">ail : </w:t>
      </w:r>
      <w:hyperlink r:id="rId12" w:history="1">
        <w:r w:rsidRPr="00BB110B">
          <w:rPr>
            <w:rStyle w:val="Lienhypertexte"/>
            <w:snapToGrid w:val="0"/>
            <w:sz w:val="24"/>
          </w:rPr>
          <w:t>greff.ta-paris@juradm.fr</w:t>
        </w:r>
      </w:hyperlink>
      <w:r>
        <w:rPr>
          <w:rStyle w:val="Lienhypertexte"/>
          <w:snapToGrid w:val="0"/>
          <w:sz w:val="24"/>
        </w:rPr>
        <w:t xml:space="preserve"> </w:t>
      </w:r>
      <w:r w:rsidRPr="00BB110B">
        <w:rPr>
          <w:rStyle w:val="Lienhypertexte"/>
          <w:snapToGrid w:val="0"/>
          <w:sz w:val="24"/>
        </w:rPr>
        <w:t xml:space="preserve"> </w:t>
      </w:r>
    </w:p>
    <w:p w14:paraId="7607E079" w14:textId="7CB2BB95" w:rsidR="00353BD9" w:rsidRPr="00353BD9" w:rsidRDefault="00353BD9" w:rsidP="00353BD9">
      <w:pPr>
        <w:pStyle w:val="Titre2"/>
      </w:pPr>
      <w:r w:rsidRPr="00353BD9">
        <w:t>Article I.8</w:t>
      </w:r>
      <w:r w:rsidRPr="00353BD9">
        <w:rPr>
          <w:vertAlign w:val="superscript"/>
        </w:rPr>
        <w:t xml:space="preserve"> </w:t>
      </w:r>
      <w:r w:rsidRPr="00353BD9">
        <w:t>- Exploitation des résultats du CC</w:t>
      </w:r>
    </w:p>
    <w:p w14:paraId="273B8562" w14:textId="3C21DE7F" w:rsidR="00353BD9" w:rsidRPr="00353BD9" w:rsidRDefault="00353BD9" w:rsidP="00437EE9">
      <w:pPr>
        <w:jc w:val="both"/>
        <w:rPr>
          <w:b/>
          <w:noProof/>
          <w:color w:val="000000"/>
          <w:sz w:val="24"/>
        </w:rPr>
      </w:pPr>
      <w:r w:rsidRPr="00353BD9">
        <w:rPr>
          <w:b/>
          <w:noProof/>
          <w:color w:val="000000"/>
          <w:sz w:val="24"/>
        </w:rPr>
        <w:t>I.8.1 Modes d'exploitation</w:t>
      </w:r>
    </w:p>
    <w:p w14:paraId="3178CB28" w14:textId="5DBBC2F7" w:rsidR="00353BD9" w:rsidRPr="00353BD9" w:rsidRDefault="00A65D51" w:rsidP="00353BD9">
      <w:pPr>
        <w:jc w:val="both"/>
        <w:rPr>
          <w:sz w:val="24"/>
        </w:rPr>
      </w:pPr>
      <w:r>
        <w:rPr>
          <w:sz w:val="24"/>
        </w:rPr>
        <w:lastRenderedPageBreak/>
        <w:t xml:space="preserve">Expertise France </w:t>
      </w:r>
      <w:r w:rsidRPr="00353BD9">
        <w:rPr>
          <w:sz w:val="24"/>
        </w:rPr>
        <w:t>acquiert la propriété des résultats définis dans le cahier des charges (annexe I)</w:t>
      </w:r>
      <w:r>
        <w:rPr>
          <w:sz w:val="24"/>
        </w:rPr>
        <w:t xml:space="preserve"> et peut les céder librement ou les utiliser </w:t>
      </w:r>
      <w:r w:rsidRPr="00353BD9">
        <w:rPr>
          <w:sz w:val="24"/>
        </w:rPr>
        <w:t xml:space="preserve">aux fins </w:t>
      </w:r>
      <w:r>
        <w:rPr>
          <w:sz w:val="24"/>
        </w:rPr>
        <w:t>définies à l’article II.10.2.</w:t>
      </w:r>
    </w:p>
    <w:p w14:paraId="7FF9A797" w14:textId="77777777" w:rsidR="00353BD9" w:rsidRPr="00353BD9" w:rsidRDefault="00353BD9" w:rsidP="00353BD9">
      <w:pPr>
        <w:jc w:val="both"/>
        <w:rPr>
          <w:b/>
          <w:sz w:val="24"/>
        </w:rPr>
      </w:pPr>
      <w:r w:rsidRPr="00353BD9">
        <w:rPr>
          <w:b/>
          <w:sz w:val="24"/>
        </w:rPr>
        <w:t>I.8.2 Droits préexistants et transfert de droits</w:t>
      </w:r>
    </w:p>
    <w:p w14:paraId="75FEC5C7" w14:textId="77777777" w:rsidR="00A65D51" w:rsidRPr="00353BD9" w:rsidRDefault="00A65D51" w:rsidP="00A65D51">
      <w:pPr>
        <w:jc w:val="both"/>
      </w:pPr>
      <w:r w:rsidRPr="00353BD9">
        <w:rPr>
          <w:sz w:val="24"/>
        </w:rPr>
        <w:t xml:space="preserve">Tous les droits préexistants inclus dans les résultats et directement liés aux utilisations prévues à l'article I.8.1 sont pleinement et irrévocablement acquis par </w:t>
      </w:r>
      <w:r>
        <w:rPr>
          <w:sz w:val="24"/>
        </w:rPr>
        <w:t>Expertise France</w:t>
      </w:r>
      <w:r w:rsidRPr="00353BD9">
        <w:rPr>
          <w:sz w:val="24"/>
        </w:rPr>
        <w:t>, comme prévu à l'article II.10.2 et par dérogation à l'article II.10.3.]</w:t>
      </w:r>
    </w:p>
    <w:p w14:paraId="0171A22E" w14:textId="26344B43" w:rsidR="00353BD9" w:rsidRPr="00353BD9" w:rsidRDefault="00353BD9" w:rsidP="00353BD9">
      <w:pPr>
        <w:pStyle w:val="Titre2"/>
      </w:pPr>
      <w:r w:rsidRPr="00353BD9">
        <w:t>Article I.9 – Résiliation par les parties</w:t>
      </w:r>
    </w:p>
    <w:p w14:paraId="7F677D92" w14:textId="1123A4F8" w:rsidR="00353BD9" w:rsidRPr="00353BD9" w:rsidRDefault="00803261" w:rsidP="00353BD9">
      <w:pPr>
        <w:jc w:val="both"/>
        <w:rPr>
          <w:b/>
          <w:sz w:val="28"/>
        </w:rPr>
      </w:pPr>
      <w:r>
        <w:rPr>
          <w:sz w:val="24"/>
        </w:rPr>
        <w:t xml:space="preserve">Les modalités de résiliation du CC sont définies dans les conditions générales du présent contrat. </w:t>
      </w:r>
    </w:p>
    <w:p w14:paraId="4DBAB51B" w14:textId="59BE6BA7" w:rsidR="00353BD9" w:rsidRPr="00353BD9" w:rsidRDefault="00353BD9" w:rsidP="00353BD9">
      <w:pPr>
        <w:pStyle w:val="Titre2"/>
      </w:pPr>
      <w:r w:rsidRPr="00353BD9">
        <w:t>Article I.1</w:t>
      </w:r>
      <w:r w:rsidR="00266310">
        <w:t>0</w:t>
      </w:r>
      <w:r w:rsidRPr="00353BD9">
        <w:t xml:space="preserve"> – Autres condit</w:t>
      </w:r>
      <w:r w:rsidR="007A0502">
        <w:t>ions particulières</w:t>
      </w:r>
    </w:p>
    <w:p w14:paraId="22CE70DF" w14:textId="21FFABF3" w:rsidR="00745209" w:rsidRPr="00E54414" w:rsidRDefault="00745209" w:rsidP="00745209">
      <w:pPr>
        <w:jc w:val="both"/>
        <w:outlineLvl w:val="0"/>
        <w:rPr>
          <w:b/>
          <w:bCs/>
          <w:sz w:val="24"/>
        </w:rPr>
      </w:pPr>
      <w:r w:rsidRPr="00E54414">
        <w:rPr>
          <w:b/>
          <w:bCs/>
          <w:sz w:val="24"/>
        </w:rPr>
        <w:t>I.1</w:t>
      </w:r>
      <w:r>
        <w:rPr>
          <w:b/>
          <w:bCs/>
          <w:sz w:val="24"/>
        </w:rPr>
        <w:t>0</w:t>
      </w:r>
      <w:r w:rsidRPr="00E54414">
        <w:rPr>
          <w:b/>
          <w:bCs/>
          <w:sz w:val="24"/>
        </w:rPr>
        <w:t xml:space="preserve">.1 </w:t>
      </w:r>
      <w:r>
        <w:rPr>
          <w:b/>
          <w:bCs/>
          <w:sz w:val="24"/>
        </w:rPr>
        <w:t>Clause de réexamen</w:t>
      </w:r>
    </w:p>
    <w:p w14:paraId="27B46FD2" w14:textId="77777777" w:rsidR="00584727" w:rsidRPr="00745209" w:rsidRDefault="00584727" w:rsidP="00584727">
      <w:pPr>
        <w:jc w:val="both"/>
        <w:rPr>
          <w:sz w:val="24"/>
        </w:rPr>
      </w:pPr>
      <w:r w:rsidRPr="00745209">
        <w:rPr>
          <w:sz w:val="24"/>
        </w:rPr>
        <w:t xml:space="preserve">En application des articles R.2194-1 et suivants du code de la commande publique, Expertise France peut apporter les modifications aux dispositions du présent </w:t>
      </w:r>
      <w:r>
        <w:rPr>
          <w:sz w:val="24"/>
        </w:rPr>
        <w:t xml:space="preserve">contrat-cadre </w:t>
      </w:r>
      <w:r w:rsidRPr="00745209">
        <w:rPr>
          <w:sz w:val="24"/>
        </w:rPr>
        <w:t xml:space="preserve">dans les conditions suivantes : </w:t>
      </w:r>
    </w:p>
    <w:p w14:paraId="50328F2C" w14:textId="77777777" w:rsidR="00584727" w:rsidRDefault="00584727" w:rsidP="00584727">
      <w:pPr>
        <w:pStyle w:val="Paragraphedeliste"/>
        <w:numPr>
          <w:ilvl w:val="0"/>
          <w:numId w:val="37"/>
        </w:numPr>
        <w:jc w:val="both"/>
        <w:rPr>
          <w:sz w:val="24"/>
        </w:rPr>
      </w:pPr>
      <w:r>
        <w:rPr>
          <w:sz w:val="24"/>
        </w:rPr>
        <w:t>L</w:t>
      </w:r>
      <w:r w:rsidRPr="005E5BF0">
        <w:rPr>
          <w:sz w:val="24"/>
        </w:rPr>
        <w:t xml:space="preserve">a substitution d’un nouveau bordereau des prix en cas de suppression, de modifications ou d’ajouts de références </w:t>
      </w:r>
      <w:r>
        <w:rPr>
          <w:sz w:val="24"/>
        </w:rPr>
        <w:t>du bordereau des prix initiaux</w:t>
      </w:r>
      <w:r w:rsidRPr="005E5BF0">
        <w:rPr>
          <w:sz w:val="24"/>
        </w:rPr>
        <w:t xml:space="preserve"> sous réserve de l’acceptation par </w:t>
      </w:r>
      <w:r>
        <w:rPr>
          <w:sz w:val="24"/>
        </w:rPr>
        <w:t>Expertise France ;</w:t>
      </w:r>
    </w:p>
    <w:p w14:paraId="3EAB7A8E" w14:textId="1F02F51D" w:rsidR="00584727" w:rsidRPr="005E5BF0" w:rsidRDefault="00584727" w:rsidP="00F10D4E">
      <w:pPr>
        <w:pStyle w:val="Paragraphedeliste"/>
        <w:numPr>
          <w:ilvl w:val="0"/>
          <w:numId w:val="37"/>
        </w:numPr>
        <w:jc w:val="both"/>
        <w:rPr>
          <w:sz w:val="24"/>
        </w:rPr>
      </w:pPr>
      <w:r w:rsidRPr="005E5BF0">
        <w:rPr>
          <w:sz w:val="24"/>
        </w:rPr>
        <w:t xml:space="preserve">La mise à jour d’éléments techniques (précisions sur les livrables, définition techniques fabricants, </w:t>
      </w:r>
      <w:r>
        <w:rPr>
          <w:sz w:val="24"/>
        </w:rPr>
        <w:t>…)</w:t>
      </w:r>
      <w:r w:rsidRPr="005E5BF0">
        <w:rPr>
          <w:sz w:val="24"/>
        </w:rPr>
        <w:t>.</w:t>
      </w:r>
    </w:p>
    <w:p w14:paraId="53895ED2" w14:textId="77777777" w:rsidR="00584727" w:rsidRPr="00745209" w:rsidRDefault="00584727" w:rsidP="00584727">
      <w:pPr>
        <w:jc w:val="both"/>
        <w:rPr>
          <w:sz w:val="24"/>
        </w:rPr>
      </w:pPr>
      <w:r w:rsidRPr="00745209">
        <w:rPr>
          <w:sz w:val="24"/>
        </w:rPr>
        <w:t xml:space="preserve">Ces modifications sont notifiées au contractant par simple échange de courrier </w:t>
      </w:r>
      <w:r>
        <w:rPr>
          <w:sz w:val="24"/>
        </w:rPr>
        <w:t>ou courriel.</w:t>
      </w:r>
    </w:p>
    <w:p w14:paraId="5AE304DB" w14:textId="19CF6BC8" w:rsidR="00D366D1" w:rsidRPr="00E54414" w:rsidRDefault="00905A82" w:rsidP="00695734">
      <w:pPr>
        <w:jc w:val="both"/>
        <w:outlineLvl w:val="0"/>
        <w:rPr>
          <w:b/>
          <w:bCs/>
          <w:sz w:val="24"/>
        </w:rPr>
      </w:pPr>
      <w:r w:rsidRPr="00E54414">
        <w:rPr>
          <w:b/>
          <w:bCs/>
          <w:sz w:val="24"/>
        </w:rPr>
        <w:t>I.1</w:t>
      </w:r>
      <w:r w:rsidR="00266310">
        <w:rPr>
          <w:b/>
          <w:bCs/>
          <w:sz w:val="24"/>
        </w:rPr>
        <w:t>0</w:t>
      </w:r>
      <w:r w:rsidRPr="00E54414">
        <w:rPr>
          <w:b/>
          <w:bCs/>
          <w:sz w:val="24"/>
        </w:rPr>
        <w:t>.</w:t>
      </w:r>
      <w:r w:rsidR="002B6B96">
        <w:rPr>
          <w:b/>
          <w:bCs/>
          <w:sz w:val="24"/>
        </w:rPr>
        <w:t>2</w:t>
      </w:r>
      <w:r w:rsidRPr="00E54414">
        <w:rPr>
          <w:b/>
          <w:bCs/>
          <w:sz w:val="24"/>
        </w:rPr>
        <w:t xml:space="preserve"> </w:t>
      </w:r>
      <w:r w:rsidR="00695734" w:rsidRPr="00E54414">
        <w:rPr>
          <w:b/>
          <w:bCs/>
          <w:sz w:val="24"/>
        </w:rPr>
        <w:t>Pénalité</w:t>
      </w:r>
    </w:p>
    <w:p w14:paraId="04074C2E" w14:textId="5C4769CC" w:rsidR="00584727" w:rsidRPr="00BF67F2" w:rsidRDefault="00584727" w:rsidP="00584727">
      <w:pPr>
        <w:jc w:val="both"/>
        <w:rPr>
          <w:sz w:val="24"/>
        </w:rPr>
      </w:pPr>
      <w:r w:rsidRPr="00BF67F2">
        <w:rPr>
          <w:sz w:val="24"/>
        </w:rPr>
        <w:t xml:space="preserve">Des pénalités </w:t>
      </w:r>
      <w:r>
        <w:rPr>
          <w:sz w:val="24"/>
        </w:rPr>
        <w:t xml:space="preserve">sont fixées forfaitairement à </w:t>
      </w:r>
      <w:r w:rsidR="00912A23">
        <w:rPr>
          <w:sz w:val="24"/>
        </w:rPr>
        <w:t>1</w:t>
      </w:r>
      <w:r>
        <w:rPr>
          <w:sz w:val="24"/>
        </w:rPr>
        <w:t>0</w:t>
      </w:r>
      <w:r w:rsidR="00912A23">
        <w:rPr>
          <w:sz w:val="24"/>
        </w:rPr>
        <w:t xml:space="preserve"> </w:t>
      </w:r>
      <w:r>
        <w:rPr>
          <w:sz w:val="24"/>
        </w:rPr>
        <w:t>€ net par jour de retard d’exécution des services.</w:t>
      </w:r>
    </w:p>
    <w:p w14:paraId="27023BD5" w14:textId="77777777" w:rsidR="00584727" w:rsidRPr="00BF67F2" w:rsidRDefault="00584727" w:rsidP="00584727">
      <w:pPr>
        <w:jc w:val="both"/>
        <w:rPr>
          <w:sz w:val="24"/>
        </w:rPr>
      </w:pPr>
      <w:r w:rsidRPr="00BF67F2">
        <w:rPr>
          <w:sz w:val="24"/>
        </w:rPr>
        <w:t>Le montant des pénalités sera appliqué dans le calcul du solde des versements dus au titre des bons de commande concernés.</w:t>
      </w:r>
    </w:p>
    <w:p w14:paraId="1BBE19EC" w14:textId="77777777" w:rsidR="00584727" w:rsidRDefault="00584727" w:rsidP="00584727">
      <w:pPr>
        <w:jc w:val="both"/>
        <w:rPr>
          <w:sz w:val="24"/>
        </w:rPr>
      </w:pPr>
      <w:r w:rsidRPr="00BF67F2">
        <w:rPr>
          <w:sz w:val="24"/>
        </w:rPr>
        <w:t xml:space="preserve">En toutes hypothèses, le montant des pénalités ne pourra dépasser 10% de la valeur du </w:t>
      </w:r>
      <w:r>
        <w:rPr>
          <w:sz w:val="24"/>
        </w:rPr>
        <w:t>bon de commande concerné.</w:t>
      </w:r>
    </w:p>
    <w:p w14:paraId="54EFA0D8" w14:textId="4AB24017" w:rsidR="005A7005" w:rsidRDefault="00BF67F2" w:rsidP="00361126">
      <w:pPr>
        <w:spacing w:before="0" w:beforeAutospacing="0" w:after="360" w:afterAutospacing="0"/>
        <w:rPr>
          <w:b/>
          <w:smallCaps/>
          <w:sz w:val="32"/>
          <w:u w:val="single"/>
        </w:rPr>
      </w:pPr>
      <w:r w:rsidRPr="00BF67F2">
        <w:rPr>
          <w:b/>
          <w:sz w:val="24"/>
        </w:rPr>
        <w:br w:type="page"/>
      </w:r>
      <w:r w:rsidR="00B06C48" w:rsidRPr="00B06C48">
        <w:rPr>
          <w:b/>
          <w:smallCaps/>
          <w:sz w:val="32"/>
          <w:u w:val="single"/>
        </w:rPr>
        <w:lastRenderedPageBreak/>
        <w:t>Mentions déclaratives et</w:t>
      </w:r>
      <w:r w:rsidR="00B06C48" w:rsidRPr="00B06C48">
        <w:rPr>
          <w:b/>
          <w:sz w:val="32"/>
          <w:u w:val="single"/>
        </w:rPr>
        <w:t xml:space="preserve"> </w:t>
      </w:r>
      <w:r w:rsidR="00B06C48" w:rsidRPr="00B06C48">
        <w:rPr>
          <w:b/>
          <w:smallCaps/>
          <w:sz w:val="32"/>
          <w:u w:val="single"/>
        </w:rPr>
        <w:t>s</w:t>
      </w:r>
      <w:r w:rsidR="001E558E" w:rsidRPr="00B06C48">
        <w:rPr>
          <w:b/>
          <w:smallCaps/>
          <w:sz w:val="32"/>
          <w:u w:val="single"/>
        </w:rPr>
        <w:t>ignatures</w:t>
      </w:r>
    </w:p>
    <w:p w14:paraId="4B4EB03F" w14:textId="6E1772B1" w:rsidR="00B06C48" w:rsidRDefault="00B06C48" w:rsidP="00B06C48">
      <w:pPr>
        <w:jc w:val="both"/>
        <w:outlineLvl w:val="0"/>
        <w:rPr>
          <w:bCs/>
          <w:sz w:val="24"/>
        </w:rPr>
      </w:pPr>
      <w:r>
        <w:rPr>
          <w:bCs/>
          <w:sz w:val="24"/>
        </w:rPr>
        <w:t>Le Contractant, les membres de son groupement, ses fournisseurs, ses prestataires, ses consultants et ses sous-traitants (comprenant les directeurs, employés et a</w:t>
      </w:r>
      <w:r w:rsidR="0055559F">
        <w:rPr>
          <w:bCs/>
          <w:sz w:val="24"/>
        </w:rPr>
        <w:t>gents de ces entités) attestent</w:t>
      </w:r>
      <w:r>
        <w:rPr>
          <w:bCs/>
          <w:sz w:val="24"/>
        </w:rPr>
        <w:t xml:space="preserve"> : </w:t>
      </w:r>
    </w:p>
    <w:p w14:paraId="24CC4E95" w14:textId="0908BD88" w:rsidR="00B06C48" w:rsidRDefault="0055559F" w:rsidP="00B06C48">
      <w:pPr>
        <w:numPr>
          <w:ilvl w:val="0"/>
          <w:numId w:val="32"/>
        </w:numPr>
        <w:jc w:val="both"/>
        <w:outlineLvl w:val="0"/>
        <w:rPr>
          <w:bCs/>
          <w:sz w:val="24"/>
        </w:rPr>
      </w:pPr>
      <w:proofErr w:type="gramStart"/>
      <w:r>
        <w:rPr>
          <w:bCs/>
          <w:sz w:val="24"/>
        </w:rPr>
        <w:t>qu’ils</w:t>
      </w:r>
      <w:proofErr w:type="gramEnd"/>
      <w:r>
        <w:rPr>
          <w:bCs/>
          <w:sz w:val="24"/>
        </w:rPr>
        <w:t xml:space="preserve"> </w:t>
      </w:r>
      <w:r w:rsidR="00B06C48">
        <w:rPr>
          <w:bCs/>
          <w:sz w:val="24"/>
        </w:rPr>
        <w:t xml:space="preserve">n’acquièrent pas et ne fournissent pas/ne vont pas acquérir ou fournir du matériel et n’interviennent/ ne vont pas intervenir dans des secteurs sous embargo des Nations Unies, de l’Union Européenne ou de la France. A titre d’information, la liste peut être consultée sur le site suivant : </w:t>
      </w:r>
      <w:hyperlink r:id="rId13" w:history="1">
        <w:r w:rsidR="00B06C48">
          <w:rPr>
            <w:rStyle w:val="Lienhypertexte"/>
            <w:bCs/>
            <w:sz w:val="24"/>
          </w:rPr>
          <w:t>https://www.sanctionsmap.eu</w:t>
        </w:r>
      </w:hyperlink>
      <w:r w:rsidR="00B06C48">
        <w:rPr>
          <w:bCs/>
          <w:sz w:val="24"/>
        </w:rPr>
        <w:t xml:space="preserve"> ;</w:t>
      </w:r>
    </w:p>
    <w:p w14:paraId="4CEF80F8" w14:textId="11B24000" w:rsidR="00B06C48" w:rsidRDefault="0055559F" w:rsidP="00B06C48">
      <w:pPr>
        <w:numPr>
          <w:ilvl w:val="0"/>
          <w:numId w:val="32"/>
        </w:numPr>
        <w:jc w:val="both"/>
        <w:outlineLvl w:val="0"/>
        <w:rPr>
          <w:bCs/>
          <w:sz w:val="24"/>
        </w:rPr>
      </w:pPr>
      <w:proofErr w:type="gramStart"/>
      <w:r>
        <w:rPr>
          <w:bCs/>
          <w:sz w:val="24"/>
        </w:rPr>
        <w:t>qu’ils</w:t>
      </w:r>
      <w:proofErr w:type="gramEnd"/>
      <w:r>
        <w:rPr>
          <w:bCs/>
          <w:sz w:val="24"/>
        </w:rPr>
        <w:t xml:space="preserve"> </w:t>
      </w:r>
      <w:r w:rsidR="00B06C48">
        <w:rPr>
          <w:bCs/>
          <w:sz w:val="24"/>
        </w:rPr>
        <w:t>ne figurent pas sur les listes de sanctions financières adoptées par les Nations Unies, l’Union Européenne</w:t>
      </w:r>
      <w:r w:rsidR="004974A6">
        <w:rPr>
          <w:bCs/>
          <w:sz w:val="24"/>
        </w:rPr>
        <w:t>, la France</w:t>
      </w:r>
      <w:r w:rsidR="00B06C48">
        <w:rPr>
          <w:bCs/>
          <w:sz w:val="24"/>
        </w:rPr>
        <w:t xml:space="preserve"> et/ou </w:t>
      </w:r>
      <w:r w:rsidR="004974A6">
        <w:rPr>
          <w:bCs/>
          <w:sz w:val="24"/>
        </w:rPr>
        <w:t xml:space="preserve">les </w:t>
      </w:r>
      <w:r w:rsidR="00E374BE">
        <w:rPr>
          <w:bCs/>
          <w:sz w:val="24"/>
        </w:rPr>
        <w:t>États-Unis</w:t>
      </w:r>
      <w:r w:rsidR="00B06C48">
        <w:rPr>
          <w:bCs/>
          <w:sz w:val="24"/>
        </w:rPr>
        <w:t>, notamment au titre de la lutte contre le financement du terrorisme et contre les atteintes à la paix et à la sécurité nationales. A titre d’information, les listes peuvent être consultées aux références ci-</w:t>
      </w:r>
      <w:proofErr w:type="gramStart"/>
      <w:r w:rsidR="00B06C48">
        <w:rPr>
          <w:bCs/>
          <w:sz w:val="24"/>
        </w:rPr>
        <w:t>dessous:</w:t>
      </w:r>
      <w:proofErr w:type="gramEnd"/>
    </w:p>
    <w:p w14:paraId="1B3397F1" w14:textId="31A87267" w:rsidR="00B06C48" w:rsidRDefault="00B06C48" w:rsidP="0055559F">
      <w:pPr>
        <w:numPr>
          <w:ilvl w:val="0"/>
          <w:numId w:val="33"/>
        </w:numPr>
        <w:ind w:left="993" w:hanging="284"/>
        <w:jc w:val="both"/>
        <w:outlineLvl w:val="0"/>
        <w:rPr>
          <w:bCs/>
          <w:sz w:val="24"/>
        </w:rPr>
      </w:pPr>
      <w:r>
        <w:rPr>
          <w:bCs/>
          <w:sz w:val="24"/>
        </w:rPr>
        <w:t xml:space="preserve">pour les Nations Unies, recueil des listes de sanctions du Conseil de sécurité des Nations Unies : </w:t>
      </w:r>
      <w:hyperlink r:id="rId14" w:history="1">
        <w:r w:rsidR="009F4A57" w:rsidRPr="009F4A57">
          <w:rPr>
            <w:rStyle w:val="Lienhypertexte"/>
            <w:bCs/>
            <w:sz w:val="24"/>
          </w:rPr>
          <w:t>https://www.un.org/securitycouncil/content/un-sc-consolidated-list</w:t>
        </w:r>
      </w:hyperlink>
      <w:r>
        <w:rPr>
          <w:bCs/>
          <w:sz w:val="24"/>
        </w:rPr>
        <w:t>,</w:t>
      </w:r>
    </w:p>
    <w:p w14:paraId="2558B6F8" w14:textId="77777777" w:rsidR="00B06C48" w:rsidRDefault="00B06C48" w:rsidP="0055559F">
      <w:pPr>
        <w:numPr>
          <w:ilvl w:val="0"/>
          <w:numId w:val="33"/>
        </w:numPr>
        <w:ind w:left="993" w:hanging="284"/>
        <w:jc w:val="both"/>
        <w:outlineLvl w:val="0"/>
        <w:rPr>
          <w:bCs/>
          <w:sz w:val="24"/>
        </w:rPr>
      </w:pPr>
      <w:r>
        <w:rPr>
          <w:bCs/>
          <w:sz w:val="24"/>
        </w:rPr>
        <w:t xml:space="preserve">pour l’Union européenne, les listes peuvent être consultées à l’adresse suivante : </w:t>
      </w:r>
      <w:hyperlink r:id="rId15" w:history="1">
        <w:r>
          <w:rPr>
            <w:rStyle w:val="Lienhypertexte"/>
            <w:bCs/>
            <w:sz w:val="24"/>
          </w:rPr>
          <w:t>https://www.sanctionsmap.eu</w:t>
        </w:r>
      </w:hyperlink>
      <w:r>
        <w:rPr>
          <w:bCs/>
          <w:sz w:val="24"/>
        </w:rPr>
        <w:t>,</w:t>
      </w:r>
    </w:p>
    <w:p w14:paraId="5FA24A37" w14:textId="2639A2B3" w:rsidR="004974A6" w:rsidRDefault="00B06C48" w:rsidP="0055559F">
      <w:pPr>
        <w:numPr>
          <w:ilvl w:val="0"/>
          <w:numId w:val="33"/>
        </w:numPr>
        <w:ind w:left="993" w:hanging="284"/>
        <w:jc w:val="both"/>
        <w:outlineLvl w:val="0"/>
        <w:rPr>
          <w:bCs/>
          <w:sz w:val="24"/>
        </w:rPr>
      </w:pPr>
      <w:r>
        <w:rPr>
          <w:bCs/>
          <w:sz w:val="24"/>
        </w:rPr>
        <w:t xml:space="preserve">pour la France, voir : </w:t>
      </w:r>
      <w:hyperlink r:id="rId16" w:history="1">
        <w:r w:rsidR="009F4A57" w:rsidRPr="009F4A57">
          <w:rPr>
            <w:rStyle w:val="Lienhypertexte"/>
            <w:bCs/>
            <w:sz w:val="24"/>
          </w:rPr>
          <w:t>https://gels-avoirs.dgtresor.gouv.fr/List</w:t>
        </w:r>
      </w:hyperlink>
      <w:r w:rsidR="004974A6">
        <w:rPr>
          <w:bCs/>
          <w:sz w:val="24"/>
        </w:rPr>
        <w:t>,</w:t>
      </w:r>
    </w:p>
    <w:p w14:paraId="57700755" w14:textId="7E4E0408" w:rsidR="00B06C48" w:rsidRDefault="004974A6" w:rsidP="0055559F">
      <w:pPr>
        <w:numPr>
          <w:ilvl w:val="0"/>
          <w:numId w:val="33"/>
        </w:numPr>
        <w:ind w:left="993" w:hanging="284"/>
        <w:jc w:val="both"/>
        <w:outlineLvl w:val="0"/>
        <w:rPr>
          <w:bCs/>
          <w:sz w:val="24"/>
        </w:rPr>
      </w:pPr>
      <w:r w:rsidRPr="004974A6">
        <w:rPr>
          <w:bCs/>
          <w:sz w:val="24"/>
        </w:rPr>
        <w:t xml:space="preserve">pour les Etats-Unis, voir : </w:t>
      </w:r>
      <w:hyperlink r:id="rId17" w:history="1">
        <w:r w:rsidRPr="004974A6">
          <w:rPr>
            <w:rStyle w:val="Lienhypertexte"/>
            <w:bCs/>
            <w:sz w:val="24"/>
          </w:rPr>
          <w:t>https://home.treasury.gov/policy-issues/financial-sanctions/sanctions-programs-and-country-information</w:t>
        </w:r>
      </w:hyperlink>
      <w:r>
        <w:rPr>
          <w:bCs/>
          <w:sz w:val="24"/>
        </w:rPr>
        <w:t>;</w:t>
      </w:r>
    </w:p>
    <w:p w14:paraId="262C18BA" w14:textId="77777777" w:rsidR="0055559F" w:rsidRDefault="0055559F" w:rsidP="00B06C48">
      <w:pPr>
        <w:numPr>
          <w:ilvl w:val="0"/>
          <w:numId w:val="32"/>
        </w:numPr>
        <w:spacing w:beforeAutospacing="0" w:after="0" w:afterAutospacing="0"/>
        <w:jc w:val="both"/>
        <w:outlineLvl w:val="0"/>
        <w:rPr>
          <w:bCs/>
          <w:sz w:val="24"/>
        </w:rPr>
      </w:pPr>
      <w:proofErr w:type="gramStart"/>
      <w:r>
        <w:rPr>
          <w:bCs/>
          <w:sz w:val="24"/>
        </w:rPr>
        <w:t>qu’ils</w:t>
      </w:r>
      <w:proofErr w:type="gramEnd"/>
      <w:r>
        <w:rPr>
          <w:bCs/>
          <w:sz w:val="24"/>
        </w:rPr>
        <w:t xml:space="preserve"> </w:t>
      </w:r>
      <w:r w:rsidR="00B06C48">
        <w:rPr>
          <w:bCs/>
          <w:sz w:val="24"/>
        </w:rPr>
        <w:t xml:space="preserve">ne sont pas sous le coup d’une décision d’exclusion prononcée par la Banque Mondiale et ne figurons pas à ce titre sur la liste publiée par la Banque Mondiale. A titre d’information, la liste peut être consultée à l’adresse électronique suivante : </w:t>
      </w:r>
      <w:hyperlink r:id="rId18" w:history="1">
        <w:r w:rsidR="00B06C48">
          <w:rPr>
            <w:rStyle w:val="Lienhypertexte"/>
            <w:bCs/>
            <w:sz w:val="24"/>
          </w:rPr>
          <w:t>https://www.worldbank.org/en/projects-operations/procurement/debarred-firms</w:t>
        </w:r>
      </w:hyperlink>
      <w:r>
        <w:rPr>
          <w:bCs/>
          <w:sz w:val="24"/>
        </w:rPr>
        <w:t xml:space="preserve">  </w:t>
      </w:r>
    </w:p>
    <w:p w14:paraId="7FD62D67" w14:textId="1DBC2200" w:rsidR="00B06C48" w:rsidRPr="0055559F" w:rsidRDefault="0055559F" w:rsidP="0055559F">
      <w:pPr>
        <w:spacing w:beforeAutospacing="0" w:after="0" w:afterAutospacing="0"/>
        <w:jc w:val="both"/>
        <w:outlineLvl w:val="0"/>
        <w:rPr>
          <w:bCs/>
          <w:i/>
          <w:sz w:val="24"/>
        </w:rPr>
      </w:pPr>
      <w:r w:rsidRPr="0055559F">
        <w:rPr>
          <w:bCs/>
          <w:i/>
          <w:sz w:val="24"/>
        </w:rPr>
        <w:t>D</w:t>
      </w:r>
      <w:r w:rsidR="00B06C48" w:rsidRPr="0055559F">
        <w:rPr>
          <w:bCs/>
          <w:i/>
          <w:sz w:val="24"/>
        </w:rPr>
        <w:t>ans l’hypothèse d’une telle décision d’exclusion, nous pouvons joindre à la présente déclaration sur l’honneur les informations complémentaires qui permettraient de considérer que cette décision d’exclusion n’est pas pertinente dans le cadre du marché).</w:t>
      </w:r>
    </w:p>
    <w:p w14:paraId="5698CD57" w14:textId="77777777" w:rsidR="00B06C48" w:rsidRDefault="00B06C48" w:rsidP="00B06C48">
      <w:pPr>
        <w:spacing w:before="0" w:beforeAutospacing="0" w:after="0" w:afterAutospacing="0"/>
        <w:jc w:val="both"/>
        <w:outlineLvl w:val="0"/>
        <w:rPr>
          <w:bCs/>
          <w:sz w:val="24"/>
        </w:rPr>
      </w:pPr>
    </w:p>
    <w:p w14:paraId="3F0A6570" w14:textId="77777777" w:rsidR="00B06C48" w:rsidRDefault="00B06C48" w:rsidP="00B06C48">
      <w:pPr>
        <w:spacing w:before="0" w:beforeAutospacing="0" w:after="0" w:afterAutospacing="0"/>
        <w:jc w:val="both"/>
        <w:outlineLvl w:val="0"/>
        <w:rPr>
          <w:bCs/>
          <w:sz w:val="24"/>
        </w:rPr>
      </w:pPr>
      <w:r>
        <w:rPr>
          <w:bCs/>
          <w:sz w:val="24"/>
        </w:rPr>
        <w:t>Enfin, le Contractant, les membres de son groupement, ses fournisseurs, ses prestataires, ses consultants et ses sous-traitants (comprenant les directeurs, employés et agents de ces entités) reconnaissent et acceptent que, de telles situations peuvent entrainer la résiliation de plein droit du marché.</w:t>
      </w:r>
    </w:p>
    <w:p w14:paraId="0CE24392" w14:textId="77777777" w:rsidR="00B06C48" w:rsidRDefault="00B06C48" w:rsidP="00B06C48">
      <w:pPr>
        <w:spacing w:before="0" w:beforeAutospacing="0" w:after="0" w:afterAutospacing="0"/>
        <w:jc w:val="both"/>
        <w:outlineLvl w:val="0"/>
        <w:rPr>
          <w:bCs/>
          <w:sz w:val="24"/>
        </w:rPr>
      </w:pPr>
    </w:p>
    <w:p w14:paraId="5F46EF42" w14:textId="77777777" w:rsidR="00B06C48" w:rsidRDefault="00B06C48" w:rsidP="00B06C48">
      <w:pPr>
        <w:spacing w:before="0" w:beforeAutospacing="0" w:after="0" w:afterAutospacing="0"/>
        <w:jc w:val="both"/>
        <w:outlineLvl w:val="0"/>
        <w:rPr>
          <w:bCs/>
          <w:sz w:val="24"/>
        </w:rPr>
      </w:pPr>
      <w:r>
        <w:rPr>
          <w:bCs/>
          <w:sz w:val="24"/>
        </w:rPr>
        <w:t>Ils s’engagent en outre à communiquer sans délai à Expertise France, tout changement de sa situation au cours de l’exécution du marché, au regard de la présente déclaration.</w:t>
      </w:r>
    </w:p>
    <w:p w14:paraId="3351993C" w14:textId="77777777" w:rsidR="00B06C48" w:rsidRDefault="00B06C48" w:rsidP="00361126">
      <w:pPr>
        <w:spacing w:before="0" w:beforeAutospacing="0" w:after="360" w:afterAutospacing="0"/>
        <w:rPr>
          <w:b/>
          <w:smallCaps/>
          <w:sz w:val="24"/>
          <w:u w:val="single"/>
        </w:rPr>
      </w:pPr>
    </w:p>
    <w:p w14:paraId="55712334" w14:textId="77777777" w:rsidR="0055559F" w:rsidRDefault="0055559F" w:rsidP="00361126">
      <w:pPr>
        <w:spacing w:before="0" w:beforeAutospacing="0" w:after="360" w:afterAutospacing="0"/>
        <w:rPr>
          <w:b/>
          <w:smallCaps/>
          <w:sz w:val="24"/>
          <w:u w:val="single"/>
        </w:rPr>
      </w:pPr>
    </w:p>
    <w:p w14:paraId="70606D7C" w14:textId="77777777" w:rsidR="0055559F" w:rsidRDefault="0055559F" w:rsidP="00361126">
      <w:pPr>
        <w:spacing w:before="0" w:beforeAutospacing="0" w:after="360" w:afterAutospacing="0"/>
        <w:rPr>
          <w:b/>
          <w:smallCaps/>
          <w:sz w:val="24"/>
          <w:u w:val="single"/>
        </w:rPr>
      </w:pPr>
    </w:p>
    <w:p w14:paraId="3E5527F5" w14:textId="77777777" w:rsidR="0055559F" w:rsidRPr="00B06C48" w:rsidRDefault="0055559F" w:rsidP="0055559F">
      <w:pPr>
        <w:spacing w:before="0" w:beforeAutospacing="0" w:after="0" w:afterAutospacing="0"/>
        <w:rPr>
          <w:b/>
          <w:smallCaps/>
          <w:sz w:val="24"/>
          <w:u w:val="single"/>
        </w:rPr>
      </w:pPr>
    </w:p>
    <w:tbl>
      <w:tblPr>
        <w:tblStyle w:val="Grilledutableau"/>
        <w:tblW w:w="8784" w:type="dxa"/>
        <w:tblLook w:val="04A0" w:firstRow="1" w:lastRow="0" w:firstColumn="1" w:lastColumn="0" w:noHBand="0" w:noVBand="1"/>
      </w:tblPr>
      <w:tblGrid>
        <w:gridCol w:w="8784"/>
      </w:tblGrid>
      <w:tr w:rsidR="00E74327" w:rsidRPr="009F6DA8" w14:paraId="54A9E3FC" w14:textId="77777777" w:rsidTr="00BA396D">
        <w:tc>
          <w:tcPr>
            <w:tcW w:w="8784" w:type="dxa"/>
          </w:tcPr>
          <w:p w14:paraId="747B64E1" w14:textId="77777777" w:rsidR="00E74327" w:rsidRPr="001E558E" w:rsidRDefault="00E74327" w:rsidP="00E74327">
            <w:pPr>
              <w:autoSpaceDE w:val="0"/>
              <w:autoSpaceDN w:val="0"/>
              <w:adjustRightInd w:val="0"/>
              <w:jc w:val="both"/>
              <w:rPr>
                <w:rFonts w:cs="Arial"/>
                <w:b/>
                <w:smallCaps/>
                <w:sz w:val="24"/>
                <w:u w:val="single"/>
              </w:rPr>
            </w:pPr>
            <w:r w:rsidRPr="001E558E">
              <w:rPr>
                <w:rFonts w:cs="Arial"/>
                <w:b/>
                <w:smallCaps/>
                <w:sz w:val="24"/>
                <w:u w:val="single"/>
              </w:rPr>
              <w:t>Pour le Contractant :</w:t>
            </w:r>
          </w:p>
          <w:p w14:paraId="3CDA0E0A" w14:textId="77777777" w:rsidR="00E74327" w:rsidRPr="001E558E" w:rsidRDefault="00E74327" w:rsidP="00E74327">
            <w:pPr>
              <w:tabs>
                <w:tab w:val="right" w:pos="5699"/>
              </w:tabs>
              <w:autoSpaceDE w:val="0"/>
              <w:autoSpaceDN w:val="0"/>
              <w:adjustRightInd w:val="0"/>
              <w:spacing w:before="120" w:after="120"/>
              <w:jc w:val="both"/>
              <w:rPr>
                <w:rFonts w:cs="Arial"/>
                <w:sz w:val="24"/>
              </w:rPr>
            </w:pPr>
            <w:r w:rsidRPr="001E558E">
              <w:rPr>
                <w:rFonts w:cs="Arial"/>
                <w:sz w:val="24"/>
              </w:rPr>
              <w:t>Mention manuscrite « </w:t>
            </w:r>
            <w:r w:rsidRPr="001E558E">
              <w:rPr>
                <w:rFonts w:cs="Arial"/>
                <w:i/>
                <w:sz w:val="24"/>
              </w:rPr>
              <w:t>lu et approuvé</w:t>
            </w:r>
            <w:r w:rsidRPr="001E558E">
              <w:rPr>
                <w:rFonts w:cs="Arial"/>
                <w:sz w:val="24"/>
              </w:rPr>
              <w:t xml:space="preserve"> » : </w:t>
            </w:r>
          </w:p>
          <w:p w14:paraId="14596AAE" w14:textId="77777777" w:rsidR="00E74327" w:rsidRPr="001E558E" w:rsidRDefault="00E74327" w:rsidP="00E74327">
            <w:pPr>
              <w:tabs>
                <w:tab w:val="right" w:pos="5557"/>
                <w:tab w:val="right" w:pos="9243"/>
              </w:tabs>
              <w:autoSpaceDE w:val="0"/>
              <w:autoSpaceDN w:val="0"/>
              <w:adjustRightInd w:val="0"/>
              <w:spacing w:before="240"/>
              <w:jc w:val="both"/>
              <w:rPr>
                <w:rFonts w:cs="Arial"/>
                <w:sz w:val="24"/>
              </w:rPr>
            </w:pPr>
            <w:r w:rsidRPr="001E558E">
              <w:rPr>
                <w:rFonts w:cs="Arial"/>
                <w:sz w:val="24"/>
              </w:rPr>
              <w:t>A</w:t>
            </w:r>
            <w:proofErr w:type="gramStart"/>
            <w:r w:rsidRPr="001E558E">
              <w:rPr>
                <w:rFonts w:cs="Arial"/>
                <w:sz w:val="24"/>
              </w:rPr>
              <w:t xml:space="preserve"> ....</w:t>
            </w:r>
            <w:proofErr w:type="gramEnd"/>
            <w:r w:rsidRPr="001E558E">
              <w:rPr>
                <w:rFonts w:cs="Arial"/>
                <w:sz w:val="24"/>
              </w:rPr>
              <w:t xml:space="preserve">.…......….., le...…….....20.... </w:t>
            </w:r>
            <w:r w:rsidRPr="001E558E">
              <w:rPr>
                <w:rFonts w:cs="Arial"/>
                <w:sz w:val="24"/>
              </w:rPr>
              <w:tab/>
              <w:t>Signature</w:t>
            </w:r>
            <w:r w:rsidRPr="001E558E">
              <w:rPr>
                <w:sz w:val="24"/>
                <w:vertAlign w:val="superscript"/>
              </w:rPr>
              <w:footnoteReference w:id="5"/>
            </w:r>
            <w:r w:rsidRPr="001E558E">
              <w:rPr>
                <w:rFonts w:cs="Arial"/>
                <w:sz w:val="24"/>
              </w:rPr>
              <w:t> :</w:t>
            </w:r>
            <w:r w:rsidRPr="001E558E">
              <w:rPr>
                <w:rFonts w:cs="Arial"/>
                <w:sz w:val="24"/>
                <w:u w:val="single"/>
              </w:rPr>
              <w:tab/>
            </w:r>
          </w:p>
          <w:p w14:paraId="455E4EE8" w14:textId="73BB8E40" w:rsidR="00E74327" w:rsidRPr="001E558E" w:rsidRDefault="00E74327" w:rsidP="00E74327">
            <w:pPr>
              <w:tabs>
                <w:tab w:val="left" w:pos="5416"/>
              </w:tabs>
              <w:autoSpaceDE w:val="0"/>
              <w:autoSpaceDN w:val="0"/>
              <w:adjustRightInd w:val="0"/>
              <w:spacing w:before="240"/>
              <w:jc w:val="both"/>
              <w:rPr>
                <w:rFonts w:cs="Arial"/>
                <w:sz w:val="24"/>
              </w:rPr>
            </w:pPr>
            <w:r w:rsidRPr="001E558E">
              <w:rPr>
                <w:rFonts w:cs="Arial"/>
                <w:sz w:val="24"/>
              </w:rPr>
              <w:t xml:space="preserve">Prénom/Nom du signataire : </w:t>
            </w:r>
            <w:r w:rsidR="00912A23">
              <w:rPr>
                <w:sz w:val="24"/>
              </w:rPr>
              <w:t>Ahmed El Mani JIDOU</w:t>
            </w:r>
          </w:p>
          <w:p w14:paraId="458ACE42" w14:textId="058A8664" w:rsidR="00E74327" w:rsidRPr="001E558E" w:rsidRDefault="00E74327" w:rsidP="00E74327">
            <w:pPr>
              <w:tabs>
                <w:tab w:val="right" w:pos="5557"/>
              </w:tabs>
              <w:autoSpaceDE w:val="0"/>
              <w:autoSpaceDN w:val="0"/>
              <w:adjustRightInd w:val="0"/>
              <w:spacing w:before="60" w:after="60"/>
              <w:jc w:val="both"/>
              <w:rPr>
                <w:rFonts w:cs="Arial"/>
                <w:sz w:val="24"/>
              </w:rPr>
            </w:pPr>
            <w:r w:rsidRPr="001E558E">
              <w:rPr>
                <w:rFonts w:cs="Arial"/>
                <w:sz w:val="24"/>
              </w:rPr>
              <w:t xml:space="preserve">Fonction : </w:t>
            </w:r>
            <w:r w:rsidR="00912A23">
              <w:rPr>
                <w:rFonts w:cs="Arial"/>
                <w:sz w:val="24"/>
              </w:rPr>
              <w:t>Directeur</w:t>
            </w:r>
          </w:p>
          <w:p w14:paraId="4E05EEE0" w14:textId="77777777" w:rsidR="00E74327" w:rsidRPr="001E558E" w:rsidRDefault="00E74327" w:rsidP="00E74327">
            <w:pPr>
              <w:tabs>
                <w:tab w:val="right" w:pos="5557"/>
              </w:tabs>
              <w:autoSpaceDE w:val="0"/>
              <w:autoSpaceDN w:val="0"/>
              <w:adjustRightInd w:val="0"/>
              <w:spacing w:before="60" w:after="60"/>
              <w:jc w:val="both"/>
              <w:rPr>
                <w:rFonts w:cs="Arial"/>
                <w:sz w:val="24"/>
              </w:rPr>
            </w:pPr>
          </w:p>
        </w:tc>
      </w:tr>
      <w:tr w:rsidR="00E74327" w:rsidRPr="00361126" w14:paraId="16F97C69" w14:textId="77777777" w:rsidTr="00BA396D">
        <w:tc>
          <w:tcPr>
            <w:tcW w:w="8784" w:type="dxa"/>
          </w:tcPr>
          <w:p w14:paraId="149C27DF" w14:textId="77777777" w:rsidR="00E74327" w:rsidRPr="001E558E" w:rsidRDefault="00E74327" w:rsidP="00E74327">
            <w:pPr>
              <w:autoSpaceDE w:val="0"/>
              <w:autoSpaceDN w:val="0"/>
              <w:adjustRightInd w:val="0"/>
              <w:jc w:val="both"/>
              <w:rPr>
                <w:rFonts w:cs="Arial"/>
                <w:b/>
                <w:smallCaps/>
                <w:sz w:val="24"/>
                <w:u w:val="single"/>
              </w:rPr>
            </w:pPr>
            <w:r w:rsidRPr="001E558E">
              <w:rPr>
                <w:rFonts w:cs="Arial"/>
                <w:b/>
                <w:smallCaps/>
                <w:sz w:val="24"/>
                <w:u w:val="single"/>
              </w:rPr>
              <w:t>Pour Expertise France :</w:t>
            </w:r>
          </w:p>
          <w:p w14:paraId="45B24A03" w14:textId="77777777" w:rsidR="00E74327" w:rsidRPr="001E558E" w:rsidRDefault="00E74327" w:rsidP="00E74327">
            <w:pPr>
              <w:tabs>
                <w:tab w:val="right" w:pos="5699"/>
              </w:tabs>
              <w:autoSpaceDE w:val="0"/>
              <w:autoSpaceDN w:val="0"/>
              <w:adjustRightInd w:val="0"/>
              <w:spacing w:before="120" w:after="120"/>
              <w:jc w:val="both"/>
              <w:rPr>
                <w:rFonts w:cs="Arial"/>
                <w:sz w:val="24"/>
              </w:rPr>
            </w:pPr>
          </w:p>
          <w:p w14:paraId="63CE312D" w14:textId="77777777" w:rsidR="00E74327" w:rsidRPr="001E558E" w:rsidRDefault="00E74327" w:rsidP="00E74327">
            <w:pPr>
              <w:tabs>
                <w:tab w:val="right" w:pos="5557"/>
                <w:tab w:val="right" w:pos="9243"/>
              </w:tabs>
              <w:autoSpaceDE w:val="0"/>
              <w:autoSpaceDN w:val="0"/>
              <w:adjustRightInd w:val="0"/>
              <w:spacing w:before="240"/>
              <w:jc w:val="both"/>
              <w:rPr>
                <w:rFonts w:cs="Arial"/>
                <w:sz w:val="24"/>
              </w:rPr>
            </w:pPr>
            <w:r w:rsidRPr="001E558E">
              <w:rPr>
                <w:rFonts w:cs="Arial"/>
                <w:sz w:val="24"/>
              </w:rPr>
              <w:t>A</w:t>
            </w:r>
            <w:proofErr w:type="gramStart"/>
            <w:r w:rsidRPr="001E558E">
              <w:rPr>
                <w:rFonts w:cs="Arial"/>
                <w:sz w:val="24"/>
              </w:rPr>
              <w:t xml:space="preserve"> ....</w:t>
            </w:r>
            <w:proofErr w:type="gramEnd"/>
            <w:r w:rsidRPr="001E558E">
              <w:rPr>
                <w:rFonts w:cs="Arial"/>
                <w:sz w:val="24"/>
              </w:rPr>
              <w:t xml:space="preserve">.…......….., le...…….....20.... </w:t>
            </w:r>
            <w:r w:rsidRPr="001E558E">
              <w:rPr>
                <w:rFonts w:cs="Arial"/>
                <w:sz w:val="24"/>
              </w:rPr>
              <w:tab/>
              <w:t>Signature</w:t>
            </w:r>
            <w:r w:rsidRPr="001E558E">
              <w:rPr>
                <w:sz w:val="24"/>
                <w:vertAlign w:val="superscript"/>
              </w:rPr>
              <w:footnoteReference w:id="6"/>
            </w:r>
            <w:r w:rsidRPr="001E558E">
              <w:rPr>
                <w:rFonts w:cs="Arial"/>
                <w:sz w:val="24"/>
              </w:rPr>
              <w:t> :</w:t>
            </w:r>
            <w:r w:rsidRPr="001E558E">
              <w:rPr>
                <w:rFonts w:cs="Arial"/>
                <w:sz w:val="24"/>
                <w:u w:val="single"/>
              </w:rPr>
              <w:tab/>
            </w:r>
          </w:p>
          <w:p w14:paraId="78416E40" w14:textId="77777777" w:rsidR="00E74327" w:rsidRPr="001E558E" w:rsidRDefault="00E74327" w:rsidP="00E74327">
            <w:pPr>
              <w:tabs>
                <w:tab w:val="left" w:pos="5416"/>
              </w:tabs>
              <w:autoSpaceDE w:val="0"/>
              <w:autoSpaceDN w:val="0"/>
              <w:adjustRightInd w:val="0"/>
              <w:spacing w:before="240"/>
              <w:jc w:val="both"/>
              <w:rPr>
                <w:rFonts w:cs="Arial"/>
                <w:sz w:val="24"/>
              </w:rPr>
            </w:pPr>
            <w:r w:rsidRPr="001E558E">
              <w:rPr>
                <w:rFonts w:cs="Arial"/>
                <w:sz w:val="24"/>
              </w:rPr>
              <w:t xml:space="preserve">Prénom/Nom du signataire : </w:t>
            </w:r>
          </w:p>
          <w:p w14:paraId="79178C3F" w14:textId="77777777" w:rsidR="00E74327" w:rsidRPr="001E558E" w:rsidRDefault="00E74327" w:rsidP="00E74327">
            <w:pPr>
              <w:tabs>
                <w:tab w:val="right" w:pos="5557"/>
              </w:tabs>
              <w:autoSpaceDE w:val="0"/>
              <w:autoSpaceDN w:val="0"/>
              <w:adjustRightInd w:val="0"/>
              <w:spacing w:before="60" w:after="60"/>
              <w:jc w:val="both"/>
              <w:rPr>
                <w:rFonts w:cs="Arial"/>
                <w:sz w:val="24"/>
              </w:rPr>
            </w:pPr>
            <w:r w:rsidRPr="001E558E">
              <w:rPr>
                <w:rFonts w:cs="Arial"/>
                <w:sz w:val="24"/>
              </w:rPr>
              <w:t xml:space="preserve">Fonction : </w:t>
            </w:r>
          </w:p>
          <w:p w14:paraId="012F8477" w14:textId="77777777" w:rsidR="00E74327" w:rsidRPr="001E558E" w:rsidRDefault="00E74327" w:rsidP="00E74327">
            <w:pPr>
              <w:tabs>
                <w:tab w:val="right" w:pos="5557"/>
              </w:tabs>
              <w:autoSpaceDE w:val="0"/>
              <w:autoSpaceDN w:val="0"/>
              <w:adjustRightInd w:val="0"/>
              <w:spacing w:before="60" w:after="60"/>
              <w:jc w:val="both"/>
              <w:rPr>
                <w:rFonts w:cs="Arial"/>
                <w:sz w:val="24"/>
              </w:rPr>
            </w:pPr>
          </w:p>
        </w:tc>
      </w:tr>
    </w:tbl>
    <w:p w14:paraId="7C267DF1" w14:textId="62AA15C7" w:rsidR="00E74327" w:rsidRPr="001E558E" w:rsidRDefault="00E74327" w:rsidP="00E74327">
      <w:pPr>
        <w:autoSpaceDE w:val="0"/>
        <w:autoSpaceDN w:val="0"/>
        <w:adjustRightInd w:val="0"/>
        <w:spacing w:before="120" w:after="360"/>
        <w:jc w:val="both"/>
        <w:rPr>
          <w:rFonts w:cs="Arial"/>
          <w:sz w:val="24"/>
        </w:rPr>
      </w:pPr>
      <w:r w:rsidRPr="001E558E">
        <w:rPr>
          <w:rFonts w:cs="Arial"/>
          <w:b/>
          <w:bCs/>
          <w:sz w:val="24"/>
        </w:rPr>
        <w:t>Fait en un seul original, dont l’exemplaire unique conservé par Expertise France.</w:t>
      </w:r>
    </w:p>
    <w:p w14:paraId="7F737329" w14:textId="77777777" w:rsidR="00E74327" w:rsidRDefault="00E74327" w:rsidP="00CF2CE4">
      <w:pPr>
        <w:rPr>
          <w:sz w:val="24"/>
        </w:rPr>
      </w:pPr>
    </w:p>
    <w:p w14:paraId="51FDEB35" w14:textId="77777777" w:rsidR="00E74327" w:rsidRDefault="00E74327" w:rsidP="00CF2CE4">
      <w:pPr>
        <w:rPr>
          <w:sz w:val="24"/>
        </w:rPr>
        <w:sectPr w:rsidR="00E74327" w:rsidSect="007B0EB9">
          <w:headerReference w:type="default" r:id="rId19"/>
          <w:footerReference w:type="even" r:id="rId20"/>
          <w:footerReference w:type="default" r:id="rId21"/>
          <w:headerReference w:type="first" r:id="rId22"/>
          <w:footerReference w:type="first" r:id="rId23"/>
          <w:type w:val="continuous"/>
          <w:pgSz w:w="11906" w:h="16838"/>
          <w:pgMar w:top="1021" w:right="991" w:bottom="1021" w:left="1588" w:header="720" w:footer="720" w:gutter="0"/>
          <w:cols w:space="720"/>
          <w:titlePg/>
        </w:sectPr>
      </w:pPr>
    </w:p>
    <w:p w14:paraId="0050A9BE" w14:textId="318C8955" w:rsidR="00CF2CE4" w:rsidRPr="00B61DA4" w:rsidRDefault="00CF2CE4" w:rsidP="00CF2CE4">
      <w:pPr>
        <w:rPr>
          <w:sz w:val="24"/>
        </w:rPr>
      </w:pPr>
    </w:p>
    <w:p w14:paraId="4F290112" w14:textId="0A6D212B" w:rsidR="00393A80" w:rsidRPr="00273F95" w:rsidRDefault="00393A80" w:rsidP="00393A80">
      <w:pPr>
        <w:spacing w:after="240"/>
        <w:jc w:val="center"/>
        <w:rPr>
          <w:b/>
          <w:caps/>
          <w:sz w:val="28"/>
        </w:rPr>
      </w:pPr>
      <w:r w:rsidRPr="00273F95">
        <w:rPr>
          <w:b/>
          <w:caps/>
          <w:sz w:val="28"/>
        </w:rPr>
        <w:t xml:space="preserve">II – </w:t>
      </w:r>
      <w:r w:rsidRPr="00273F95">
        <w:rPr>
          <w:b/>
          <w:caps/>
          <w:sz w:val="28"/>
          <w:u w:val="single"/>
        </w:rPr>
        <w:t>Conditions gÉnÉrales des CONTRATS-cadres de SERVICEs</w:t>
      </w:r>
    </w:p>
    <w:p w14:paraId="731AE242" w14:textId="77777777" w:rsidR="00393A80" w:rsidRPr="00273F95" w:rsidRDefault="00393A80" w:rsidP="00393A80">
      <w:pPr>
        <w:pStyle w:val="Titre2"/>
      </w:pPr>
      <w:r w:rsidRPr="00273F95">
        <w:t>Article II.1 – Exécution du CC</w:t>
      </w:r>
    </w:p>
    <w:p w14:paraId="6966EC32" w14:textId="77777777" w:rsidR="00393A80" w:rsidRPr="00273F95" w:rsidRDefault="00393A80" w:rsidP="001C5A6B">
      <w:pPr>
        <w:ind w:left="851" w:hanging="851"/>
        <w:jc w:val="both"/>
        <w:rPr>
          <w:sz w:val="24"/>
        </w:rPr>
      </w:pPr>
      <w:r w:rsidRPr="00273F95">
        <w:rPr>
          <w:b/>
          <w:noProof/>
          <w:sz w:val="24"/>
        </w:rPr>
        <w:t>II.1.1</w:t>
      </w:r>
      <w:r w:rsidRPr="00273F95">
        <w:rPr>
          <w:b/>
          <w:i/>
          <w:sz w:val="24"/>
        </w:rPr>
        <w:tab/>
      </w:r>
      <w:r w:rsidRPr="00273F95">
        <w:rPr>
          <w:sz w:val="24"/>
        </w:rPr>
        <w:t xml:space="preserve">Le contractant exécute le CC selon les meilleures pratiques professionnelles. </w:t>
      </w:r>
    </w:p>
    <w:p w14:paraId="2C801B7F" w14:textId="77777777" w:rsidR="00393A80" w:rsidRPr="00273F95" w:rsidRDefault="00393A80" w:rsidP="001C5A6B">
      <w:pPr>
        <w:ind w:left="851" w:hanging="851"/>
        <w:jc w:val="both"/>
        <w:rPr>
          <w:color w:val="000000"/>
          <w:sz w:val="24"/>
        </w:rPr>
      </w:pPr>
      <w:r w:rsidRPr="00273F95">
        <w:rPr>
          <w:b/>
          <w:noProof/>
          <w:sz w:val="24"/>
        </w:rPr>
        <w:t>II.1.2</w:t>
      </w:r>
      <w:r w:rsidRPr="00273F95">
        <w:rPr>
          <w:b/>
          <w:sz w:val="24"/>
        </w:rPr>
        <w:tab/>
      </w:r>
      <w:r w:rsidRPr="00273F95">
        <w:rPr>
          <w:sz w:val="24"/>
        </w:rPr>
        <w:t>Les démarches nécessaires à l'obtention de tous permis et autorisations requis pour l'exécution du CC, en vertu des lois et règlements en vigueur au lieu où les tâches confiées au contractant doivent être exécutées, incombent exclusivement à ce dernier.</w:t>
      </w:r>
    </w:p>
    <w:p w14:paraId="49ABAF1A" w14:textId="77777777" w:rsidR="00393A80" w:rsidRPr="00273F95" w:rsidRDefault="00393A80" w:rsidP="001C5A6B">
      <w:pPr>
        <w:ind w:left="851" w:hanging="851"/>
        <w:jc w:val="both"/>
        <w:rPr>
          <w:sz w:val="24"/>
        </w:rPr>
      </w:pPr>
      <w:r w:rsidRPr="00273F95">
        <w:rPr>
          <w:b/>
          <w:noProof/>
          <w:sz w:val="24"/>
        </w:rPr>
        <w:t>II.1.3</w:t>
      </w:r>
      <w:r w:rsidRPr="00273F95">
        <w:rPr>
          <w:sz w:val="24"/>
        </w:rPr>
        <w:tab/>
        <w:t>Sans préjudice de l'article II.4, toute référence au personnel du contractant dans le CC renvoie exclusivement aux personnes participant à l'exécution dudit CC.</w:t>
      </w:r>
    </w:p>
    <w:p w14:paraId="5A695BB9" w14:textId="77777777" w:rsidR="00393A80" w:rsidRPr="00273F95" w:rsidRDefault="00393A80" w:rsidP="001C5A6B">
      <w:pPr>
        <w:ind w:left="851" w:hanging="851"/>
        <w:jc w:val="both"/>
        <w:rPr>
          <w:sz w:val="24"/>
        </w:rPr>
      </w:pPr>
      <w:r w:rsidRPr="00273F95">
        <w:rPr>
          <w:b/>
          <w:noProof/>
          <w:sz w:val="24"/>
        </w:rPr>
        <w:t>II.1.4</w:t>
      </w:r>
      <w:r w:rsidRPr="00273F95">
        <w:rPr>
          <w:b/>
          <w:sz w:val="24"/>
        </w:rPr>
        <w:tab/>
      </w:r>
      <w:r w:rsidRPr="00273F95">
        <w:rPr>
          <w:sz w:val="24"/>
        </w:rPr>
        <w:t>Le contractant doit veiller à ce que le personnel prenant part à l'exécution du CC ait les qualifications et l'expérience professionnelles requises pour l'accomplissement des tâches qui lui sont assignées.</w:t>
      </w:r>
    </w:p>
    <w:p w14:paraId="16F0BBE6" w14:textId="1EA1FC94" w:rsidR="00393A80" w:rsidRPr="00273F95" w:rsidRDefault="00393A80" w:rsidP="001C5A6B">
      <w:pPr>
        <w:ind w:left="851" w:hanging="851"/>
        <w:jc w:val="both"/>
        <w:rPr>
          <w:sz w:val="24"/>
        </w:rPr>
      </w:pPr>
      <w:r w:rsidRPr="00273F95">
        <w:rPr>
          <w:b/>
          <w:noProof/>
          <w:sz w:val="24"/>
        </w:rPr>
        <w:t>II.1.5</w:t>
      </w:r>
      <w:r w:rsidRPr="00273F95">
        <w:rPr>
          <w:b/>
          <w:sz w:val="24"/>
        </w:rPr>
        <w:tab/>
      </w:r>
      <w:r w:rsidRPr="00273F95">
        <w:rPr>
          <w:sz w:val="24"/>
        </w:rPr>
        <w:t xml:space="preserve">Le contractant ne peut pas représenter </w:t>
      </w:r>
      <w:r w:rsidR="00CB2123">
        <w:rPr>
          <w:sz w:val="24"/>
        </w:rPr>
        <w:t>Expertise France</w:t>
      </w:r>
      <w:r w:rsidRPr="00273F95">
        <w:rPr>
          <w:sz w:val="24"/>
        </w:rPr>
        <w:t xml:space="preserve"> ni se comporter d'une manière susceptible de donner cette impression. Il est tenu d'informer les tiers qu'il n'appartient pas à la fonction publique européenne.</w:t>
      </w:r>
    </w:p>
    <w:p w14:paraId="2C652B6A" w14:textId="77777777" w:rsidR="00393A80" w:rsidRPr="00273F95" w:rsidRDefault="00393A80" w:rsidP="001C5A6B">
      <w:pPr>
        <w:ind w:left="851" w:hanging="851"/>
        <w:jc w:val="both"/>
        <w:rPr>
          <w:sz w:val="24"/>
        </w:rPr>
      </w:pPr>
      <w:r w:rsidRPr="00273F95">
        <w:rPr>
          <w:b/>
          <w:noProof/>
          <w:sz w:val="24"/>
        </w:rPr>
        <w:t>II.1.6</w:t>
      </w:r>
      <w:r w:rsidRPr="00273F95">
        <w:rPr>
          <w:sz w:val="24"/>
        </w:rPr>
        <w:tab/>
        <w:t>Le contractant est seul responsable du personnel exécutant les tâches qui sont confiées au contractant.</w:t>
      </w:r>
    </w:p>
    <w:p w14:paraId="403F5893" w14:textId="29211374" w:rsidR="00393A80" w:rsidRPr="00273F95" w:rsidRDefault="00393A80" w:rsidP="001C5A6B">
      <w:pPr>
        <w:ind w:left="851"/>
        <w:jc w:val="both"/>
        <w:rPr>
          <w:sz w:val="24"/>
        </w:rPr>
      </w:pPr>
      <w:r w:rsidRPr="00273F95">
        <w:rPr>
          <w:sz w:val="24"/>
        </w:rPr>
        <w:t xml:space="preserve">Dans le cadre des relations de travail ou de service avec son personnel, le contractant est tenu de </w:t>
      </w:r>
      <w:r w:rsidR="00584727" w:rsidRPr="00273F95">
        <w:rPr>
          <w:sz w:val="24"/>
        </w:rPr>
        <w:t>mentionner :</w:t>
      </w:r>
    </w:p>
    <w:p w14:paraId="5935DBCA" w14:textId="36B8DD5C" w:rsidR="00393A80" w:rsidRPr="00273F95" w:rsidRDefault="00393A80" w:rsidP="00AD6E51">
      <w:pPr>
        <w:numPr>
          <w:ilvl w:val="0"/>
          <w:numId w:val="8"/>
        </w:numPr>
        <w:tabs>
          <w:tab w:val="left" w:pos="1418"/>
        </w:tabs>
        <w:ind w:left="1418" w:hanging="709"/>
        <w:jc w:val="both"/>
        <w:rPr>
          <w:sz w:val="24"/>
        </w:rPr>
      </w:pPr>
      <w:proofErr w:type="gramStart"/>
      <w:r w:rsidRPr="00273F95">
        <w:rPr>
          <w:sz w:val="24"/>
        </w:rPr>
        <w:t>que</w:t>
      </w:r>
      <w:proofErr w:type="gramEnd"/>
      <w:r w:rsidRPr="00273F95">
        <w:rPr>
          <w:sz w:val="24"/>
        </w:rPr>
        <w:t xml:space="preserve"> le personnel exécutant les tâches confiées au contractant ne peut recevoir d'ordres directs </w:t>
      </w:r>
      <w:r w:rsidR="00DD3512">
        <w:rPr>
          <w:sz w:val="24"/>
        </w:rPr>
        <w:t>d’Expertise France</w:t>
      </w:r>
      <w:r w:rsidRPr="00273F95">
        <w:rPr>
          <w:sz w:val="24"/>
        </w:rPr>
        <w:t>;</w:t>
      </w:r>
    </w:p>
    <w:p w14:paraId="023DACCD" w14:textId="398A42F3" w:rsidR="00393A80" w:rsidRPr="00273F95" w:rsidRDefault="00CB2123" w:rsidP="00AD6E51">
      <w:pPr>
        <w:numPr>
          <w:ilvl w:val="0"/>
          <w:numId w:val="8"/>
        </w:numPr>
        <w:tabs>
          <w:tab w:val="left" w:pos="1418"/>
        </w:tabs>
        <w:ind w:left="1418" w:hanging="709"/>
        <w:jc w:val="both"/>
        <w:rPr>
          <w:sz w:val="24"/>
        </w:rPr>
      </w:pPr>
      <w:proofErr w:type="gramStart"/>
      <w:r>
        <w:rPr>
          <w:sz w:val="24"/>
        </w:rPr>
        <w:t>qu’Expertise</w:t>
      </w:r>
      <w:proofErr w:type="gramEnd"/>
      <w:r>
        <w:rPr>
          <w:sz w:val="24"/>
        </w:rPr>
        <w:t xml:space="preserve"> France</w:t>
      </w:r>
      <w:r w:rsidR="00393A80" w:rsidRPr="00273F95">
        <w:rPr>
          <w:sz w:val="24"/>
        </w:rPr>
        <w:t xml:space="preserve"> ne peut en aucun cas être considéré comme l'employeur du personnel visé au point a) et que ce dernier s'engage à n'invoquer à l'égard </w:t>
      </w:r>
      <w:r w:rsidR="00DD3512">
        <w:rPr>
          <w:sz w:val="24"/>
        </w:rPr>
        <w:t>d’Expertise France</w:t>
      </w:r>
      <w:r w:rsidR="00393A80" w:rsidRPr="00273F95">
        <w:rPr>
          <w:sz w:val="24"/>
        </w:rPr>
        <w:t xml:space="preserve"> aucun droit résultant de la relation contractuelle entre </w:t>
      </w:r>
      <w:r>
        <w:rPr>
          <w:sz w:val="24"/>
        </w:rPr>
        <w:t>Expertise France</w:t>
      </w:r>
      <w:r w:rsidR="00393A80" w:rsidRPr="00273F95">
        <w:rPr>
          <w:sz w:val="24"/>
        </w:rPr>
        <w:t xml:space="preserve"> et le contractant.</w:t>
      </w:r>
    </w:p>
    <w:p w14:paraId="131AF4D7" w14:textId="485CED55" w:rsidR="00393A80" w:rsidRPr="00273F95" w:rsidRDefault="00393A80" w:rsidP="001C5A6B">
      <w:pPr>
        <w:ind w:left="851" w:hanging="851"/>
        <w:jc w:val="both"/>
      </w:pPr>
      <w:r w:rsidRPr="00273F95">
        <w:rPr>
          <w:b/>
          <w:noProof/>
          <w:sz w:val="24"/>
        </w:rPr>
        <w:t>II.1.7</w:t>
      </w:r>
      <w:r w:rsidRPr="00273F95">
        <w:rPr>
          <w:sz w:val="24"/>
        </w:rPr>
        <w:tab/>
        <w:t xml:space="preserve">En cas d'incident lié à l'action d'un membre du personnel du contractant travaillant dans les locaux </w:t>
      </w:r>
      <w:r w:rsidR="00DD3512">
        <w:rPr>
          <w:sz w:val="24"/>
        </w:rPr>
        <w:t>d’Expertise France</w:t>
      </w:r>
      <w:r w:rsidRPr="00273F95">
        <w:rPr>
          <w:sz w:val="24"/>
        </w:rPr>
        <w:t>, ou en cas d'inadéquation de l'expérience et/ou des compétences d'un membre du personnel du contractant avec le profil requis par le CC, le contractant procède à son remplacement sans délai.</w:t>
      </w:r>
      <w:r w:rsidRPr="00273F95">
        <w:t xml:space="preserve"> </w:t>
      </w:r>
      <w:r w:rsidR="00CB2123">
        <w:rPr>
          <w:sz w:val="24"/>
        </w:rPr>
        <w:t>Expertise France</w:t>
      </w:r>
      <w:r w:rsidRPr="00273F95">
        <w:rPr>
          <w:sz w:val="24"/>
        </w:rPr>
        <w:t xml:space="preserve"> a le droit de présenter une demande motivée en vue du remplacement du membre du personnel en cause. Le personnel de remplacement doit posséder les qualifications nécessaires et être capable de poursuivre l'exécution du CC dans les mêmes conditions contractuelles. </w:t>
      </w:r>
      <w:r w:rsidRPr="00273F95">
        <w:rPr>
          <w:sz w:val="24"/>
        </w:rPr>
        <w:lastRenderedPageBreak/>
        <w:t>Le contractant est responsable de tout retard dans l'exécution des tâches qui lui sont confiées imputable à un remplacement de personnel.</w:t>
      </w:r>
    </w:p>
    <w:p w14:paraId="0C2F90B6" w14:textId="5E61E539" w:rsidR="00393A80" w:rsidRPr="00273F95" w:rsidRDefault="00393A80" w:rsidP="001C5A6B">
      <w:pPr>
        <w:ind w:left="851" w:hanging="851"/>
        <w:jc w:val="both"/>
      </w:pPr>
      <w:r w:rsidRPr="00273F95">
        <w:rPr>
          <w:b/>
          <w:noProof/>
          <w:sz w:val="24"/>
        </w:rPr>
        <w:t>II.1.8</w:t>
      </w:r>
      <w:r w:rsidRPr="00273F95">
        <w:rPr>
          <w:sz w:val="24"/>
        </w:rPr>
        <w:tab/>
        <w:t xml:space="preserve">Si l'exécution des tâches est entravée directement ou indirectement, en tout ou en partie, par un événement imprévu, une action ou une omission, le contractant, sans délai et de sa propre initiative, l'enregistre et le signale </w:t>
      </w:r>
      <w:r w:rsidR="006F64D7">
        <w:rPr>
          <w:sz w:val="24"/>
        </w:rPr>
        <w:t>à Expertise France</w:t>
      </w:r>
      <w:r w:rsidRPr="00273F95">
        <w:rPr>
          <w:sz w:val="24"/>
        </w:rPr>
        <w:t>. Le rapport contient une description du problème, de même qu'une indication de la date à laquelle il est apparu et des mesures prises par le contractant pour remplir toutes ses obligations découlant du présent CC. Dans un tel cas, le contractant accorde la priorité à la résolution du problème plutôt qu'à la détermination des responsabilités.</w:t>
      </w:r>
    </w:p>
    <w:p w14:paraId="17CF4DDE" w14:textId="40B8FDAA" w:rsidR="00393A80" w:rsidRDefault="00393A80" w:rsidP="001C5A6B">
      <w:pPr>
        <w:ind w:left="851" w:hanging="851"/>
        <w:jc w:val="both"/>
        <w:rPr>
          <w:sz w:val="24"/>
        </w:rPr>
      </w:pPr>
      <w:r w:rsidRPr="00273F95">
        <w:rPr>
          <w:b/>
          <w:noProof/>
          <w:sz w:val="24"/>
        </w:rPr>
        <w:t>II.1.9</w:t>
      </w:r>
      <w:r w:rsidRPr="00273F95">
        <w:rPr>
          <w:b/>
          <w:sz w:val="24"/>
        </w:rPr>
        <w:tab/>
      </w:r>
      <w:r w:rsidRPr="00273F95">
        <w:rPr>
          <w:sz w:val="24"/>
        </w:rPr>
        <w:t xml:space="preserve">Si le contractant n'exécute pas ses obligations découlant du CC, du bon de commande ou du contrat spécifique, </w:t>
      </w:r>
      <w:r w:rsidR="00CB2123">
        <w:rPr>
          <w:sz w:val="24"/>
        </w:rPr>
        <w:t>Expertise France</w:t>
      </w:r>
      <w:r w:rsidRPr="00273F95">
        <w:rPr>
          <w:sz w:val="24"/>
        </w:rPr>
        <w:t xml:space="preserve"> peut, sans préjudice de son droit de résilier le CC, le bon de commande ou le contrat spécifique, réduire ou récupérer ses paiements proportionnellement à l'ampleur des obligations inexécutées. </w:t>
      </w:r>
      <w:r w:rsidR="00CB2123">
        <w:rPr>
          <w:sz w:val="24"/>
        </w:rPr>
        <w:t>Expertise France</w:t>
      </w:r>
      <w:r w:rsidRPr="00273F95">
        <w:rPr>
          <w:sz w:val="24"/>
        </w:rPr>
        <w:t xml:space="preserve"> peut, en outre, réclamer une indemnisation ou appliquer des dommages-intérêts conformément à l'article II.12.</w:t>
      </w:r>
    </w:p>
    <w:p w14:paraId="334B9C5E" w14:textId="72CF4505" w:rsidR="00852258" w:rsidRPr="00984D16" w:rsidRDefault="00984D16" w:rsidP="00E74ED8">
      <w:pPr>
        <w:ind w:left="851" w:hanging="851"/>
        <w:jc w:val="both"/>
        <w:rPr>
          <w:b/>
          <w:sz w:val="24"/>
        </w:rPr>
      </w:pPr>
      <w:r>
        <w:rPr>
          <w:b/>
          <w:noProof/>
          <w:sz w:val="24"/>
        </w:rPr>
        <w:t>II.1.1</w:t>
      </w:r>
      <w:r w:rsidR="002578E3">
        <w:rPr>
          <w:b/>
          <w:noProof/>
          <w:sz w:val="24"/>
        </w:rPr>
        <w:t>0</w:t>
      </w:r>
      <w:r w:rsidR="006F74D3">
        <w:rPr>
          <w:b/>
          <w:sz w:val="24"/>
        </w:rPr>
        <w:tab/>
      </w:r>
      <w:r w:rsidR="00852258">
        <w:rPr>
          <w:bCs/>
          <w:sz w:val="24"/>
        </w:rPr>
        <w:t xml:space="preserve">Dans le cadre de la politique de lutte contre la déforestation importée (SNDI), et dans l’hypothèse de l’usage de matières premières ou de produits transformés, le Contractant s’engage à évaluer précisément les quantités véritablement nécessaires et à étudier les alternatives aux produits à risque listés ci-dessous : </w:t>
      </w:r>
    </w:p>
    <w:p w14:paraId="76BA8A87"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viande</w:t>
      </w:r>
      <w:proofErr w:type="gramEnd"/>
      <w:r>
        <w:rPr>
          <w:bCs/>
          <w:sz w:val="24"/>
        </w:rPr>
        <w:t> ;</w:t>
      </w:r>
    </w:p>
    <w:p w14:paraId="6D6148B6"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œufs</w:t>
      </w:r>
      <w:proofErr w:type="gramEnd"/>
      <w:r>
        <w:rPr>
          <w:bCs/>
          <w:sz w:val="24"/>
        </w:rPr>
        <w:t> ;</w:t>
      </w:r>
    </w:p>
    <w:p w14:paraId="482F6F12"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produits</w:t>
      </w:r>
      <w:proofErr w:type="gramEnd"/>
      <w:r>
        <w:rPr>
          <w:bCs/>
          <w:sz w:val="24"/>
        </w:rPr>
        <w:t xml:space="preserve"> laitiers ;</w:t>
      </w:r>
    </w:p>
    <w:p w14:paraId="5EC4D03E"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plats</w:t>
      </w:r>
      <w:proofErr w:type="gramEnd"/>
      <w:r>
        <w:rPr>
          <w:bCs/>
          <w:sz w:val="24"/>
        </w:rPr>
        <w:t xml:space="preserve"> cuisinés, margarine, pâtes à tartiner ;</w:t>
      </w:r>
    </w:p>
    <w:p w14:paraId="3F75B809"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chaussures</w:t>
      </w:r>
      <w:proofErr w:type="gramEnd"/>
      <w:r>
        <w:rPr>
          <w:bCs/>
          <w:sz w:val="24"/>
        </w:rPr>
        <w:t xml:space="preserve"> en cuir ;</w:t>
      </w:r>
    </w:p>
    <w:p w14:paraId="2221FF1F"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sellerie</w:t>
      </w:r>
      <w:proofErr w:type="gramEnd"/>
      <w:r>
        <w:rPr>
          <w:bCs/>
          <w:sz w:val="24"/>
        </w:rPr>
        <w:t xml:space="preserve"> automobile ;</w:t>
      </w:r>
    </w:p>
    <w:p w14:paraId="0D45178A"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produits</w:t>
      </w:r>
      <w:proofErr w:type="gramEnd"/>
      <w:r>
        <w:rPr>
          <w:bCs/>
          <w:sz w:val="24"/>
        </w:rPr>
        <w:t xml:space="preserve"> de ménage et d’entretien ;</w:t>
      </w:r>
    </w:p>
    <w:p w14:paraId="2EA4C35A"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spellStart"/>
      <w:proofErr w:type="gramStart"/>
      <w:r>
        <w:rPr>
          <w:bCs/>
          <w:sz w:val="24"/>
        </w:rPr>
        <w:t>agrocarburants</w:t>
      </w:r>
      <w:proofErr w:type="spellEnd"/>
      <w:proofErr w:type="gramEnd"/>
      <w:r>
        <w:rPr>
          <w:bCs/>
          <w:sz w:val="24"/>
        </w:rPr>
        <w:t> ;</w:t>
      </w:r>
    </w:p>
    <w:p w14:paraId="01E732B5"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bois</w:t>
      </w:r>
      <w:proofErr w:type="gramEnd"/>
      <w:r>
        <w:rPr>
          <w:bCs/>
          <w:sz w:val="24"/>
        </w:rPr>
        <w:t xml:space="preserve"> d’œuvre ;</w:t>
      </w:r>
    </w:p>
    <w:p w14:paraId="1D910985"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mobilier</w:t>
      </w:r>
      <w:proofErr w:type="gramEnd"/>
      <w:r>
        <w:rPr>
          <w:bCs/>
          <w:sz w:val="24"/>
        </w:rPr>
        <w:t xml:space="preserve"> en bois massif ou particules ;</w:t>
      </w:r>
    </w:p>
    <w:p w14:paraId="6026FCE6"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combustibles</w:t>
      </w:r>
      <w:proofErr w:type="gramEnd"/>
      <w:r>
        <w:rPr>
          <w:bCs/>
          <w:sz w:val="24"/>
        </w:rPr>
        <w:t> ;</w:t>
      </w:r>
    </w:p>
    <w:p w14:paraId="52C0DC45"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papier</w:t>
      </w:r>
      <w:proofErr w:type="gramEnd"/>
      <w:r>
        <w:rPr>
          <w:bCs/>
          <w:sz w:val="24"/>
        </w:rPr>
        <w:t> ;</w:t>
      </w:r>
    </w:p>
    <w:p w14:paraId="4BCF1F4E"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carton</w:t>
      </w:r>
      <w:proofErr w:type="gramEnd"/>
      <w:r>
        <w:rPr>
          <w:bCs/>
          <w:sz w:val="24"/>
        </w:rPr>
        <w:t> ;</w:t>
      </w:r>
    </w:p>
    <w:p w14:paraId="63F0BDD0"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textile</w:t>
      </w:r>
      <w:proofErr w:type="gramEnd"/>
      <w:r>
        <w:rPr>
          <w:bCs/>
          <w:sz w:val="24"/>
        </w:rPr>
        <w:t> ;</w:t>
      </w:r>
    </w:p>
    <w:p w14:paraId="25AEC389"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café</w:t>
      </w:r>
      <w:proofErr w:type="gramEnd"/>
      <w:r>
        <w:rPr>
          <w:bCs/>
          <w:sz w:val="24"/>
        </w:rPr>
        <w:t>, chocolat ;</w:t>
      </w:r>
    </w:p>
    <w:p w14:paraId="3C90129F"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fruits</w:t>
      </w:r>
      <w:proofErr w:type="gramEnd"/>
      <w:r>
        <w:rPr>
          <w:bCs/>
          <w:sz w:val="24"/>
        </w:rPr>
        <w:t xml:space="preserve"> exotiques ;</w:t>
      </w:r>
    </w:p>
    <w:p w14:paraId="7E272BE9" w14:textId="77777777" w:rsidR="00852258" w:rsidRDefault="00852258" w:rsidP="001C5A6B">
      <w:pPr>
        <w:numPr>
          <w:ilvl w:val="0"/>
          <w:numId w:val="29"/>
        </w:numPr>
        <w:spacing w:before="0" w:beforeAutospacing="0" w:after="0" w:afterAutospacing="0"/>
        <w:ind w:left="1134" w:hanging="283"/>
        <w:jc w:val="both"/>
        <w:outlineLvl w:val="0"/>
        <w:rPr>
          <w:bCs/>
          <w:sz w:val="24"/>
        </w:rPr>
      </w:pPr>
      <w:proofErr w:type="gramStart"/>
      <w:r>
        <w:rPr>
          <w:bCs/>
          <w:sz w:val="24"/>
        </w:rPr>
        <w:t>électronique</w:t>
      </w:r>
      <w:proofErr w:type="gramEnd"/>
      <w:r>
        <w:rPr>
          <w:bCs/>
          <w:sz w:val="24"/>
        </w:rPr>
        <w:t>.</w:t>
      </w:r>
    </w:p>
    <w:p w14:paraId="1BDDA001" w14:textId="77777777" w:rsidR="001F2DDA" w:rsidRDefault="00852258" w:rsidP="001C5A6B">
      <w:pPr>
        <w:spacing w:before="0" w:beforeAutospacing="0" w:after="0" w:afterAutospacing="0"/>
        <w:ind w:left="851"/>
        <w:jc w:val="both"/>
        <w:outlineLvl w:val="0"/>
        <w:rPr>
          <w:bCs/>
          <w:sz w:val="24"/>
        </w:rPr>
      </w:pPr>
      <w:r>
        <w:rPr>
          <w:bCs/>
          <w:sz w:val="24"/>
        </w:rPr>
        <w:t>Pour plus d’informations, le guide </w:t>
      </w:r>
      <w:r>
        <w:rPr>
          <w:bCs/>
          <w:i/>
          <w:sz w:val="24"/>
        </w:rPr>
        <w:t>S’engager dans une politique d’achat public « Zéro déforestation »</w:t>
      </w:r>
      <w:r w:rsidR="00AD6E51">
        <w:rPr>
          <w:bCs/>
          <w:i/>
          <w:sz w:val="24"/>
        </w:rPr>
        <w:t> </w:t>
      </w:r>
      <w:r w:rsidR="00AD6E51">
        <w:rPr>
          <w:bCs/>
          <w:sz w:val="24"/>
        </w:rPr>
        <w:t>est </w:t>
      </w:r>
      <w:r>
        <w:rPr>
          <w:bCs/>
          <w:sz w:val="24"/>
        </w:rPr>
        <w:t>accessible à l’adresse électronique suivante : </w:t>
      </w:r>
    </w:p>
    <w:p w14:paraId="3FCC74CB" w14:textId="2050168A" w:rsidR="00852258" w:rsidRDefault="00B17560" w:rsidP="001C5A6B">
      <w:pPr>
        <w:spacing w:before="0" w:beforeAutospacing="0" w:after="0" w:afterAutospacing="0"/>
        <w:ind w:left="851"/>
        <w:jc w:val="both"/>
        <w:outlineLvl w:val="0"/>
        <w:rPr>
          <w:bCs/>
          <w:sz w:val="24"/>
        </w:rPr>
      </w:pPr>
      <w:hyperlink r:id="rId24" w:history="1">
        <w:r w:rsidR="00852258">
          <w:rPr>
            <w:rStyle w:val="Lienhypertexte"/>
            <w:bCs/>
            <w:sz w:val="24"/>
          </w:rPr>
          <w:t>https://www.ecologie.gouv.fr/sites/default/files/Guide_politique_achat_public_zero_deforestation.pdf</w:t>
        </w:r>
      </w:hyperlink>
    </w:p>
    <w:p w14:paraId="02207978" w14:textId="77777777" w:rsidR="006F74D3" w:rsidRPr="00273F95" w:rsidRDefault="006F74D3" w:rsidP="001C5A6B">
      <w:pPr>
        <w:spacing w:before="0" w:beforeAutospacing="0" w:after="0" w:afterAutospacing="0"/>
        <w:jc w:val="both"/>
        <w:rPr>
          <w:sz w:val="24"/>
        </w:rPr>
      </w:pPr>
    </w:p>
    <w:p w14:paraId="06EAF686" w14:textId="77777777" w:rsidR="00393A80" w:rsidRPr="00860F96" w:rsidRDefault="00393A80" w:rsidP="001C5A6B">
      <w:pPr>
        <w:pStyle w:val="Titre2"/>
        <w:spacing w:before="0" w:beforeAutospacing="0"/>
      </w:pPr>
      <w:r w:rsidRPr="00860F96">
        <w:t xml:space="preserve">Article II.2 – Moyens de communication </w:t>
      </w:r>
    </w:p>
    <w:p w14:paraId="7F0020FB" w14:textId="77777777" w:rsidR="00393A80" w:rsidRPr="00AD7976" w:rsidRDefault="00393A80" w:rsidP="001C5A6B">
      <w:pPr>
        <w:ind w:left="851" w:hanging="851"/>
        <w:jc w:val="both"/>
      </w:pPr>
      <w:r w:rsidRPr="00740822">
        <w:rPr>
          <w:b/>
          <w:noProof/>
          <w:sz w:val="24"/>
        </w:rPr>
        <w:t>II.2.1</w:t>
      </w:r>
      <w:r w:rsidRPr="00740822">
        <w:rPr>
          <w:b/>
          <w:sz w:val="24"/>
        </w:rPr>
        <w:tab/>
      </w:r>
      <w:r w:rsidRPr="00A34B7F">
        <w:rPr>
          <w:sz w:val="24"/>
        </w:rPr>
        <w:t>Toute communication relative au CC ou à son exécution est effectuée par écrit et mentionne le numéro du CC et, le cas échéant, le numéro du bon de commande ou du contrat spécifique. Toute communication est réputée effectuée lors de sa réception par la partie dest</w:t>
      </w:r>
      <w:r w:rsidRPr="00AD7976">
        <w:rPr>
          <w:sz w:val="24"/>
        </w:rPr>
        <w:t xml:space="preserve">inataire, sauf si le présent CC en dispose autrement. </w:t>
      </w:r>
    </w:p>
    <w:p w14:paraId="42FE4720" w14:textId="77777777" w:rsidR="00393A80" w:rsidRPr="00E626C2" w:rsidRDefault="00393A80" w:rsidP="001C5A6B">
      <w:pPr>
        <w:ind w:left="851" w:hanging="851"/>
        <w:jc w:val="both"/>
      </w:pPr>
      <w:r w:rsidRPr="00267EC1">
        <w:rPr>
          <w:b/>
          <w:noProof/>
          <w:sz w:val="24"/>
        </w:rPr>
        <w:t>II.2.2</w:t>
      </w:r>
      <w:r w:rsidRPr="000C112C">
        <w:rPr>
          <w:b/>
          <w:sz w:val="24"/>
        </w:rPr>
        <w:tab/>
      </w:r>
      <w:r w:rsidRPr="001622CB">
        <w:rPr>
          <w:sz w:val="24"/>
        </w:rPr>
        <w:t>Toute communication électronique est réputée reçue par les parties le jour de son envoi, pour autant que cette communication soit transmise aux destinataires mentionnés à l'article I.6. Sans pré</w:t>
      </w:r>
      <w:r w:rsidRPr="00760DF8">
        <w:rPr>
          <w:sz w:val="24"/>
        </w:rPr>
        <w:t xml:space="preserve">judice de ce qui précède, si elle reçoit un message de non-remise ou d'absence du destinataire, la partie expéditrice met tout en œuvre pour assurer la réception effective de ladite communication par l'autre partie. </w:t>
      </w:r>
    </w:p>
    <w:p w14:paraId="2FFB7FE7" w14:textId="77777777" w:rsidR="00393A80" w:rsidRPr="00E626C2" w:rsidRDefault="00393A80" w:rsidP="001C5A6B">
      <w:pPr>
        <w:ind w:left="851"/>
        <w:jc w:val="both"/>
        <w:rPr>
          <w:sz w:val="24"/>
        </w:rPr>
      </w:pPr>
      <w:r w:rsidRPr="00E626C2">
        <w:rPr>
          <w:sz w:val="24"/>
        </w:rPr>
        <w:t>La communication électronique est confirmée par une version papier originale signée si l'une des parties en fait la demande, pour autant que cette demande soit présentée sans retard injustifié. L'expéditeur envoie la version papier originale signée sans retard injustifié.</w:t>
      </w:r>
    </w:p>
    <w:p w14:paraId="5E667C42" w14:textId="4DA07FD1" w:rsidR="00393A80" w:rsidRPr="00E626C2" w:rsidRDefault="00393A80" w:rsidP="001C5A6B">
      <w:pPr>
        <w:adjustRightInd w:val="0"/>
        <w:ind w:left="851" w:hanging="851"/>
        <w:jc w:val="both"/>
        <w:rPr>
          <w:sz w:val="24"/>
        </w:rPr>
      </w:pPr>
      <w:r w:rsidRPr="00E626C2">
        <w:rPr>
          <w:b/>
          <w:noProof/>
          <w:sz w:val="24"/>
        </w:rPr>
        <w:t>II.2.3</w:t>
      </w:r>
      <w:r w:rsidRPr="00E626C2">
        <w:rPr>
          <w:sz w:val="24"/>
        </w:rPr>
        <w:tab/>
        <w:t xml:space="preserve">Le courrier envoyé par service postal est réputé reçu par </w:t>
      </w:r>
      <w:r w:rsidR="00CB2123">
        <w:rPr>
          <w:sz w:val="24"/>
        </w:rPr>
        <w:t>Expertise France</w:t>
      </w:r>
      <w:r w:rsidRPr="00E626C2">
        <w:rPr>
          <w:sz w:val="24"/>
        </w:rPr>
        <w:t xml:space="preserve"> à la date de son enregistrement par le service responsable visé à l'article I.6. </w:t>
      </w:r>
    </w:p>
    <w:p w14:paraId="1CB9EAC9" w14:textId="77777777" w:rsidR="00393A80" w:rsidRPr="00E626C2" w:rsidRDefault="00393A80" w:rsidP="001C5A6B">
      <w:pPr>
        <w:adjustRightInd w:val="0"/>
        <w:ind w:left="851"/>
        <w:jc w:val="both"/>
        <w:rPr>
          <w:sz w:val="24"/>
        </w:rPr>
      </w:pPr>
      <w:r w:rsidRPr="00E626C2">
        <w:rPr>
          <w:sz w:val="24"/>
        </w:rPr>
        <w:t xml:space="preserve">Toute notification formelle doit être effectuée par lettre recommandée avec avis de réception ou tout moyen équivalent, ou par des moyens électroniques équivalents. </w:t>
      </w:r>
    </w:p>
    <w:p w14:paraId="2370EFB2" w14:textId="77777777" w:rsidR="00393A80" w:rsidRPr="00E626C2" w:rsidRDefault="00393A80" w:rsidP="00393A80">
      <w:pPr>
        <w:pStyle w:val="Titre2"/>
      </w:pPr>
      <w:r w:rsidRPr="00E626C2">
        <w:t>Article II. 3 – Responsabilité</w:t>
      </w:r>
    </w:p>
    <w:p w14:paraId="3EA84EDD" w14:textId="77777777" w:rsidR="00393A80" w:rsidRPr="00E626C2" w:rsidRDefault="00393A80" w:rsidP="001C5A6B">
      <w:pPr>
        <w:ind w:left="851" w:hanging="851"/>
        <w:jc w:val="both"/>
        <w:rPr>
          <w:sz w:val="24"/>
        </w:rPr>
      </w:pPr>
      <w:r w:rsidRPr="00E626C2">
        <w:rPr>
          <w:b/>
          <w:noProof/>
          <w:sz w:val="24"/>
        </w:rPr>
        <w:t>II.3.1</w:t>
      </w:r>
      <w:r w:rsidRPr="00E626C2">
        <w:rPr>
          <w:sz w:val="24"/>
        </w:rPr>
        <w:tab/>
        <w:t>Le contractant est seul responsable du respect de toutes les obligations légales qui lui incombent.</w:t>
      </w:r>
    </w:p>
    <w:p w14:paraId="59E64DE6" w14:textId="3AC32259" w:rsidR="00393A80" w:rsidRPr="00E626C2" w:rsidRDefault="00393A80" w:rsidP="001C5A6B">
      <w:pPr>
        <w:ind w:left="851" w:hanging="851"/>
        <w:jc w:val="both"/>
        <w:rPr>
          <w:sz w:val="24"/>
        </w:rPr>
      </w:pPr>
      <w:r w:rsidRPr="00E626C2">
        <w:rPr>
          <w:b/>
          <w:noProof/>
          <w:sz w:val="24"/>
        </w:rPr>
        <w:t>II.3.2</w:t>
      </w:r>
      <w:r w:rsidRPr="00E626C2">
        <w:rPr>
          <w:sz w:val="24"/>
        </w:rPr>
        <w:tab/>
        <w:t xml:space="preserve">Sauf en cas de faute intentionnelle ou de faute grave de sa part, </w:t>
      </w:r>
      <w:r w:rsidR="00CB2123">
        <w:rPr>
          <w:sz w:val="24"/>
        </w:rPr>
        <w:t>Expertise France</w:t>
      </w:r>
      <w:r w:rsidRPr="00E626C2">
        <w:rPr>
          <w:sz w:val="24"/>
        </w:rPr>
        <w:t xml:space="preserve"> ne peut être tenu pour responsable des dommages causés ou subis par le contractant, notamment de tout dommage causé par le contractant à des tiers à l'occasion ou par le fait de l'exécution du CC.</w:t>
      </w:r>
    </w:p>
    <w:p w14:paraId="734753AF" w14:textId="6956DC86" w:rsidR="00393A80" w:rsidRDefault="00393A80" w:rsidP="001C5A6B">
      <w:pPr>
        <w:ind w:left="851" w:hanging="851"/>
        <w:jc w:val="both"/>
        <w:rPr>
          <w:sz w:val="24"/>
        </w:rPr>
      </w:pPr>
      <w:r w:rsidRPr="00E626C2">
        <w:rPr>
          <w:b/>
          <w:noProof/>
          <w:sz w:val="24"/>
        </w:rPr>
        <w:t>II.3.3</w:t>
      </w:r>
      <w:r w:rsidRPr="00E626C2">
        <w:rPr>
          <w:sz w:val="24"/>
        </w:rPr>
        <w:tab/>
        <w:t xml:space="preserve">Le contractant est tenu pour responsable des pertes et dommages subis par </w:t>
      </w:r>
      <w:r w:rsidR="00CB2123">
        <w:rPr>
          <w:sz w:val="24"/>
        </w:rPr>
        <w:t>Expertise France</w:t>
      </w:r>
      <w:r w:rsidRPr="00E626C2">
        <w:rPr>
          <w:sz w:val="24"/>
        </w:rPr>
        <w:t xml:space="preserve"> lors de l'exécution du CC, y compris dans le cadre de la sous-traitance, et de toute réclamation d'un tiers, cette responsabilité étant toutefois limitée à un montant ne dépassant pas trois fois la valeur totale du bon de commande ou du contrat spécifique correspondant. Néanmoins, si le dommage ou la perte est imputable à une faute grave </w:t>
      </w:r>
      <w:r w:rsidRPr="00E626C2">
        <w:rPr>
          <w:sz w:val="24"/>
        </w:rPr>
        <w:lastRenderedPageBreak/>
        <w:t>ou une faute intentionnelle du contractant, de son personnel ou de ses sous-traitants, le contractant est responsable sans limitation du montant du dommage ou de la perte.</w:t>
      </w:r>
    </w:p>
    <w:p w14:paraId="23E81B1E" w14:textId="1A651FCC" w:rsidR="0085635D" w:rsidRPr="00E626C2" w:rsidRDefault="0085635D" w:rsidP="001C5A6B">
      <w:pPr>
        <w:ind w:left="851" w:hanging="851"/>
        <w:jc w:val="both"/>
        <w:rPr>
          <w:sz w:val="24"/>
        </w:rPr>
      </w:pPr>
      <w:r w:rsidRPr="00E626C2">
        <w:rPr>
          <w:b/>
          <w:noProof/>
          <w:sz w:val="24"/>
        </w:rPr>
        <w:t>II.3.</w:t>
      </w:r>
      <w:r>
        <w:rPr>
          <w:b/>
          <w:noProof/>
          <w:sz w:val="24"/>
        </w:rPr>
        <w:t>4</w:t>
      </w:r>
      <w:r>
        <w:rPr>
          <w:b/>
          <w:noProof/>
          <w:sz w:val="24"/>
        </w:rPr>
        <w:tab/>
      </w:r>
      <w:r w:rsidRPr="0085635D">
        <w:rPr>
          <w:sz w:val="24"/>
        </w:rPr>
        <w:t>Pendant toute la durée du contrat, les règles de sûreté et de sécurité édictées par Expertise France sont applicables au contractant. Celles-ci sont régulièrement mises à jour et lui sont communiquées individuellement par tout moyen approprié. A défaut d’une communication individuelle, Expertise France s’efforce de rendre ces règles accessibles au contractant dès la notification du contrat. En tout état de cause le contractant est réputé avoir pris connaissance des règles de sécurité relatives à l’exercice de sa mission, s’engage à s’y conformer strictement et à prendre régulièrement connaissance des mises à jour.</w:t>
      </w:r>
    </w:p>
    <w:p w14:paraId="12624654" w14:textId="6A6FC383" w:rsidR="00393A80" w:rsidRPr="00AD7976" w:rsidRDefault="00393A80" w:rsidP="001C5A6B">
      <w:pPr>
        <w:ind w:left="851" w:hanging="851"/>
        <w:jc w:val="both"/>
      </w:pPr>
      <w:r w:rsidRPr="00E626C2">
        <w:rPr>
          <w:b/>
          <w:noProof/>
          <w:sz w:val="24"/>
        </w:rPr>
        <w:t>II.3.</w:t>
      </w:r>
      <w:r w:rsidR="0085635D">
        <w:rPr>
          <w:b/>
          <w:noProof/>
          <w:sz w:val="24"/>
        </w:rPr>
        <w:t>5</w:t>
      </w:r>
      <w:r w:rsidRPr="00E626C2">
        <w:rPr>
          <w:sz w:val="24"/>
        </w:rPr>
        <w:tab/>
      </w:r>
      <w:r w:rsidR="00CE3DBF">
        <w:rPr>
          <w:rFonts w:cstheme="minorHAnsi"/>
          <w:sz w:val="24"/>
        </w:rPr>
        <w:t>Le titulaire est seul responsable de la sécurité des personnes et des biens qu’il mobilise pour l’exécution du présent contrat et prend à ce titre toutes les mesures nécessaires. Il s’engage à faire respecter en tout temps et par l’ensemble de ses employés, ainsi que par ses sous-traitants, les consignes de sécurité qu’il édicte</w:t>
      </w:r>
      <w:r w:rsidRPr="00A34B7F">
        <w:rPr>
          <w:sz w:val="24"/>
        </w:rPr>
        <w:t xml:space="preserve">. </w:t>
      </w:r>
      <w:r w:rsidR="00CE3DBF">
        <w:rPr>
          <w:rFonts w:cstheme="minorHAnsi"/>
          <w:sz w:val="24"/>
        </w:rPr>
        <w:t>En cas d’incident et/ou d’atteinte directe ou indirecte à la sécurité des personnes mobilisées directement ou indirectement par le titulaire ou de ses équipements, la responsabilité d’Expertise France ne pourra être engagée de quelle que manière que ce soit.</w:t>
      </w:r>
    </w:p>
    <w:p w14:paraId="5F30D1C4" w14:textId="0146853D" w:rsidR="00393A80" w:rsidRPr="004E4DE0" w:rsidRDefault="00393A80" w:rsidP="001C5A6B">
      <w:pPr>
        <w:ind w:left="851" w:hanging="851"/>
        <w:jc w:val="both"/>
        <w:rPr>
          <w:color w:val="000000"/>
        </w:rPr>
      </w:pPr>
      <w:r w:rsidRPr="00AD7976">
        <w:rPr>
          <w:b/>
          <w:noProof/>
          <w:sz w:val="24"/>
        </w:rPr>
        <w:t>II.3.</w:t>
      </w:r>
      <w:r w:rsidR="0085635D">
        <w:rPr>
          <w:b/>
          <w:noProof/>
          <w:sz w:val="24"/>
        </w:rPr>
        <w:t>6</w:t>
      </w:r>
      <w:r w:rsidRPr="00E90314">
        <w:rPr>
          <w:sz w:val="24"/>
        </w:rPr>
        <w:tab/>
        <w:t>Le contra</w:t>
      </w:r>
      <w:r w:rsidRPr="007E4A90">
        <w:rPr>
          <w:sz w:val="24"/>
        </w:rPr>
        <w:t>ctant souscrit la police d'assurance couvrant les risques et dommages relatifs à l'exécution du CC requise par la législation applicable.</w:t>
      </w:r>
      <w:r w:rsidRPr="00267EC1">
        <w:rPr>
          <w:color w:val="000000"/>
          <w:sz w:val="24"/>
        </w:rPr>
        <w:t xml:space="preserve"> </w:t>
      </w:r>
      <w:r w:rsidRPr="000C112C">
        <w:rPr>
          <w:sz w:val="24"/>
        </w:rPr>
        <w:t>Il souscrit les assurances complémentaires qui sont d'usage dans son secteur d'activité.</w:t>
      </w:r>
      <w:r w:rsidRPr="00760DF8">
        <w:rPr>
          <w:color w:val="000000"/>
          <w:sz w:val="24"/>
        </w:rPr>
        <w:t xml:space="preserve"> </w:t>
      </w:r>
      <w:r w:rsidRPr="00760DF8">
        <w:rPr>
          <w:sz w:val="24"/>
        </w:rPr>
        <w:t>Une copie de tous les contrat</w:t>
      </w:r>
      <w:r w:rsidRPr="00E626C2">
        <w:rPr>
          <w:sz w:val="24"/>
        </w:rPr>
        <w:t xml:space="preserve">s d'assurance concernés est transmise </w:t>
      </w:r>
      <w:r w:rsidR="006F64D7">
        <w:rPr>
          <w:sz w:val="24"/>
        </w:rPr>
        <w:t>à Expertise France</w:t>
      </w:r>
      <w:r w:rsidRPr="004E4DE0">
        <w:rPr>
          <w:sz w:val="24"/>
        </w:rPr>
        <w:t>, s'il le demande.</w:t>
      </w:r>
    </w:p>
    <w:p w14:paraId="6EEC3074" w14:textId="0D5DB768" w:rsidR="00393A80" w:rsidRPr="004E4DE0" w:rsidRDefault="00393A80" w:rsidP="00393A80">
      <w:pPr>
        <w:pStyle w:val="Titre2"/>
      </w:pPr>
      <w:r w:rsidRPr="004E4DE0">
        <w:t>Article II.4 - Conflits d'intérêts</w:t>
      </w:r>
      <w:r w:rsidR="004F5AA2">
        <w:t>, Ethique</w:t>
      </w:r>
    </w:p>
    <w:p w14:paraId="760BD3B0" w14:textId="77777777" w:rsidR="00393A80" w:rsidRPr="004E4DE0" w:rsidRDefault="00393A80" w:rsidP="001C5A6B">
      <w:pPr>
        <w:ind w:left="851" w:hanging="851"/>
        <w:jc w:val="both"/>
      </w:pPr>
      <w:r w:rsidRPr="004E4DE0">
        <w:rPr>
          <w:b/>
          <w:noProof/>
          <w:sz w:val="24"/>
        </w:rPr>
        <w:t>II.4.1</w:t>
      </w:r>
      <w:r w:rsidRPr="004E4DE0">
        <w:rPr>
          <w:sz w:val="24"/>
        </w:rPr>
        <w:tab/>
        <w:t xml:space="preserve">Le contractant prend toutes les mesures nécessaires pour prévenir toute situation de conflit d'intérêts. Il y a conflit d'intérêts lorsque l'exécution impartiale et objective du CC est compromise pour des motifs d'intérêt économique, d'affinité politique ou nationale, de liens familiaux ou sentimentaux ou pour tout autre motif de communauté d'intérêt. </w:t>
      </w:r>
    </w:p>
    <w:p w14:paraId="3EC50963" w14:textId="79C1DB94" w:rsidR="00393A80" w:rsidRPr="004E4DE0" w:rsidRDefault="00393A80" w:rsidP="001C5A6B">
      <w:pPr>
        <w:ind w:left="851" w:hanging="851"/>
        <w:jc w:val="both"/>
      </w:pPr>
      <w:r w:rsidRPr="004E4DE0">
        <w:rPr>
          <w:b/>
          <w:noProof/>
          <w:sz w:val="24"/>
        </w:rPr>
        <w:t>II.4.2</w:t>
      </w:r>
      <w:r w:rsidRPr="004E4DE0">
        <w:rPr>
          <w:sz w:val="24"/>
        </w:rPr>
        <w:tab/>
        <w:t xml:space="preserve">Toute situation constitutive d'un conflit d'intérêts ou susceptible de conduire à un conflit d'intérêts en cours d'exécution du CC doit être signalée sans délai et par écrit </w:t>
      </w:r>
      <w:r w:rsidR="006F64D7">
        <w:rPr>
          <w:sz w:val="24"/>
        </w:rPr>
        <w:t>à Expertise France</w:t>
      </w:r>
      <w:r w:rsidRPr="004E4DE0">
        <w:rPr>
          <w:sz w:val="24"/>
        </w:rPr>
        <w:t xml:space="preserve">. Le contractant prend immédiatement toutes les mesures nécessaires pour remédier à cette situation. </w:t>
      </w:r>
      <w:r w:rsidR="00CB2123">
        <w:rPr>
          <w:sz w:val="24"/>
        </w:rPr>
        <w:t>Expertise France</w:t>
      </w:r>
      <w:r w:rsidRPr="004E4DE0">
        <w:rPr>
          <w:sz w:val="24"/>
        </w:rPr>
        <w:t xml:space="preserve"> se réserve le droit de vérifier que les mesures prises sont appropriées et d'exiger que des mesures complémentaires soient prises dans un délai précis. </w:t>
      </w:r>
    </w:p>
    <w:p w14:paraId="2805FDF2" w14:textId="77777777" w:rsidR="00393A80" w:rsidRPr="004E4DE0" w:rsidRDefault="00393A80" w:rsidP="001C5A6B">
      <w:pPr>
        <w:ind w:left="851" w:hanging="851"/>
        <w:jc w:val="both"/>
        <w:rPr>
          <w:sz w:val="24"/>
        </w:rPr>
      </w:pPr>
      <w:r w:rsidRPr="004E4DE0">
        <w:rPr>
          <w:b/>
          <w:noProof/>
          <w:sz w:val="24"/>
        </w:rPr>
        <w:t>II.4.3</w:t>
      </w:r>
      <w:r w:rsidRPr="004E4DE0">
        <w:rPr>
          <w:sz w:val="24"/>
        </w:rPr>
        <w:tab/>
        <w:t xml:space="preserve">Le contractant déclare qu'il n'a pas consenti, recherché, cherché à obtenir ou accepté, et s'engage à ne pas consentir, rechercher, chercher à obtenir ou accepter, d'avantage, financier ou en nature, en faveur ou de la part d'une quelconque personne lorsque cet </w:t>
      </w:r>
      <w:r w:rsidRPr="004E4DE0">
        <w:rPr>
          <w:sz w:val="24"/>
        </w:rPr>
        <w:lastRenderedPageBreak/>
        <w:t>avantage constitue une pratique illégale ou relève de la corruption, directement ou indirectement, en ce qu'il revient à une gratification ou une récompense liée à l'exécution du CC.</w:t>
      </w:r>
    </w:p>
    <w:p w14:paraId="08EC04BC" w14:textId="77777777" w:rsidR="00393A80" w:rsidRDefault="00393A80" w:rsidP="001C5A6B">
      <w:pPr>
        <w:ind w:left="851" w:hanging="851"/>
        <w:jc w:val="both"/>
        <w:rPr>
          <w:sz w:val="24"/>
        </w:rPr>
      </w:pPr>
      <w:r w:rsidRPr="004E4DE0">
        <w:rPr>
          <w:b/>
          <w:noProof/>
          <w:sz w:val="24"/>
        </w:rPr>
        <w:t>II.4.4</w:t>
      </w:r>
      <w:r w:rsidRPr="004E4DE0">
        <w:rPr>
          <w:b/>
          <w:sz w:val="24"/>
        </w:rPr>
        <w:tab/>
      </w:r>
      <w:r w:rsidRPr="004E4DE0">
        <w:rPr>
          <w:sz w:val="24"/>
        </w:rPr>
        <w:t xml:space="preserve">Le contractant répercute par écrit toutes les obligations pertinentes auprès des membres de son personnel et de toute personne physique ayant le pouvoir de le représenter ou de prendre des décisions en son nom et s'assure que les intéressés ne se trouvent pas dans une situation pouvant donner lieu à un conflit d'intérêts. Le contractant répercute également par écrit toutes les obligations pertinentes auprès des tiers participant à l'exécution du CC, y compris les sous-traitants. </w:t>
      </w:r>
    </w:p>
    <w:p w14:paraId="282296FC" w14:textId="6321F68E" w:rsidR="0085635D" w:rsidRPr="00A72594" w:rsidRDefault="0085635D" w:rsidP="001C5A6B">
      <w:pPr>
        <w:ind w:left="851" w:hanging="851"/>
        <w:jc w:val="both"/>
        <w:rPr>
          <w:sz w:val="24"/>
        </w:rPr>
      </w:pPr>
      <w:r w:rsidRPr="004E4DE0">
        <w:rPr>
          <w:b/>
          <w:noProof/>
          <w:sz w:val="24"/>
        </w:rPr>
        <w:t>II.4.</w:t>
      </w:r>
      <w:r w:rsidR="00C81D9F">
        <w:rPr>
          <w:b/>
          <w:noProof/>
          <w:sz w:val="24"/>
        </w:rPr>
        <w:t>5</w:t>
      </w:r>
      <w:r>
        <w:rPr>
          <w:b/>
          <w:noProof/>
          <w:sz w:val="24"/>
        </w:rPr>
        <w:tab/>
      </w:r>
      <w:r w:rsidRPr="00A72594">
        <w:rPr>
          <w:sz w:val="24"/>
        </w:rPr>
        <w:t xml:space="preserve">Le contractant s’engage également à prendre connaissance du </w:t>
      </w:r>
      <w:hyperlink r:id="rId25" w:history="1">
        <w:r w:rsidRPr="00A72594">
          <w:rPr>
            <w:sz w:val="24"/>
          </w:rPr>
          <w:t>code de conduite d'Expertise France</w:t>
        </w:r>
      </w:hyperlink>
      <w:r w:rsidRPr="00A72594">
        <w:rPr>
          <w:sz w:val="24"/>
        </w:rPr>
        <w:t xml:space="preserve"> et à s’y conformer strictement (le code de conduite d’Expertise France est accessible sur le site web de l’agence : www.expertisefrance.fr).</w:t>
      </w:r>
    </w:p>
    <w:p w14:paraId="617E4F46" w14:textId="77777777" w:rsidR="00393A80" w:rsidRPr="004E4DE0" w:rsidRDefault="00393A80" w:rsidP="00393A80">
      <w:pPr>
        <w:pStyle w:val="Titre2"/>
      </w:pPr>
      <w:r w:rsidRPr="004E4DE0">
        <w:t>Article II.5 – Confidentialité</w:t>
      </w:r>
    </w:p>
    <w:p w14:paraId="45B42C5C" w14:textId="3ED119EB" w:rsidR="00393A80" w:rsidRPr="004E4DE0" w:rsidRDefault="00393A80" w:rsidP="001C5A6B">
      <w:pPr>
        <w:ind w:left="851" w:hanging="851"/>
        <w:jc w:val="both"/>
        <w:rPr>
          <w:sz w:val="24"/>
        </w:rPr>
      </w:pPr>
      <w:r w:rsidRPr="004E4DE0">
        <w:rPr>
          <w:b/>
          <w:noProof/>
          <w:sz w:val="24"/>
        </w:rPr>
        <w:t>II.5.1.</w:t>
      </w:r>
      <w:r w:rsidRPr="004E4DE0">
        <w:rPr>
          <w:b/>
          <w:i/>
          <w:sz w:val="24"/>
        </w:rPr>
        <w:tab/>
      </w:r>
      <w:r w:rsidR="00CB2123">
        <w:rPr>
          <w:sz w:val="24"/>
        </w:rPr>
        <w:t>Expertise France</w:t>
      </w:r>
      <w:r w:rsidRPr="004E4DE0">
        <w:rPr>
          <w:sz w:val="24"/>
        </w:rPr>
        <w:t xml:space="preserve"> et le contractant traitent de manière confidentielle toute information et tout document, sous quelque forme que ce soit, divulgué par écrit ou oralement, qui est lié à l'exécution du CC et désigné par écrit comme étant confidentiel.</w:t>
      </w:r>
    </w:p>
    <w:p w14:paraId="2C16AFE6" w14:textId="2548D79A" w:rsidR="00393A80" w:rsidRPr="004E4DE0" w:rsidRDefault="00393A80" w:rsidP="001C5A6B">
      <w:pPr>
        <w:ind w:left="993" w:hanging="142"/>
        <w:jc w:val="both"/>
        <w:rPr>
          <w:sz w:val="24"/>
        </w:rPr>
      </w:pPr>
      <w:r w:rsidRPr="004E4DE0">
        <w:rPr>
          <w:sz w:val="24"/>
        </w:rPr>
        <w:t xml:space="preserve">Le contractant est </w:t>
      </w:r>
      <w:r w:rsidR="00584727" w:rsidRPr="004E4DE0">
        <w:rPr>
          <w:sz w:val="24"/>
        </w:rPr>
        <w:t>tenu :</w:t>
      </w:r>
    </w:p>
    <w:p w14:paraId="7D66C24C" w14:textId="608C8F4D" w:rsidR="00393A80" w:rsidRPr="004E4DE0" w:rsidRDefault="00393A80" w:rsidP="001C5A6B">
      <w:pPr>
        <w:ind w:left="1134" w:hanging="283"/>
        <w:jc w:val="both"/>
        <w:rPr>
          <w:sz w:val="24"/>
        </w:rPr>
      </w:pPr>
      <w:r w:rsidRPr="004E4DE0">
        <w:rPr>
          <w:sz w:val="24"/>
        </w:rPr>
        <w:t>a)</w:t>
      </w:r>
      <w:r w:rsidRPr="004E4DE0">
        <w:rPr>
          <w:sz w:val="24"/>
        </w:rPr>
        <w:tab/>
        <w:t xml:space="preserve">de ne pas utiliser d'informations et de documents confidentiels à des fins autres que le respect des obligations qui lui incombent en vertu du CC, du bon de commande ou du contrat spécifique sans l'accord préalable écrit </w:t>
      </w:r>
      <w:r w:rsidR="00DD3512">
        <w:rPr>
          <w:sz w:val="24"/>
        </w:rPr>
        <w:t xml:space="preserve">d’Expertise </w:t>
      </w:r>
      <w:r w:rsidR="00584727">
        <w:rPr>
          <w:sz w:val="24"/>
        </w:rPr>
        <w:t>France</w:t>
      </w:r>
      <w:r w:rsidR="00584727" w:rsidRPr="004E4DE0">
        <w:rPr>
          <w:sz w:val="24"/>
        </w:rPr>
        <w:t xml:space="preserve"> ;</w:t>
      </w:r>
      <w:r w:rsidRPr="004E4DE0">
        <w:rPr>
          <w:sz w:val="24"/>
        </w:rPr>
        <w:t xml:space="preserve"> </w:t>
      </w:r>
    </w:p>
    <w:p w14:paraId="6A38E334" w14:textId="5FE48E3B" w:rsidR="00393A80" w:rsidRPr="004E4DE0" w:rsidRDefault="00393A80" w:rsidP="001C5A6B">
      <w:pPr>
        <w:ind w:left="1134" w:hanging="283"/>
        <w:jc w:val="both"/>
      </w:pPr>
      <w:r w:rsidRPr="004E4DE0">
        <w:rPr>
          <w:sz w:val="24"/>
        </w:rPr>
        <w:t>b)</w:t>
      </w:r>
      <w:r w:rsidRPr="004E4DE0">
        <w:rPr>
          <w:sz w:val="24"/>
        </w:rPr>
        <w:tab/>
        <w:t xml:space="preserve">d'assurer la protection de ces informations et documents confidentiels en garantissant le même niveau de protection que pour ses propres informations confidentielles, qui ne saurait toutefois se situer en deçà d'une protection </w:t>
      </w:r>
      <w:r w:rsidR="00584727" w:rsidRPr="004E4DE0">
        <w:rPr>
          <w:sz w:val="24"/>
        </w:rPr>
        <w:t>raisonnable ;</w:t>
      </w:r>
      <w:r w:rsidRPr="004E4DE0">
        <w:rPr>
          <w:sz w:val="24"/>
        </w:rPr>
        <w:t xml:space="preserve"> </w:t>
      </w:r>
    </w:p>
    <w:p w14:paraId="23713D00" w14:textId="1A347F52" w:rsidR="00393A80" w:rsidRPr="004E4DE0" w:rsidRDefault="00393A80" w:rsidP="001C5A6B">
      <w:pPr>
        <w:ind w:left="1134" w:hanging="283"/>
        <w:jc w:val="both"/>
        <w:rPr>
          <w:sz w:val="24"/>
        </w:rPr>
      </w:pPr>
      <w:r w:rsidRPr="004E4DE0">
        <w:rPr>
          <w:sz w:val="24"/>
        </w:rPr>
        <w:t>c)</w:t>
      </w:r>
      <w:r w:rsidRPr="004E4DE0">
        <w:rPr>
          <w:sz w:val="24"/>
        </w:rPr>
        <w:tab/>
        <w:t xml:space="preserve">de ne pas divulguer, directement ou indirectement, des informations et documents confidentiels à des tiers sans l'accord préalable écrit </w:t>
      </w:r>
      <w:r w:rsidR="00DD3512">
        <w:rPr>
          <w:sz w:val="24"/>
        </w:rPr>
        <w:t>d’Expertise France</w:t>
      </w:r>
      <w:r w:rsidRPr="004E4DE0">
        <w:rPr>
          <w:sz w:val="24"/>
        </w:rPr>
        <w:t>.</w:t>
      </w:r>
    </w:p>
    <w:p w14:paraId="4A3DED2F" w14:textId="7412158C" w:rsidR="00393A80" w:rsidRPr="004E4DE0" w:rsidRDefault="00393A80" w:rsidP="001C5A6B">
      <w:pPr>
        <w:ind w:left="851" w:hanging="851"/>
        <w:jc w:val="both"/>
        <w:rPr>
          <w:sz w:val="24"/>
        </w:rPr>
      </w:pPr>
      <w:r w:rsidRPr="004E4DE0">
        <w:rPr>
          <w:b/>
          <w:noProof/>
          <w:sz w:val="24"/>
        </w:rPr>
        <w:t>II.5.2</w:t>
      </w:r>
      <w:r w:rsidRPr="004E4DE0">
        <w:rPr>
          <w:b/>
          <w:sz w:val="24"/>
        </w:rPr>
        <w:tab/>
      </w:r>
      <w:r w:rsidRPr="004E4DE0">
        <w:rPr>
          <w:sz w:val="24"/>
        </w:rPr>
        <w:t xml:space="preserve">L'obligation de confidentialité prévue à l'article II.5.1 est contraignante pour </w:t>
      </w:r>
      <w:r w:rsidR="00CB2123">
        <w:rPr>
          <w:sz w:val="24"/>
        </w:rPr>
        <w:t>Expertise France</w:t>
      </w:r>
      <w:r w:rsidRPr="004E4DE0">
        <w:rPr>
          <w:sz w:val="24"/>
        </w:rPr>
        <w:t xml:space="preserve"> et le contractant pendant l'exécution du CC et s'étend sur une période de cinq ans qui commence à courir à partir de la date du paiement du solde, sauf </w:t>
      </w:r>
      <w:proofErr w:type="gramStart"/>
      <w:r w:rsidRPr="004E4DE0">
        <w:rPr>
          <w:sz w:val="24"/>
        </w:rPr>
        <w:t>si:</w:t>
      </w:r>
      <w:proofErr w:type="gramEnd"/>
      <w:r w:rsidRPr="004E4DE0">
        <w:rPr>
          <w:sz w:val="24"/>
        </w:rPr>
        <w:t xml:space="preserve"> </w:t>
      </w:r>
    </w:p>
    <w:p w14:paraId="44C10927" w14:textId="77777777" w:rsidR="00393A80" w:rsidRPr="004E4DE0" w:rsidRDefault="00393A80" w:rsidP="00E90741">
      <w:pPr>
        <w:ind w:left="1134" w:hanging="283"/>
        <w:jc w:val="both"/>
      </w:pPr>
      <w:r w:rsidRPr="004E4DE0">
        <w:rPr>
          <w:sz w:val="24"/>
        </w:rPr>
        <w:t>a)</w:t>
      </w:r>
      <w:r w:rsidRPr="004E4DE0">
        <w:rPr>
          <w:sz w:val="24"/>
        </w:rPr>
        <w:tab/>
        <w:t xml:space="preserve">la partie concernée accepte de libérer plus tôt l'autre partie de l'obligation de </w:t>
      </w:r>
      <w:proofErr w:type="gramStart"/>
      <w:r w:rsidRPr="004E4DE0">
        <w:rPr>
          <w:sz w:val="24"/>
        </w:rPr>
        <w:t>confidentialité;</w:t>
      </w:r>
      <w:proofErr w:type="gramEnd"/>
      <w:r w:rsidRPr="004E4DE0">
        <w:rPr>
          <w:sz w:val="24"/>
        </w:rPr>
        <w:t xml:space="preserve"> </w:t>
      </w:r>
    </w:p>
    <w:p w14:paraId="3C88F848" w14:textId="2C9BC779" w:rsidR="00393A80" w:rsidRPr="004E4DE0" w:rsidRDefault="00393A80" w:rsidP="00E90741">
      <w:pPr>
        <w:ind w:left="1134" w:hanging="283"/>
        <w:jc w:val="both"/>
      </w:pPr>
      <w:r w:rsidRPr="004E4DE0">
        <w:rPr>
          <w:sz w:val="24"/>
        </w:rPr>
        <w:lastRenderedPageBreak/>
        <w:t>b)</w:t>
      </w:r>
      <w:r w:rsidRPr="004E4DE0">
        <w:rPr>
          <w:sz w:val="24"/>
        </w:rPr>
        <w:tab/>
        <w:t xml:space="preserve">les informations confidentielles deviennent publiques d'une autre manière qu'à la suite de leur divulgation, en violation de l'obligation de confidentialité, par la partie tenue par cette </w:t>
      </w:r>
      <w:r w:rsidR="00584727" w:rsidRPr="004E4DE0">
        <w:rPr>
          <w:sz w:val="24"/>
        </w:rPr>
        <w:t>obligation ;</w:t>
      </w:r>
      <w:r w:rsidRPr="004E4DE0">
        <w:rPr>
          <w:sz w:val="24"/>
        </w:rPr>
        <w:t xml:space="preserve"> </w:t>
      </w:r>
    </w:p>
    <w:p w14:paraId="6DA9B733" w14:textId="77777777" w:rsidR="00393A80" w:rsidRPr="004E4DE0" w:rsidRDefault="00393A80" w:rsidP="00E90741">
      <w:pPr>
        <w:ind w:left="1134" w:hanging="283"/>
        <w:jc w:val="both"/>
      </w:pPr>
      <w:r w:rsidRPr="004E4DE0">
        <w:rPr>
          <w:sz w:val="24"/>
        </w:rPr>
        <w:t>c)</w:t>
      </w:r>
      <w:r w:rsidRPr="004E4DE0">
        <w:rPr>
          <w:sz w:val="24"/>
        </w:rPr>
        <w:tab/>
        <w:t xml:space="preserve">la divulgation des informations confidentielles est exigée par la loi. </w:t>
      </w:r>
    </w:p>
    <w:p w14:paraId="22E5FF96" w14:textId="77777777" w:rsidR="00393A80" w:rsidRPr="00C500FA" w:rsidRDefault="00393A80" w:rsidP="00A73B60">
      <w:pPr>
        <w:ind w:left="851" w:hanging="851"/>
        <w:jc w:val="both"/>
        <w:rPr>
          <w:sz w:val="24"/>
        </w:rPr>
      </w:pPr>
      <w:r w:rsidRPr="004E4DE0">
        <w:rPr>
          <w:b/>
          <w:noProof/>
          <w:sz w:val="24"/>
        </w:rPr>
        <w:t>II.5.3</w:t>
      </w:r>
      <w:r w:rsidRPr="004E4DE0">
        <w:rPr>
          <w:sz w:val="24"/>
        </w:rPr>
        <w:t xml:space="preserve"> </w:t>
      </w:r>
      <w:r w:rsidRPr="004E4DE0">
        <w:rPr>
          <w:sz w:val="24"/>
        </w:rPr>
        <w:tab/>
        <w:t xml:space="preserve">Le contractant obtient de toute personne physique ayant le pouvoir de le représenter ou de prendre des décisions en son nom, ainsi que des tiers participant à l'exécution du CC, du bon de commande ou du contrat spécifique, l'engagement qu'ils se conformeront </w:t>
      </w:r>
      <w:r w:rsidRPr="00C500FA">
        <w:rPr>
          <w:sz w:val="24"/>
        </w:rPr>
        <w:t>à l'obligation de confidentialité prévue à l'article II.5.1.</w:t>
      </w:r>
    </w:p>
    <w:p w14:paraId="6C8AF23C" w14:textId="77777777" w:rsidR="00393A80" w:rsidRPr="00C500FA" w:rsidRDefault="00393A80" w:rsidP="00393A80">
      <w:pPr>
        <w:pStyle w:val="Titre2"/>
      </w:pPr>
      <w:r w:rsidRPr="00C500FA">
        <w:t xml:space="preserve">Article II.6 – Traitement des données à caractère personnel </w:t>
      </w:r>
    </w:p>
    <w:p w14:paraId="2F04E523" w14:textId="66B0CA2B" w:rsidR="00454406" w:rsidRPr="00A72594" w:rsidRDefault="00393A80" w:rsidP="00A73B60">
      <w:pPr>
        <w:widowControl w:val="0"/>
        <w:numPr>
          <w:ilvl w:val="12"/>
          <w:numId w:val="0"/>
        </w:numPr>
        <w:overflowPunct w:val="0"/>
        <w:autoSpaceDE w:val="0"/>
        <w:autoSpaceDN w:val="0"/>
        <w:adjustRightInd w:val="0"/>
        <w:ind w:left="851" w:hanging="851"/>
        <w:jc w:val="both"/>
        <w:textAlignment w:val="baseline"/>
        <w:rPr>
          <w:sz w:val="24"/>
        </w:rPr>
      </w:pPr>
      <w:r w:rsidRPr="005658C5">
        <w:rPr>
          <w:b/>
          <w:noProof/>
          <w:sz w:val="24"/>
        </w:rPr>
        <w:t>II.6.1</w:t>
      </w:r>
      <w:r w:rsidRPr="005658C5">
        <w:rPr>
          <w:sz w:val="24"/>
        </w:rPr>
        <w:tab/>
      </w:r>
      <w:r w:rsidR="00454406" w:rsidRPr="00A72594">
        <w:rPr>
          <w:sz w:val="24"/>
        </w:rPr>
        <w:t>En application de l'article 13 du règlement (UE) 2016/679 du Parlement européen et du Conseil du 27 avril 2016 relatif à la protection des personnes physiques à l'égard du traitement des données à caractère personnel et à la libre circulation de ces données (RGPD), le contractant est informé que des données à caractère personnel (notamment nom, prénom, adresse mail) collectées dans le cadre du présent contrat sont susceptibles de faire l'objet de traitement(s).</w:t>
      </w:r>
    </w:p>
    <w:p w14:paraId="788345E9" w14:textId="4F719058" w:rsidR="00454406" w:rsidRDefault="00454406" w:rsidP="00A73B60">
      <w:pPr>
        <w:widowControl w:val="0"/>
        <w:numPr>
          <w:ilvl w:val="12"/>
          <w:numId w:val="0"/>
        </w:numPr>
        <w:overflowPunct w:val="0"/>
        <w:autoSpaceDE w:val="0"/>
        <w:autoSpaceDN w:val="0"/>
        <w:adjustRightInd w:val="0"/>
        <w:ind w:left="851" w:hanging="851"/>
        <w:jc w:val="both"/>
        <w:textAlignment w:val="baseline"/>
        <w:rPr>
          <w:sz w:val="24"/>
        </w:rPr>
      </w:pPr>
      <w:r>
        <w:rPr>
          <w:b/>
          <w:noProof/>
          <w:sz w:val="24"/>
        </w:rPr>
        <w:t>II.6.2</w:t>
      </w:r>
      <w:r>
        <w:rPr>
          <w:b/>
          <w:noProof/>
          <w:sz w:val="24"/>
        </w:rPr>
        <w:tab/>
      </w:r>
      <w:r w:rsidRPr="00A72594">
        <w:rPr>
          <w:sz w:val="24"/>
        </w:rPr>
        <w:t>Les fondements juridiques légitimant le ou les traitements correspondent aux c) et e) de l'article 6.1 du RGPD, à savoir que :</w:t>
      </w:r>
    </w:p>
    <w:p w14:paraId="00FFF75A" w14:textId="793D42B0" w:rsidR="00454406" w:rsidRPr="00A72594" w:rsidRDefault="00454406" w:rsidP="00A73B60">
      <w:pPr>
        <w:pStyle w:val="Paragraphedeliste"/>
        <w:widowControl w:val="0"/>
        <w:numPr>
          <w:ilvl w:val="0"/>
          <w:numId w:val="9"/>
        </w:numPr>
        <w:tabs>
          <w:tab w:val="clear" w:pos="720"/>
          <w:tab w:val="num" w:pos="1418"/>
        </w:tabs>
        <w:overflowPunct w:val="0"/>
        <w:autoSpaceDE w:val="0"/>
        <w:autoSpaceDN w:val="0"/>
        <w:adjustRightInd w:val="0"/>
        <w:ind w:left="1134" w:hanging="283"/>
        <w:jc w:val="both"/>
        <w:textAlignment w:val="baseline"/>
        <w:rPr>
          <w:sz w:val="24"/>
        </w:rPr>
      </w:pPr>
      <w:r w:rsidRPr="00A72594">
        <w:rPr>
          <w:sz w:val="24"/>
        </w:rPr>
        <w:t>Le traitement est nécessaire au respect d’une obligation légale à laquelle Expertise France est soumis ;</w:t>
      </w:r>
    </w:p>
    <w:p w14:paraId="610DD409" w14:textId="0B81FE1B" w:rsidR="00454406" w:rsidRPr="00A72594" w:rsidRDefault="00454406" w:rsidP="00A73B60">
      <w:pPr>
        <w:pStyle w:val="Paragraphedeliste"/>
        <w:widowControl w:val="0"/>
        <w:numPr>
          <w:ilvl w:val="0"/>
          <w:numId w:val="9"/>
        </w:numPr>
        <w:tabs>
          <w:tab w:val="clear" w:pos="720"/>
          <w:tab w:val="num" w:pos="1134"/>
        </w:tabs>
        <w:overflowPunct w:val="0"/>
        <w:autoSpaceDE w:val="0"/>
        <w:autoSpaceDN w:val="0"/>
        <w:adjustRightInd w:val="0"/>
        <w:ind w:left="1134" w:hanging="283"/>
        <w:jc w:val="both"/>
        <w:textAlignment w:val="baseline"/>
        <w:rPr>
          <w:sz w:val="24"/>
        </w:rPr>
      </w:pPr>
      <w:r w:rsidRPr="00A72594">
        <w:rPr>
          <w:sz w:val="24"/>
        </w:rPr>
        <w:t xml:space="preserve">Le traitement est nécessaire à l’exécution d’une mission d’intérêt public ou relevant de l’exercice de l’autorité publique dont est investi Expertise </w:t>
      </w:r>
      <w:r w:rsidR="00100468">
        <w:rPr>
          <w:sz w:val="24"/>
        </w:rPr>
        <w:t>France.</w:t>
      </w:r>
    </w:p>
    <w:p w14:paraId="6A8C5394" w14:textId="350CC0E8" w:rsidR="00454406" w:rsidRPr="00A72594" w:rsidRDefault="00454406" w:rsidP="00A73B60">
      <w:pPr>
        <w:widowControl w:val="0"/>
        <w:numPr>
          <w:ilvl w:val="12"/>
          <w:numId w:val="0"/>
        </w:numPr>
        <w:overflowPunct w:val="0"/>
        <w:autoSpaceDE w:val="0"/>
        <w:autoSpaceDN w:val="0"/>
        <w:adjustRightInd w:val="0"/>
        <w:ind w:left="851" w:hanging="851"/>
        <w:jc w:val="both"/>
        <w:textAlignment w:val="baseline"/>
        <w:rPr>
          <w:sz w:val="24"/>
        </w:rPr>
      </w:pPr>
      <w:r>
        <w:rPr>
          <w:b/>
          <w:noProof/>
          <w:sz w:val="24"/>
        </w:rPr>
        <w:t>II.6.3</w:t>
      </w:r>
      <w:r>
        <w:rPr>
          <w:b/>
          <w:noProof/>
          <w:sz w:val="24"/>
        </w:rPr>
        <w:tab/>
      </w:r>
      <w:r w:rsidRPr="00A72594">
        <w:rPr>
          <w:sz w:val="24"/>
        </w:rPr>
        <w:t xml:space="preserve">Les finalités du ou des traitements sont : </w:t>
      </w:r>
    </w:p>
    <w:p w14:paraId="246F4DB4" w14:textId="50FD110C" w:rsidR="00454406" w:rsidRPr="00100468" w:rsidRDefault="00454406" w:rsidP="00A73B60">
      <w:pPr>
        <w:pStyle w:val="Paragraphedeliste"/>
        <w:widowControl w:val="0"/>
        <w:numPr>
          <w:ilvl w:val="0"/>
          <w:numId w:val="9"/>
        </w:numPr>
        <w:tabs>
          <w:tab w:val="clear" w:pos="720"/>
          <w:tab w:val="num" w:pos="1276"/>
        </w:tabs>
        <w:overflowPunct w:val="0"/>
        <w:autoSpaceDE w:val="0"/>
        <w:autoSpaceDN w:val="0"/>
        <w:adjustRightInd w:val="0"/>
        <w:ind w:left="1134" w:hanging="283"/>
        <w:jc w:val="both"/>
        <w:textAlignment w:val="baseline"/>
        <w:rPr>
          <w:sz w:val="24"/>
        </w:rPr>
      </w:pPr>
      <w:r w:rsidRPr="00A72594">
        <w:rPr>
          <w:sz w:val="24"/>
        </w:rPr>
        <w:t xml:space="preserve">La gestion et le suivi du présent </w:t>
      </w:r>
      <w:r w:rsidR="00F5643C">
        <w:rPr>
          <w:sz w:val="24"/>
        </w:rPr>
        <w:t>CC</w:t>
      </w:r>
      <w:r w:rsidRPr="00100468">
        <w:rPr>
          <w:sz w:val="24"/>
        </w:rPr>
        <w:t xml:space="preserve">, </w:t>
      </w:r>
    </w:p>
    <w:p w14:paraId="17533C33" w14:textId="24646338" w:rsidR="00454406" w:rsidRPr="00100468" w:rsidRDefault="00454406" w:rsidP="00A73B60">
      <w:pPr>
        <w:pStyle w:val="Paragraphedeliste"/>
        <w:widowControl w:val="0"/>
        <w:numPr>
          <w:ilvl w:val="0"/>
          <w:numId w:val="9"/>
        </w:numPr>
        <w:tabs>
          <w:tab w:val="clear" w:pos="720"/>
          <w:tab w:val="num" w:pos="1276"/>
        </w:tabs>
        <w:overflowPunct w:val="0"/>
        <w:autoSpaceDE w:val="0"/>
        <w:autoSpaceDN w:val="0"/>
        <w:adjustRightInd w:val="0"/>
        <w:ind w:left="1134" w:hanging="283"/>
        <w:jc w:val="both"/>
        <w:textAlignment w:val="baseline"/>
        <w:rPr>
          <w:sz w:val="24"/>
        </w:rPr>
      </w:pPr>
      <w:r w:rsidRPr="00100468">
        <w:rPr>
          <w:sz w:val="24"/>
        </w:rPr>
        <w:t xml:space="preserve">La gestion et le suivi du </w:t>
      </w:r>
      <w:proofErr w:type="spellStart"/>
      <w:r w:rsidRPr="00100468">
        <w:rPr>
          <w:sz w:val="24"/>
        </w:rPr>
        <w:t>reporting</w:t>
      </w:r>
      <w:proofErr w:type="spellEnd"/>
      <w:r w:rsidRPr="00100468">
        <w:rPr>
          <w:sz w:val="24"/>
        </w:rPr>
        <w:t xml:space="preserve"> aux bailleurs et autres autorités de contrôle.</w:t>
      </w:r>
    </w:p>
    <w:p w14:paraId="0276DA61" w14:textId="4CAB35E1" w:rsidR="00454406" w:rsidRPr="00100468" w:rsidRDefault="00CF6620" w:rsidP="00A73B60">
      <w:pPr>
        <w:widowControl w:val="0"/>
        <w:numPr>
          <w:ilvl w:val="12"/>
          <w:numId w:val="0"/>
        </w:numPr>
        <w:overflowPunct w:val="0"/>
        <w:autoSpaceDE w:val="0"/>
        <w:autoSpaceDN w:val="0"/>
        <w:adjustRightInd w:val="0"/>
        <w:ind w:left="851" w:hanging="851"/>
        <w:jc w:val="both"/>
        <w:textAlignment w:val="baseline"/>
        <w:rPr>
          <w:sz w:val="24"/>
        </w:rPr>
      </w:pPr>
      <w:r>
        <w:rPr>
          <w:b/>
          <w:noProof/>
          <w:sz w:val="24"/>
        </w:rPr>
        <w:t>II.6.4</w:t>
      </w:r>
      <w:r>
        <w:rPr>
          <w:b/>
          <w:noProof/>
          <w:sz w:val="24"/>
        </w:rPr>
        <w:tab/>
      </w:r>
      <w:r w:rsidR="00454406" w:rsidRPr="00100468">
        <w:rPr>
          <w:sz w:val="24"/>
        </w:rPr>
        <w:t>Les destinataires ou catégorie de destinataires des données à caractère personnel sont exclusivement les personnels habilités d</w:t>
      </w:r>
      <w:r w:rsidR="003B07ED">
        <w:rPr>
          <w:sz w:val="24"/>
        </w:rPr>
        <w:t>’Expertise France</w:t>
      </w:r>
      <w:r w:rsidR="00454406" w:rsidRPr="00100468">
        <w:rPr>
          <w:sz w:val="24"/>
        </w:rPr>
        <w:t xml:space="preserve">, des ministères et des opérateurs de l'Etat, les bailleurs de fonds, en </w:t>
      </w:r>
      <w:proofErr w:type="gramStart"/>
      <w:r w:rsidR="00454406" w:rsidRPr="00100468">
        <w:rPr>
          <w:sz w:val="24"/>
        </w:rPr>
        <w:t>charge</w:t>
      </w:r>
      <w:proofErr w:type="gramEnd"/>
      <w:r w:rsidR="00454406" w:rsidRPr="00100468">
        <w:rPr>
          <w:sz w:val="24"/>
        </w:rPr>
        <w:t xml:space="preserve"> de la passation et de l'exécution du présent contrat, ainsi que de leurs prestataires d’assistance dans ses activités.</w:t>
      </w:r>
    </w:p>
    <w:p w14:paraId="51BCC53A" w14:textId="39D0E01A" w:rsidR="00454406" w:rsidRPr="00CB5D83" w:rsidRDefault="00CF6620" w:rsidP="00A73B60">
      <w:pPr>
        <w:widowControl w:val="0"/>
        <w:numPr>
          <w:ilvl w:val="12"/>
          <w:numId w:val="0"/>
        </w:numPr>
        <w:overflowPunct w:val="0"/>
        <w:autoSpaceDE w:val="0"/>
        <w:autoSpaceDN w:val="0"/>
        <w:adjustRightInd w:val="0"/>
        <w:ind w:left="851" w:hanging="851"/>
        <w:jc w:val="both"/>
        <w:textAlignment w:val="baseline"/>
        <w:rPr>
          <w:rFonts w:cs="Arial"/>
        </w:rPr>
      </w:pPr>
      <w:r>
        <w:rPr>
          <w:b/>
          <w:noProof/>
          <w:sz w:val="24"/>
        </w:rPr>
        <w:t>II.6.</w:t>
      </w:r>
      <w:r w:rsidR="00B4317A">
        <w:rPr>
          <w:b/>
          <w:noProof/>
          <w:sz w:val="24"/>
        </w:rPr>
        <w:t>5</w:t>
      </w:r>
      <w:r w:rsidR="00B4317A">
        <w:rPr>
          <w:b/>
          <w:noProof/>
          <w:sz w:val="24"/>
        </w:rPr>
        <w:tab/>
      </w:r>
      <w:r w:rsidR="00454406" w:rsidRPr="00100468">
        <w:rPr>
          <w:sz w:val="24"/>
        </w:rPr>
        <w:t xml:space="preserve">Durée de conservation : ces données sont conservées pendant toute la durée d'exécution du </w:t>
      </w:r>
      <w:r w:rsidR="00F5643C">
        <w:rPr>
          <w:sz w:val="24"/>
        </w:rPr>
        <w:t>CC</w:t>
      </w:r>
      <w:r w:rsidR="00454406" w:rsidRPr="00100468">
        <w:rPr>
          <w:sz w:val="24"/>
        </w:rPr>
        <w:t>, ainsi que durant la DUA applicable au contrat.</w:t>
      </w:r>
    </w:p>
    <w:p w14:paraId="7C9F02BF" w14:textId="203CC9C8" w:rsidR="00B4317A" w:rsidRPr="00100468" w:rsidRDefault="00CF6620" w:rsidP="00A73B60">
      <w:pPr>
        <w:widowControl w:val="0"/>
        <w:numPr>
          <w:ilvl w:val="12"/>
          <w:numId w:val="0"/>
        </w:numPr>
        <w:overflowPunct w:val="0"/>
        <w:autoSpaceDE w:val="0"/>
        <w:autoSpaceDN w:val="0"/>
        <w:adjustRightInd w:val="0"/>
        <w:ind w:left="851" w:hanging="851"/>
        <w:jc w:val="both"/>
        <w:textAlignment w:val="baseline"/>
        <w:rPr>
          <w:sz w:val="24"/>
        </w:rPr>
      </w:pPr>
      <w:r>
        <w:rPr>
          <w:b/>
          <w:noProof/>
          <w:sz w:val="24"/>
        </w:rPr>
        <w:t>II.6.</w:t>
      </w:r>
      <w:r w:rsidR="00B4317A">
        <w:rPr>
          <w:b/>
          <w:noProof/>
          <w:sz w:val="24"/>
        </w:rPr>
        <w:t>6</w:t>
      </w:r>
      <w:r w:rsidR="00B4317A">
        <w:rPr>
          <w:b/>
          <w:noProof/>
          <w:sz w:val="24"/>
        </w:rPr>
        <w:tab/>
      </w:r>
      <w:r w:rsidR="00454406" w:rsidRPr="00100468">
        <w:rPr>
          <w:sz w:val="24"/>
        </w:rPr>
        <w:t xml:space="preserve">Conformément aux dispositions des articles 15 à 21 du RGPD, les personnes dont les données à caractère personnel sont collectées disposent d'un droit d'accès, de </w:t>
      </w:r>
      <w:r w:rsidR="00454406" w:rsidRPr="00100468">
        <w:rPr>
          <w:sz w:val="24"/>
        </w:rPr>
        <w:lastRenderedPageBreak/>
        <w:t xml:space="preserve">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w:t>
      </w:r>
      <w:r w:rsidR="0011795E">
        <w:rPr>
          <w:sz w:val="24"/>
        </w:rPr>
        <w:t>France</w:t>
      </w:r>
      <w:r w:rsidR="008357E1">
        <w:rPr>
          <w:sz w:val="24"/>
        </w:rPr>
        <w:t xml:space="preserve"> </w:t>
      </w:r>
      <w:r w:rsidR="00454406" w:rsidRPr="00100468">
        <w:rPr>
          <w:sz w:val="24"/>
        </w:rPr>
        <w:t>(</w:t>
      </w:r>
      <w:hyperlink r:id="rId26" w:history="1">
        <w:r w:rsidR="00454406" w:rsidRPr="00100468">
          <w:rPr>
            <w:sz w:val="24"/>
          </w:rPr>
          <w:t>informatique.libertes@expertisefrance.fr</w:t>
        </w:r>
      </w:hyperlink>
      <w:r w:rsidR="00454406" w:rsidRPr="00100468">
        <w:rPr>
          <w:sz w:val="24"/>
        </w:rPr>
        <w:t>)</w:t>
      </w:r>
      <w:r w:rsidR="00B4317A">
        <w:rPr>
          <w:sz w:val="24"/>
        </w:rPr>
        <w:t>.</w:t>
      </w:r>
    </w:p>
    <w:p w14:paraId="610042D3" w14:textId="5B7C65EA" w:rsidR="00454406" w:rsidRDefault="00CF6620" w:rsidP="00A73B60">
      <w:pPr>
        <w:widowControl w:val="0"/>
        <w:numPr>
          <w:ilvl w:val="12"/>
          <w:numId w:val="0"/>
        </w:numPr>
        <w:overflowPunct w:val="0"/>
        <w:autoSpaceDE w:val="0"/>
        <w:autoSpaceDN w:val="0"/>
        <w:adjustRightInd w:val="0"/>
        <w:spacing w:before="0"/>
        <w:ind w:left="851" w:hanging="851"/>
        <w:jc w:val="both"/>
        <w:textAlignment w:val="baseline"/>
        <w:rPr>
          <w:rFonts w:cs="Arial"/>
        </w:rPr>
      </w:pPr>
      <w:r>
        <w:rPr>
          <w:b/>
          <w:noProof/>
          <w:sz w:val="24"/>
        </w:rPr>
        <w:t>II.6.</w:t>
      </w:r>
      <w:r w:rsidR="00B4317A">
        <w:rPr>
          <w:b/>
          <w:noProof/>
          <w:sz w:val="24"/>
        </w:rPr>
        <w:t>7</w:t>
      </w:r>
      <w:r w:rsidR="00B4317A">
        <w:rPr>
          <w:b/>
          <w:noProof/>
          <w:sz w:val="24"/>
        </w:rPr>
        <w:tab/>
      </w:r>
      <w:r w:rsidR="00454406" w:rsidRPr="00100468">
        <w:rPr>
          <w:sz w:val="24"/>
        </w:rPr>
        <w:t>La personne dont les données à caractère personnel sont collectées dans le cadre de la présente procédure dispose d'un droit de réclamation auprès de la CNIL.)</w:t>
      </w:r>
      <w:r w:rsidR="00454406">
        <w:rPr>
          <w:rFonts w:cs="Arial"/>
        </w:rPr>
        <w:t xml:space="preserve"> </w:t>
      </w:r>
    </w:p>
    <w:p w14:paraId="02FA72E7" w14:textId="3B2B1342" w:rsidR="00454406" w:rsidRPr="00100468" w:rsidRDefault="00CF6620" w:rsidP="00A73B60">
      <w:pPr>
        <w:widowControl w:val="0"/>
        <w:numPr>
          <w:ilvl w:val="12"/>
          <w:numId w:val="0"/>
        </w:numPr>
        <w:overflowPunct w:val="0"/>
        <w:autoSpaceDE w:val="0"/>
        <w:autoSpaceDN w:val="0"/>
        <w:adjustRightInd w:val="0"/>
        <w:spacing w:before="0"/>
        <w:ind w:left="851" w:hanging="851"/>
        <w:jc w:val="both"/>
        <w:textAlignment w:val="baseline"/>
        <w:rPr>
          <w:noProof/>
          <w:sz w:val="24"/>
        </w:rPr>
      </w:pPr>
      <w:r w:rsidRPr="00100468">
        <w:rPr>
          <w:b/>
          <w:noProof/>
          <w:sz w:val="24"/>
        </w:rPr>
        <w:t>I</w:t>
      </w:r>
      <w:r w:rsidR="00F01209" w:rsidRPr="00100468">
        <w:rPr>
          <w:b/>
          <w:noProof/>
          <w:sz w:val="24"/>
        </w:rPr>
        <w:t>I.6.8</w:t>
      </w:r>
      <w:r w:rsidR="00B4317A" w:rsidRPr="00100468">
        <w:rPr>
          <w:b/>
          <w:noProof/>
          <w:sz w:val="24"/>
        </w:rPr>
        <w:tab/>
      </w:r>
      <w:r w:rsidRPr="00100468">
        <w:rPr>
          <w:noProof/>
          <w:sz w:val="24"/>
        </w:rPr>
        <w:t>Dans l’hypothèse où l</w:t>
      </w:r>
      <w:r w:rsidR="00454406" w:rsidRPr="00100468">
        <w:rPr>
          <w:noProof/>
          <w:sz w:val="24"/>
        </w:rPr>
        <w:t xml:space="preserve">e présent </w:t>
      </w:r>
      <w:r w:rsidR="00F5643C">
        <w:rPr>
          <w:noProof/>
          <w:sz w:val="24"/>
        </w:rPr>
        <w:t>CC</w:t>
      </w:r>
      <w:r w:rsidR="00454406" w:rsidRPr="00100468">
        <w:rPr>
          <w:noProof/>
          <w:sz w:val="24"/>
        </w:rPr>
        <w:t xml:space="preserve"> </w:t>
      </w:r>
      <w:r w:rsidRPr="00100468">
        <w:rPr>
          <w:noProof/>
          <w:sz w:val="24"/>
        </w:rPr>
        <w:t>comporte</w:t>
      </w:r>
      <w:r w:rsidR="00454406" w:rsidRPr="00100468">
        <w:rPr>
          <w:noProof/>
          <w:sz w:val="24"/>
        </w:rPr>
        <w:t xml:space="preserve"> un ou des traitement(s) de </w:t>
      </w:r>
      <w:r w:rsidRPr="00100468">
        <w:rPr>
          <w:noProof/>
          <w:sz w:val="24"/>
        </w:rPr>
        <w:t>données à caractère personnel, l</w:t>
      </w:r>
      <w:r w:rsidR="00454406" w:rsidRPr="00100468">
        <w:rPr>
          <w:noProof/>
          <w:sz w:val="24"/>
        </w:rPr>
        <w:t>es parties s’engagent à respecter la réglementation en vigueur applicable au traitement des données à caractère personnel conformément à la loi n° 78-17 du 6 janvier 1978 modifiée relative à l’informatique, aux fichiers et aux libertés et au règlement (UE) 2016/679 dit « règlement général sur la protection des données » (RGPD).</w:t>
      </w:r>
    </w:p>
    <w:p w14:paraId="5D16BB2B" w14:textId="1A18D71D" w:rsidR="00454406" w:rsidRPr="00C1574B" w:rsidRDefault="00454406" w:rsidP="00A73B60">
      <w:pPr>
        <w:widowControl w:val="0"/>
        <w:numPr>
          <w:ilvl w:val="12"/>
          <w:numId w:val="0"/>
        </w:numPr>
        <w:overflowPunct w:val="0"/>
        <w:autoSpaceDE w:val="0"/>
        <w:autoSpaceDN w:val="0"/>
        <w:adjustRightInd w:val="0"/>
        <w:ind w:left="851"/>
        <w:jc w:val="both"/>
        <w:textAlignment w:val="baseline"/>
        <w:rPr>
          <w:rFonts w:cs="Arial"/>
        </w:rPr>
      </w:pPr>
      <w:r w:rsidRPr="00100468">
        <w:rPr>
          <w:noProof/>
          <w:sz w:val="24"/>
        </w:rPr>
        <w:t>Le titulaire du contrat s’engage, notamment, à :</w:t>
      </w:r>
    </w:p>
    <w:p w14:paraId="4C1743C1" w14:textId="023ADDAD"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Traiter les données à caractère personnel uniquement pour la ou les seule(s) finalité(s) qui fait/font l’objet du présent contrat</w:t>
      </w:r>
      <w:r w:rsidR="00CF6620" w:rsidRPr="00100468">
        <w:rPr>
          <w:noProof/>
          <w:sz w:val="24"/>
        </w:rPr>
        <w:t xml:space="preserve">, telles que définies dans l’annexe au présent CC </w:t>
      </w:r>
      <w:r w:rsidR="00B4317A" w:rsidRPr="00100468">
        <w:rPr>
          <w:noProof/>
          <w:sz w:val="24"/>
        </w:rPr>
        <w:t>portant sur la collecte des données personnelles (sous-traitant RGPD)</w:t>
      </w:r>
      <w:r w:rsidRPr="00100468">
        <w:rPr>
          <w:noProof/>
          <w:sz w:val="24"/>
        </w:rPr>
        <w:t> ;</w:t>
      </w:r>
    </w:p>
    <w:p w14:paraId="338F1982" w14:textId="77777777"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Veiller à ce que les personnes autorisées à traiter les données à caractère personnel s’engagent à respecter la confidentialité ou soient soumises à une obligation légale appropriée de confidentialité ;</w:t>
      </w:r>
    </w:p>
    <w:p w14:paraId="13D25444" w14:textId="77777777"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Mettre en œuvre les mesures techniques et organisationnelles appropriées afin de garantir un niveau de sécurité adapté aux risques résultant du contrat dont, notamment, le chiffrement, la confidentialité et l’intégrité des données ;</w:t>
      </w:r>
    </w:p>
    <w:p w14:paraId="06F7657C" w14:textId="5F3ECEC1"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 xml:space="preserve">Notifier à </w:t>
      </w:r>
      <w:r w:rsidR="0063144F">
        <w:rPr>
          <w:noProof/>
          <w:sz w:val="24"/>
        </w:rPr>
        <w:t>Expertise France</w:t>
      </w:r>
      <w:r w:rsidRPr="00100468">
        <w:rPr>
          <w:noProof/>
          <w:sz w:val="24"/>
        </w:rPr>
        <w:t>, par tout moyen, toute violation de données à caractère personnel dans un délai maximum de 24 heures après en avoir pris connaissance.</w:t>
      </w:r>
    </w:p>
    <w:p w14:paraId="5BFD030A" w14:textId="078EB009"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 xml:space="preserve">Aider </w:t>
      </w:r>
      <w:r w:rsidR="0063144F">
        <w:rPr>
          <w:noProof/>
          <w:sz w:val="24"/>
        </w:rPr>
        <w:t>Expertise France</w:t>
      </w:r>
      <w:r w:rsidRPr="00100468">
        <w:rPr>
          <w:noProof/>
          <w:sz w:val="24"/>
        </w:rPr>
        <w:t xml:space="preserve"> à s’acquitter de son obligation de donner suite aux demandes dont les personnes concernées le saisissent ;</w:t>
      </w:r>
    </w:p>
    <w:p w14:paraId="146A6AEE" w14:textId="08040EA8"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 xml:space="preserve">Supprimer toutes les données à caractère personnel ou les renvoyer à </w:t>
      </w:r>
      <w:r w:rsidR="0063144F">
        <w:rPr>
          <w:noProof/>
          <w:sz w:val="24"/>
        </w:rPr>
        <w:t>Expertise France</w:t>
      </w:r>
      <w:r w:rsidRPr="00100468">
        <w:rPr>
          <w:noProof/>
          <w:sz w:val="24"/>
        </w:rPr>
        <w:t>, au terme de la prestation de services relative au contrat, selon le choix de cette dernière, à moins que le droit de l’Union ou le droit de l’Etat membre n’exige la conservation desdites données ;</w:t>
      </w:r>
    </w:p>
    <w:p w14:paraId="5194ED33" w14:textId="1EB2FE27" w:rsidR="00454406" w:rsidRPr="00100468" w:rsidRDefault="00454406" w:rsidP="00AD6E51">
      <w:pPr>
        <w:pStyle w:val="Paragraphedeliste"/>
        <w:widowControl w:val="0"/>
        <w:numPr>
          <w:ilvl w:val="0"/>
          <w:numId w:val="25"/>
        </w:numPr>
        <w:overflowPunct w:val="0"/>
        <w:autoSpaceDE w:val="0"/>
        <w:autoSpaceDN w:val="0"/>
        <w:adjustRightInd w:val="0"/>
        <w:jc w:val="both"/>
        <w:textAlignment w:val="baseline"/>
        <w:rPr>
          <w:noProof/>
          <w:sz w:val="24"/>
        </w:rPr>
      </w:pPr>
      <w:r w:rsidRPr="00100468">
        <w:rPr>
          <w:noProof/>
          <w:sz w:val="24"/>
        </w:rPr>
        <w:t xml:space="preserve">Mettre à la disposition </w:t>
      </w:r>
      <w:r w:rsidR="0063144F">
        <w:rPr>
          <w:noProof/>
          <w:sz w:val="24"/>
        </w:rPr>
        <w:t>d’Expertise France</w:t>
      </w:r>
      <w:r w:rsidRPr="00100468">
        <w:rPr>
          <w:noProof/>
          <w:sz w:val="24"/>
        </w:rPr>
        <w:t xml:space="preserve"> toutes les informations nécessaires pour démontrer le respect des obligations prévues au présent article et permettre la réalisation d’audits par elle ou toute autre personne qu’il a mandatée.</w:t>
      </w:r>
    </w:p>
    <w:p w14:paraId="4FCBC6F5" w14:textId="53CCDDB5" w:rsidR="00454406" w:rsidRPr="00100468" w:rsidRDefault="00B4317A" w:rsidP="00A73B60">
      <w:pPr>
        <w:widowControl w:val="0"/>
        <w:numPr>
          <w:ilvl w:val="12"/>
          <w:numId w:val="0"/>
        </w:numPr>
        <w:overflowPunct w:val="0"/>
        <w:autoSpaceDE w:val="0"/>
        <w:autoSpaceDN w:val="0"/>
        <w:adjustRightInd w:val="0"/>
        <w:ind w:left="851" w:hanging="851"/>
        <w:jc w:val="both"/>
        <w:textAlignment w:val="baseline"/>
        <w:rPr>
          <w:noProof/>
          <w:sz w:val="24"/>
        </w:rPr>
      </w:pPr>
      <w:r>
        <w:rPr>
          <w:b/>
          <w:noProof/>
          <w:sz w:val="24"/>
        </w:rPr>
        <w:t>II.6.</w:t>
      </w:r>
      <w:r w:rsidR="00F01209">
        <w:rPr>
          <w:b/>
          <w:noProof/>
          <w:sz w:val="24"/>
        </w:rPr>
        <w:t>9</w:t>
      </w:r>
      <w:r w:rsidR="00F01209">
        <w:rPr>
          <w:b/>
          <w:noProof/>
          <w:sz w:val="24"/>
        </w:rPr>
        <w:tab/>
      </w:r>
      <w:r w:rsidR="00454406" w:rsidRPr="00100468">
        <w:rPr>
          <w:noProof/>
          <w:sz w:val="24"/>
        </w:rPr>
        <w:t xml:space="preserve">Lorsque le titulaire fait appel à un sous-traitant pour mener des activités de traitement des données personnelles dans le cadre de l’exécution du </w:t>
      </w:r>
      <w:r w:rsidR="00F5643C">
        <w:rPr>
          <w:noProof/>
          <w:sz w:val="24"/>
        </w:rPr>
        <w:t>CC</w:t>
      </w:r>
      <w:r w:rsidR="00454406" w:rsidRPr="00100468">
        <w:rPr>
          <w:noProof/>
          <w:sz w:val="24"/>
        </w:rPr>
        <w:t xml:space="preserve">, il doit au préalable </w:t>
      </w:r>
      <w:r w:rsidR="00454406" w:rsidRPr="00100468">
        <w:rPr>
          <w:noProof/>
          <w:sz w:val="24"/>
        </w:rPr>
        <w:lastRenderedPageBreak/>
        <w:t xml:space="preserve">recueillir l’autorisation écrite d’Expertise France. De même, le titulaire informe Expertise France de tout changement prévu concernant l’ajout ou le remplacement d’autres sous-traitants donnant ainsi la possibilité à </w:t>
      </w:r>
      <w:r w:rsidR="0063144F">
        <w:rPr>
          <w:noProof/>
          <w:sz w:val="24"/>
        </w:rPr>
        <w:t>Expertise France</w:t>
      </w:r>
      <w:r w:rsidR="00454406" w:rsidRPr="00100468">
        <w:rPr>
          <w:noProof/>
          <w:sz w:val="24"/>
        </w:rPr>
        <w:t xml:space="preserve"> d’émettre des objections à l’encontre de ces changements.</w:t>
      </w:r>
    </w:p>
    <w:p w14:paraId="579C8F2D" w14:textId="55CF90D2" w:rsidR="00454406" w:rsidRPr="00C1574B" w:rsidRDefault="00B4317A" w:rsidP="00090180">
      <w:pPr>
        <w:widowControl w:val="0"/>
        <w:numPr>
          <w:ilvl w:val="12"/>
          <w:numId w:val="0"/>
        </w:numPr>
        <w:overflowPunct w:val="0"/>
        <w:autoSpaceDE w:val="0"/>
        <w:autoSpaceDN w:val="0"/>
        <w:adjustRightInd w:val="0"/>
        <w:ind w:left="851" w:hanging="851"/>
        <w:jc w:val="both"/>
        <w:textAlignment w:val="baseline"/>
        <w:rPr>
          <w:rFonts w:cs="Arial"/>
        </w:rPr>
      </w:pPr>
      <w:r>
        <w:rPr>
          <w:b/>
          <w:noProof/>
          <w:sz w:val="24"/>
        </w:rPr>
        <w:t>II.6.</w:t>
      </w:r>
      <w:r w:rsidR="00F01209">
        <w:rPr>
          <w:b/>
          <w:noProof/>
          <w:sz w:val="24"/>
        </w:rPr>
        <w:t>10</w:t>
      </w:r>
      <w:r w:rsidR="00F01209">
        <w:rPr>
          <w:b/>
          <w:noProof/>
          <w:sz w:val="24"/>
        </w:rPr>
        <w:tab/>
      </w:r>
      <w:r w:rsidR="00454406" w:rsidRPr="00100468">
        <w:rPr>
          <w:noProof/>
          <w:sz w:val="24"/>
        </w:rPr>
        <w:t xml:space="preserve">Les mêmes obligations en matière de protection des données que celles fixées dans le </w:t>
      </w:r>
      <w:r w:rsidR="00F5643C">
        <w:rPr>
          <w:noProof/>
          <w:sz w:val="24"/>
        </w:rPr>
        <w:t>CC</w:t>
      </w:r>
      <w:r w:rsidR="00454406" w:rsidRPr="00100468">
        <w:rPr>
          <w:noProof/>
          <w:sz w:val="24"/>
        </w:rPr>
        <w:t xml:space="preserve"> entre </w:t>
      </w:r>
      <w:r w:rsidR="0063144F">
        <w:rPr>
          <w:noProof/>
          <w:sz w:val="24"/>
        </w:rPr>
        <w:t>Expertise France</w:t>
      </w:r>
      <w:r w:rsidR="00454406" w:rsidRPr="00100468">
        <w:rPr>
          <w:noProof/>
          <w:sz w:val="24"/>
        </w:rPr>
        <w:t xml:space="preserve"> et le titulaire sont imposées aux sous-traitants en particulier pour ce qui est de présenter des garanties suffisantes quant à la mise en œuvre de mesures techniques et organisationnelles appropriées à la protection du traitement des données personnelles. Lorsque le sous-traitant ne remplit pas ses obligations, le titulaire demeure pleinement responsable devant </w:t>
      </w:r>
      <w:r w:rsidR="0063144F">
        <w:rPr>
          <w:noProof/>
          <w:sz w:val="24"/>
        </w:rPr>
        <w:t>Expertise France</w:t>
      </w:r>
      <w:r w:rsidR="00454406" w:rsidRPr="00100468">
        <w:rPr>
          <w:noProof/>
          <w:sz w:val="24"/>
        </w:rPr>
        <w:t xml:space="preserve"> de l’exécution des obligations du sous-traitant.</w:t>
      </w:r>
      <w:r w:rsidR="00454406" w:rsidRPr="00C1574B">
        <w:rPr>
          <w:rFonts w:cs="Arial"/>
        </w:rPr>
        <w:t xml:space="preserve"> </w:t>
      </w:r>
    </w:p>
    <w:p w14:paraId="2DFB6904" w14:textId="0978C52D" w:rsidR="00393A80" w:rsidRPr="00C500FA" w:rsidRDefault="00B4317A" w:rsidP="00090180">
      <w:pPr>
        <w:pStyle w:val="Commentaire"/>
        <w:ind w:left="851" w:hanging="851"/>
        <w:jc w:val="both"/>
        <w:rPr>
          <w:sz w:val="24"/>
        </w:rPr>
      </w:pPr>
      <w:r>
        <w:rPr>
          <w:b/>
          <w:noProof/>
          <w:sz w:val="24"/>
        </w:rPr>
        <w:t>II.6.</w:t>
      </w:r>
      <w:r w:rsidR="007A0502">
        <w:rPr>
          <w:b/>
          <w:noProof/>
          <w:sz w:val="24"/>
        </w:rPr>
        <w:t>11</w:t>
      </w:r>
      <w:r w:rsidR="00F01209">
        <w:rPr>
          <w:b/>
          <w:noProof/>
          <w:sz w:val="24"/>
        </w:rPr>
        <w:tab/>
      </w:r>
      <w:r w:rsidR="00454406" w:rsidRPr="00100468">
        <w:rPr>
          <w:noProof/>
          <w:sz w:val="24"/>
        </w:rPr>
        <w:t xml:space="preserve">Il est rappelé que, en cas de non-respect des dispositions précitées, la responsabilité du titulaire peut être engagée. Expertise France pourra prononcer la résiliation immédiate du </w:t>
      </w:r>
      <w:r w:rsidR="00F5643C">
        <w:rPr>
          <w:noProof/>
          <w:sz w:val="24"/>
        </w:rPr>
        <w:t>CC</w:t>
      </w:r>
      <w:r w:rsidR="00454406" w:rsidRPr="00100468">
        <w:rPr>
          <w:noProof/>
          <w:sz w:val="24"/>
        </w:rPr>
        <w:t>, sans indemnité en faveur du titulaire, en cas de violation du secret professionnel ou de non-respect des dispositions précitées.</w:t>
      </w:r>
    </w:p>
    <w:p w14:paraId="20F895BF" w14:textId="77777777" w:rsidR="00393A80" w:rsidRPr="00584AE8" w:rsidRDefault="00393A80" w:rsidP="00393A80">
      <w:pPr>
        <w:pStyle w:val="Titre2"/>
      </w:pPr>
      <w:r w:rsidRPr="00584AE8">
        <w:t>Article II.7 – Sous-traitance</w:t>
      </w:r>
    </w:p>
    <w:p w14:paraId="7B958B50" w14:textId="36683C79" w:rsidR="00393A80" w:rsidRPr="00584AE8" w:rsidRDefault="00393A80" w:rsidP="00393A80">
      <w:pPr>
        <w:ind w:left="851" w:hanging="851"/>
        <w:jc w:val="both"/>
        <w:rPr>
          <w:sz w:val="24"/>
        </w:rPr>
      </w:pPr>
      <w:r w:rsidRPr="00584AE8">
        <w:rPr>
          <w:b/>
          <w:noProof/>
          <w:color w:val="000000"/>
          <w:sz w:val="24"/>
        </w:rPr>
        <w:t>II.7.1</w:t>
      </w:r>
      <w:r w:rsidRPr="00584AE8">
        <w:rPr>
          <w:b/>
          <w:color w:val="000000"/>
          <w:sz w:val="24"/>
        </w:rPr>
        <w:tab/>
      </w:r>
      <w:r w:rsidRPr="00584AE8">
        <w:rPr>
          <w:sz w:val="24"/>
        </w:rPr>
        <w:t xml:space="preserve">Le contractant ne peut, sans l'autorisation préalable écrite </w:t>
      </w:r>
      <w:r w:rsidR="00DD3512">
        <w:rPr>
          <w:sz w:val="24"/>
        </w:rPr>
        <w:t>d’Expertise France</w:t>
      </w:r>
      <w:r w:rsidRPr="00584AE8">
        <w:rPr>
          <w:sz w:val="24"/>
        </w:rPr>
        <w:t>, conclure des contrats de sous-traitance ni faire exécuter, de facto, le CC par des tiers.</w:t>
      </w:r>
    </w:p>
    <w:p w14:paraId="330E6E7B" w14:textId="4D4A9CE4" w:rsidR="00393A80" w:rsidRPr="00584AE8" w:rsidRDefault="00393A80" w:rsidP="00393A80">
      <w:pPr>
        <w:ind w:left="851" w:hanging="851"/>
        <w:jc w:val="both"/>
        <w:rPr>
          <w:color w:val="000000"/>
          <w:sz w:val="24"/>
        </w:rPr>
      </w:pPr>
      <w:r w:rsidRPr="00584AE8">
        <w:rPr>
          <w:b/>
          <w:noProof/>
          <w:color w:val="000000"/>
          <w:sz w:val="24"/>
        </w:rPr>
        <w:t>II.7.2</w:t>
      </w:r>
      <w:r w:rsidRPr="00584AE8">
        <w:rPr>
          <w:b/>
          <w:color w:val="000000"/>
          <w:sz w:val="24"/>
        </w:rPr>
        <w:tab/>
      </w:r>
      <w:r w:rsidRPr="00584AE8">
        <w:rPr>
          <w:sz w:val="24"/>
        </w:rPr>
        <w:t xml:space="preserve">Même </w:t>
      </w:r>
      <w:r w:rsidR="00DD3512" w:rsidRPr="00584AE8">
        <w:rPr>
          <w:sz w:val="24"/>
        </w:rPr>
        <w:t>lorsqu’Expertise</w:t>
      </w:r>
      <w:r w:rsidR="00CB2123">
        <w:rPr>
          <w:sz w:val="24"/>
        </w:rPr>
        <w:t xml:space="preserve"> France</w:t>
      </w:r>
      <w:r w:rsidRPr="00584AE8">
        <w:rPr>
          <w:sz w:val="24"/>
        </w:rPr>
        <w:t xml:space="preserve"> autorise le contractant à conclure des contrats de sous-traitance avec des tiers, il n'est pas libéré pour autant de ses obligations contractuelles et il assume seul la responsabilité de la bonne exécution du présent CC.</w:t>
      </w:r>
    </w:p>
    <w:p w14:paraId="4BB1263F" w14:textId="49877A9A" w:rsidR="00393A80" w:rsidRPr="00584AE8" w:rsidRDefault="00393A80" w:rsidP="00393A80">
      <w:pPr>
        <w:ind w:left="851" w:hanging="851"/>
        <w:jc w:val="both"/>
        <w:rPr>
          <w:color w:val="000000"/>
          <w:sz w:val="24"/>
        </w:rPr>
      </w:pPr>
      <w:r w:rsidRPr="00584AE8">
        <w:rPr>
          <w:b/>
          <w:noProof/>
          <w:color w:val="000000"/>
          <w:sz w:val="24"/>
        </w:rPr>
        <w:t>II.7.3</w:t>
      </w:r>
      <w:r w:rsidRPr="00584AE8">
        <w:rPr>
          <w:b/>
          <w:color w:val="000000"/>
          <w:sz w:val="24"/>
        </w:rPr>
        <w:tab/>
      </w:r>
      <w:r w:rsidRPr="00584AE8">
        <w:rPr>
          <w:sz w:val="24"/>
        </w:rPr>
        <w:t xml:space="preserve">Le contractant veille à ce que le contrat de sous-traitance ne modifie pas les droits et garanties conférés </w:t>
      </w:r>
      <w:r w:rsidR="006F64D7">
        <w:rPr>
          <w:sz w:val="24"/>
        </w:rPr>
        <w:t>à Expertise France</w:t>
      </w:r>
      <w:r w:rsidRPr="00584AE8">
        <w:rPr>
          <w:sz w:val="24"/>
        </w:rPr>
        <w:t xml:space="preserve"> en vertu du présent CC, et notamment de son article II.18.</w:t>
      </w:r>
    </w:p>
    <w:p w14:paraId="66151640" w14:textId="77777777" w:rsidR="00393A80" w:rsidRPr="00584AE8" w:rsidRDefault="00393A80" w:rsidP="00393A80">
      <w:pPr>
        <w:pStyle w:val="Titre2"/>
      </w:pPr>
      <w:r w:rsidRPr="00584AE8">
        <w:t>Article II.8 –Avenants</w:t>
      </w:r>
    </w:p>
    <w:p w14:paraId="52038D82" w14:textId="77777777" w:rsidR="00393A80" w:rsidRPr="00584AE8" w:rsidRDefault="00393A80" w:rsidP="00393A80">
      <w:pPr>
        <w:ind w:left="851" w:hanging="851"/>
        <w:jc w:val="both"/>
        <w:rPr>
          <w:sz w:val="24"/>
        </w:rPr>
      </w:pPr>
      <w:r w:rsidRPr="00584AE8">
        <w:rPr>
          <w:b/>
          <w:noProof/>
          <w:sz w:val="24"/>
        </w:rPr>
        <w:t>II.8.1</w:t>
      </w:r>
      <w:r w:rsidRPr="00584AE8">
        <w:rPr>
          <w:sz w:val="24"/>
        </w:rPr>
        <w:tab/>
        <w:t>Tout avenant au CC, au bon de commande ou au contrat spécifique est établi par écrit avant l'exécution de toute obligation contractuelle. Un bon de commande ou un contrat spécifique ne peut être considéré comme un avenant au CC.</w:t>
      </w:r>
    </w:p>
    <w:p w14:paraId="6D58A285" w14:textId="77777777" w:rsidR="00393A80" w:rsidRPr="00584AE8" w:rsidRDefault="00393A80" w:rsidP="00393A80">
      <w:pPr>
        <w:ind w:left="851" w:hanging="851"/>
        <w:jc w:val="both"/>
        <w:rPr>
          <w:sz w:val="24"/>
        </w:rPr>
      </w:pPr>
      <w:r w:rsidRPr="00584AE8">
        <w:rPr>
          <w:b/>
          <w:noProof/>
          <w:color w:val="000000"/>
          <w:sz w:val="24"/>
        </w:rPr>
        <w:t>II.8.2</w:t>
      </w:r>
      <w:r w:rsidRPr="00584AE8">
        <w:rPr>
          <w:color w:val="000000"/>
          <w:sz w:val="24"/>
        </w:rPr>
        <w:tab/>
      </w:r>
      <w:r w:rsidRPr="00584AE8">
        <w:rPr>
          <w:sz w:val="24"/>
        </w:rPr>
        <w:t>L'avenant ne peut avoir pour objet ou pour effet d'apporter au CC, au bon de commande ou au contrat spécifique des modifications susceptibles de remettre en cause la décision d'attribution du CC, du bon de commande ou du contrat spécifique, ni de donner lieu à une inégalité de traitement entre soumissionnaires ou contractants.</w:t>
      </w:r>
    </w:p>
    <w:p w14:paraId="7C5FB08A" w14:textId="77777777" w:rsidR="00393A80" w:rsidRPr="00584AE8" w:rsidRDefault="00393A80" w:rsidP="00393A80">
      <w:pPr>
        <w:pStyle w:val="Titre2"/>
        <w:rPr>
          <w:color w:val="000000"/>
        </w:rPr>
      </w:pPr>
      <w:r w:rsidRPr="00584AE8">
        <w:lastRenderedPageBreak/>
        <w:t>Article II.9 – Cession</w:t>
      </w:r>
    </w:p>
    <w:p w14:paraId="7E049172" w14:textId="7DC93AAD" w:rsidR="00393A80" w:rsidRPr="00584AE8" w:rsidRDefault="00393A80" w:rsidP="00393A80">
      <w:pPr>
        <w:ind w:left="851" w:hanging="851"/>
        <w:jc w:val="both"/>
        <w:rPr>
          <w:sz w:val="24"/>
        </w:rPr>
      </w:pPr>
      <w:r w:rsidRPr="00584AE8">
        <w:rPr>
          <w:b/>
          <w:noProof/>
          <w:color w:val="000000"/>
          <w:sz w:val="24"/>
        </w:rPr>
        <w:t>II.9.1</w:t>
      </w:r>
      <w:r w:rsidRPr="00584AE8">
        <w:rPr>
          <w:b/>
          <w:i/>
          <w:color w:val="000000"/>
          <w:sz w:val="24"/>
        </w:rPr>
        <w:tab/>
      </w:r>
      <w:r w:rsidRPr="00584AE8">
        <w:rPr>
          <w:sz w:val="24"/>
        </w:rPr>
        <w:t xml:space="preserve">Le contractant ne peut céder tout ou partie des droits, y compris des créances, et obligations découlant du CC sans l'autorisation préalable écrite </w:t>
      </w:r>
      <w:r w:rsidR="00DD3512">
        <w:rPr>
          <w:sz w:val="24"/>
        </w:rPr>
        <w:t>d’Expertise France</w:t>
      </w:r>
      <w:r w:rsidRPr="00584AE8">
        <w:rPr>
          <w:sz w:val="24"/>
        </w:rPr>
        <w:t>.</w:t>
      </w:r>
    </w:p>
    <w:p w14:paraId="104CB13C" w14:textId="136F2CD7" w:rsidR="00393A80" w:rsidRPr="00584AE8" w:rsidRDefault="00393A80" w:rsidP="00393A80">
      <w:pPr>
        <w:ind w:left="851" w:hanging="851"/>
        <w:jc w:val="both"/>
        <w:rPr>
          <w:sz w:val="24"/>
        </w:rPr>
      </w:pPr>
      <w:r w:rsidRPr="00584AE8">
        <w:rPr>
          <w:b/>
          <w:noProof/>
          <w:color w:val="000000"/>
          <w:sz w:val="24"/>
        </w:rPr>
        <w:t>II.9.2</w:t>
      </w:r>
      <w:r w:rsidRPr="00584AE8">
        <w:rPr>
          <w:b/>
          <w:color w:val="000000"/>
          <w:sz w:val="24"/>
        </w:rPr>
        <w:tab/>
      </w:r>
      <w:r w:rsidRPr="00584AE8">
        <w:rPr>
          <w:sz w:val="24"/>
        </w:rPr>
        <w:t xml:space="preserve">En l'absence de cette autorisation ou en cas de non-respect des conditions dont elle est assortie, la cession des droits ou obligations effectuée par le contractant n'est pas opposable </w:t>
      </w:r>
      <w:r w:rsidR="006F64D7">
        <w:rPr>
          <w:sz w:val="24"/>
        </w:rPr>
        <w:t>à Expertise France</w:t>
      </w:r>
      <w:r w:rsidRPr="00584AE8">
        <w:rPr>
          <w:sz w:val="24"/>
        </w:rPr>
        <w:t xml:space="preserve"> et n'a aucun effet à son égard.</w:t>
      </w:r>
    </w:p>
    <w:p w14:paraId="69381726" w14:textId="77777777" w:rsidR="00393A80" w:rsidRPr="00584AE8" w:rsidRDefault="00393A80" w:rsidP="00393A80">
      <w:pPr>
        <w:pStyle w:val="Titre2"/>
      </w:pPr>
      <w:r w:rsidRPr="00584AE8">
        <w:t>Article II.10 – Propriété des résultats – Droits de propriété intellectuelle et industrielle</w:t>
      </w:r>
    </w:p>
    <w:p w14:paraId="27DCEA2B" w14:textId="77777777" w:rsidR="00393A80" w:rsidRPr="00584AE8" w:rsidRDefault="00393A80" w:rsidP="000B12BC">
      <w:pPr>
        <w:pStyle w:val="Heading3contract"/>
      </w:pPr>
      <w:r w:rsidRPr="00584AE8">
        <w:t>II.10.1</w:t>
      </w:r>
      <w:r w:rsidRPr="00584AE8">
        <w:tab/>
        <w:t>Définitions</w:t>
      </w:r>
    </w:p>
    <w:p w14:paraId="61103389" w14:textId="77777777" w:rsidR="00393A80" w:rsidRPr="00117326" w:rsidRDefault="00393A80" w:rsidP="00393A80">
      <w:pPr>
        <w:spacing w:after="120"/>
        <w:jc w:val="both"/>
        <w:rPr>
          <w:sz w:val="24"/>
        </w:rPr>
      </w:pPr>
      <w:r w:rsidRPr="00117326">
        <w:rPr>
          <w:sz w:val="24"/>
        </w:rPr>
        <w:t xml:space="preserve">Les définitions suivantes s'appliquent au présent </w:t>
      </w:r>
      <w:proofErr w:type="gramStart"/>
      <w:r w:rsidRPr="00117326">
        <w:rPr>
          <w:sz w:val="24"/>
        </w:rPr>
        <w:t>CC:</w:t>
      </w:r>
      <w:proofErr w:type="gramEnd"/>
    </w:p>
    <w:p w14:paraId="4595E649" w14:textId="5773B001" w:rsidR="00393A80" w:rsidRPr="00442D03" w:rsidRDefault="00393A80" w:rsidP="00393A80">
      <w:pPr>
        <w:spacing w:after="120"/>
        <w:jc w:val="both"/>
        <w:rPr>
          <w:sz w:val="24"/>
        </w:rPr>
      </w:pPr>
      <w:r w:rsidRPr="00117326">
        <w:rPr>
          <w:sz w:val="24"/>
        </w:rPr>
        <w:t xml:space="preserve">1) on entend </w:t>
      </w:r>
      <w:r w:rsidRPr="00442D03">
        <w:rPr>
          <w:sz w:val="24"/>
        </w:rPr>
        <w:t>par</w:t>
      </w:r>
      <w:proofErr w:type="gramStart"/>
      <w:r w:rsidRPr="00442D03">
        <w:rPr>
          <w:sz w:val="24"/>
        </w:rPr>
        <w:t xml:space="preserve"> «résultats</w:t>
      </w:r>
      <w:proofErr w:type="gramEnd"/>
      <w:r w:rsidRPr="00442D03">
        <w:rPr>
          <w:sz w:val="24"/>
        </w:rPr>
        <w:t xml:space="preserve">» tout produit escompté de l'exécution du CC qui est livré et qui fait l'objet d'une acceptation définitive de la part </w:t>
      </w:r>
      <w:r w:rsidR="00DD3512">
        <w:rPr>
          <w:sz w:val="24"/>
        </w:rPr>
        <w:t>d’Expertise France</w:t>
      </w:r>
      <w:r w:rsidRPr="00442D03">
        <w:rPr>
          <w:sz w:val="24"/>
        </w:rPr>
        <w:t xml:space="preserve">; </w:t>
      </w:r>
    </w:p>
    <w:p w14:paraId="22B05E5B" w14:textId="41111B5D" w:rsidR="00393A80" w:rsidRPr="00E82F2E" w:rsidRDefault="00393A80" w:rsidP="00393A80">
      <w:pPr>
        <w:spacing w:after="120"/>
        <w:jc w:val="both"/>
        <w:rPr>
          <w:sz w:val="24"/>
        </w:rPr>
      </w:pPr>
      <w:r w:rsidRPr="00E82F2E">
        <w:rPr>
          <w:sz w:val="24"/>
        </w:rPr>
        <w:t>2) on entend par</w:t>
      </w:r>
      <w:proofErr w:type="gramStart"/>
      <w:r w:rsidRPr="00E82F2E">
        <w:rPr>
          <w:sz w:val="24"/>
        </w:rPr>
        <w:t xml:space="preserve"> «auteur</w:t>
      </w:r>
      <w:proofErr w:type="gramEnd"/>
      <w:r w:rsidRPr="00E82F2E">
        <w:rPr>
          <w:sz w:val="24"/>
        </w:rPr>
        <w:t xml:space="preserve">» toute personne physique qui a contribué à la production du résultat, y compris le personnel </w:t>
      </w:r>
      <w:r w:rsidR="00DD3512">
        <w:rPr>
          <w:sz w:val="24"/>
        </w:rPr>
        <w:t>d’Expertise France</w:t>
      </w:r>
      <w:r w:rsidRPr="00E82F2E">
        <w:rPr>
          <w:sz w:val="24"/>
        </w:rPr>
        <w:t xml:space="preserve"> ou d'un tiers; </w:t>
      </w:r>
    </w:p>
    <w:p w14:paraId="632088BF" w14:textId="38631167" w:rsidR="00393A80" w:rsidRPr="00AD7976" w:rsidRDefault="00393A80" w:rsidP="00393A80">
      <w:pPr>
        <w:spacing w:after="120"/>
        <w:jc w:val="both"/>
      </w:pPr>
      <w:r w:rsidRPr="00860F96">
        <w:rPr>
          <w:sz w:val="24"/>
        </w:rPr>
        <w:t>3) on entend par</w:t>
      </w:r>
      <w:proofErr w:type="gramStart"/>
      <w:r w:rsidRPr="00860F96">
        <w:rPr>
          <w:sz w:val="24"/>
        </w:rPr>
        <w:t xml:space="preserve"> «droits</w:t>
      </w:r>
      <w:proofErr w:type="gramEnd"/>
      <w:r w:rsidRPr="00860F96">
        <w:rPr>
          <w:sz w:val="24"/>
        </w:rPr>
        <w:t xml:space="preserve"> préexistants» tout droit de</w:t>
      </w:r>
      <w:r w:rsidRPr="00740822">
        <w:rPr>
          <w:sz w:val="24"/>
        </w:rPr>
        <w:t xml:space="preserve"> propriété intellectuelle et industrielle, y compris les technologies préexistantes, antérieur à leur commande par </w:t>
      </w:r>
      <w:r w:rsidR="00CB2123">
        <w:rPr>
          <w:sz w:val="24"/>
        </w:rPr>
        <w:t>Expertise France</w:t>
      </w:r>
      <w:r w:rsidRPr="00740822">
        <w:rPr>
          <w:sz w:val="24"/>
        </w:rPr>
        <w:t xml:space="preserve"> ou le contractant aux fins de l'exécution du CC et comprenant les droits de propriété et d'exploitation détenus par l</w:t>
      </w:r>
      <w:r w:rsidRPr="00A34B7F">
        <w:rPr>
          <w:sz w:val="24"/>
        </w:rPr>
        <w:t xml:space="preserve">e contractant, l'auteur, </w:t>
      </w:r>
      <w:r w:rsidR="00CB2123">
        <w:rPr>
          <w:sz w:val="24"/>
        </w:rPr>
        <w:t>Expertise France</w:t>
      </w:r>
      <w:r w:rsidRPr="00A34B7F">
        <w:rPr>
          <w:sz w:val="24"/>
        </w:rPr>
        <w:t xml:space="preserve"> et les tiers. </w:t>
      </w:r>
    </w:p>
    <w:p w14:paraId="722AF05C" w14:textId="77777777" w:rsidR="00393A80" w:rsidRPr="00442D03" w:rsidRDefault="00393A80" w:rsidP="000B12BC">
      <w:pPr>
        <w:pStyle w:val="Heading3contract"/>
      </w:pPr>
      <w:r w:rsidRPr="00442D03">
        <w:t>II.10.2</w:t>
      </w:r>
      <w:r w:rsidRPr="00442D03">
        <w:tab/>
        <w:t>Propriété des résultats</w:t>
      </w:r>
    </w:p>
    <w:p w14:paraId="7453E59E" w14:textId="098C7FBB" w:rsidR="00393A80" w:rsidRPr="00D340AE" w:rsidRDefault="00393A80" w:rsidP="00393A80">
      <w:pPr>
        <w:jc w:val="both"/>
      </w:pPr>
      <w:r w:rsidRPr="00860F96">
        <w:rPr>
          <w:sz w:val="24"/>
        </w:rPr>
        <w:t xml:space="preserve">La propriété des résultats est intégralement et irrévocablement acquise </w:t>
      </w:r>
      <w:r w:rsidR="006F64D7">
        <w:rPr>
          <w:sz w:val="24"/>
        </w:rPr>
        <w:t>à Expertise France</w:t>
      </w:r>
      <w:r w:rsidRPr="00740822">
        <w:rPr>
          <w:sz w:val="24"/>
        </w:rPr>
        <w:t xml:space="preserve"> en vertu du présent CC, notamment tout droit lié à tout</w:t>
      </w:r>
      <w:r w:rsidRPr="00A34B7F">
        <w:rPr>
          <w:sz w:val="24"/>
        </w:rPr>
        <w:t xml:space="preserve"> résultat mentionné dans le CC et les bons de commande ou les contrats spécifiques. Les droits intégrés dans les résultats peuvent comprendre les droits d'auteur et autres droits de propriété intellectuelle ou industrielle, ainsi que toutes les solutions t</w:t>
      </w:r>
      <w:r w:rsidRPr="00AD7976">
        <w:rPr>
          <w:sz w:val="24"/>
        </w:rPr>
        <w:t xml:space="preserve">echnologiques et les informations incorporées dans ces dernières, produits dans le cadre de l'exécution du CC. </w:t>
      </w:r>
      <w:r w:rsidR="00CB2123">
        <w:rPr>
          <w:sz w:val="24"/>
        </w:rPr>
        <w:t>Expertise France</w:t>
      </w:r>
      <w:r w:rsidRPr="00AD7976">
        <w:rPr>
          <w:sz w:val="24"/>
        </w:rPr>
        <w:t xml:space="preserve"> peut les exploiter ainsi qu'il est indiqué dans le présent CC ou dans les bons de commande ou contrats spécifiques. Tous les droits sont acquis </w:t>
      </w:r>
      <w:r w:rsidR="006F64D7">
        <w:rPr>
          <w:sz w:val="24"/>
        </w:rPr>
        <w:t>à Expertise France</w:t>
      </w:r>
      <w:r w:rsidR="00DB41E6" w:rsidRPr="00442D03">
        <w:rPr>
          <w:sz w:val="24"/>
        </w:rPr>
        <w:t xml:space="preserve"> </w:t>
      </w:r>
      <w:r w:rsidRPr="00860F96">
        <w:rPr>
          <w:sz w:val="24"/>
        </w:rPr>
        <w:t xml:space="preserve">dès la livraison des résultats par le contractant et leur acceptation par </w:t>
      </w:r>
      <w:r w:rsidR="00CB2123">
        <w:rPr>
          <w:sz w:val="24"/>
        </w:rPr>
        <w:t>Expertise France</w:t>
      </w:r>
      <w:r w:rsidRPr="00860F96">
        <w:rPr>
          <w:sz w:val="24"/>
        </w:rPr>
        <w:t>. Cette livraison et cette acceptation sont réputées constituer une cession effective des droits du co</w:t>
      </w:r>
      <w:r w:rsidRPr="00740822">
        <w:rPr>
          <w:sz w:val="24"/>
        </w:rPr>
        <w:t xml:space="preserve">ntractant </w:t>
      </w:r>
      <w:r w:rsidR="006F64D7">
        <w:rPr>
          <w:sz w:val="24"/>
        </w:rPr>
        <w:t>à Expertise France</w:t>
      </w:r>
      <w:r w:rsidRPr="00D340AE">
        <w:rPr>
          <w:sz w:val="24"/>
        </w:rPr>
        <w:t xml:space="preserve">. </w:t>
      </w:r>
    </w:p>
    <w:p w14:paraId="519CC353" w14:textId="57368AA2" w:rsidR="00393A80" w:rsidRPr="00E90314" w:rsidRDefault="00393A80" w:rsidP="00393A80">
      <w:pPr>
        <w:jc w:val="both"/>
        <w:rPr>
          <w:sz w:val="24"/>
        </w:rPr>
      </w:pPr>
      <w:r w:rsidRPr="00E90314">
        <w:rPr>
          <w:sz w:val="24"/>
        </w:rPr>
        <w:t xml:space="preserve">Le paiement du prix indiqué dans les bons de commande ou les contrats spécifiques est réputé inclure toutes les rémunérations dues au contractant au titre de l'acquisition de droits par </w:t>
      </w:r>
      <w:r w:rsidR="00CB2123">
        <w:rPr>
          <w:sz w:val="24"/>
        </w:rPr>
        <w:t>Expertise France</w:t>
      </w:r>
      <w:r w:rsidRPr="00E90314">
        <w:rPr>
          <w:sz w:val="24"/>
        </w:rPr>
        <w:t>, notamment toutes les formes d'exploitation des résultats.</w:t>
      </w:r>
    </w:p>
    <w:p w14:paraId="05FE3AC5" w14:textId="2F5483C0" w:rsidR="00393A80" w:rsidRPr="00442D03" w:rsidRDefault="00393A80" w:rsidP="00393A80">
      <w:pPr>
        <w:jc w:val="both"/>
        <w:rPr>
          <w:sz w:val="24"/>
        </w:rPr>
      </w:pPr>
      <w:r w:rsidRPr="00267EC1">
        <w:rPr>
          <w:sz w:val="24"/>
        </w:rPr>
        <w:lastRenderedPageBreak/>
        <w:t xml:space="preserve">L'acquisition de droits par </w:t>
      </w:r>
      <w:r w:rsidR="00CB2123">
        <w:rPr>
          <w:sz w:val="24"/>
        </w:rPr>
        <w:t>Expertise France</w:t>
      </w:r>
      <w:r w:rsidR="00875C74" w:rsidRPr="00760DF8">
        <w:rPr>
          <w:sz w:val="24"/>
        </w:rPr>
        <w:t xml:space="preserve"> </w:t>
      </w:r>
      <w:r w:rsidRPr="00442D03">
        <w:rPr>
          <w:sz w:val="24"/>
        </w:rPr>
        <w:t xml:space="preserve">au titre du présent CC est valable pour le monde entier. </w:t>
      </w:r>
    </w:p>
    <w:p w14:paraId="05215576" w14:textId="6D2B475C" w:rsidR="00393A80" w:rsidRPr="00442D03" w:rsidRDefault="00CB2123" w:rsidP="00393A80">
      <w:pPr>
        <w:jc w:val="both"/>
        <w:rPr>
          <w:sz w:val="24"/>
        </w:rPr>
      </w:pPr>
      <w:r>
        <w:rPr>
          <w:sz w:val="24"/>
        </w:rPr>
        <w:t>Expertise France</w:t>
      </w:r>
      <w:r w:rsidR="00393A80" w:rsidRPr="00442D03">
        <w:rPr>
          <w:sz w:val="24"/>
        </w:rPr>
        <w:t xml:space="preserve"> ne peut pas exploiter les résultats intermédiaires, les données brutes et les analyses intermédiaires transmis par le contractant sans le consentement écrit de ce dernier, sauf si le CC, le bon de commande ou le contrat spécifique prévoit explicitement que ces éléments sont assimilés à un résultat autonome. </w:t>
      </w:r>
    </w:p>
    <w:p w14:paraId="6AD844B0" w14:textId="77777777" w:rsidR="00393A80" w:rsidRPr="00442D03" w:rsidRDefault="00393A80" w:rsidP="000B12BC">
      <w:pPr>
        <w:pStyle w:val="Heading3contract"/>
      </w:pPr>
      <w:r w:rsidRPr="00442D03">
        <w:t>II.10.3</w:t>
      </w:r>
      <w:r w:rsidRPr="00442D03">
        <w:tab/>
        <w:t>Licences sur les droits préexistants</w:t>
      </w:r>
    </w:p>
    <w:p w14:paraId="05D01651" w14:textId="0E6F6EA8" w:rsidR="00393A80" w:rsidRPr="00A34B7F" w:rsidRDefault="00CB2123" w:rsidP="00393A80">
      <w:pPr>
        <w:jc w:val="both"/>
        <w:rPr>
          <w:sz w:val="24"/>
        </w:rPr>
      </w:pPr>
      <w:r>
        <w:rPr>
          <w:sz w:val="24"/>
        </w:rPr>
        <w:t>Expertise France</w:t>
      </w:r>
      <w:r w:rsidR="00875C74" w:rsidRPr="00860F96">
        <w:rPr>
          <w:sz w:val="24"/>
        </w:rPr>
        <w:t xml:space="preserve"> </w:t>
      </w:r>
      <w:r w:rsidR="00393A80" w:rsidRPr="00A34B7F">
        <w:rPr>
          <w:sz w:val="24"/>
        </w:rPr>
        <w:t xml:space="preserve">n'acquiert pas la propriété des droits préexistants. </w:t>
      </w:r>
    </w:p>
    <w:p w14:paraId="1AF4D701" w14:textId="04F348C5" w:rsidR="00393A80" w:rsidRDefault="00393A80" w:rsidP="00393A80">
      <w:pPr>
        <w:jc w:val="both"/>
        <w:rPr>
          <w:sz w:val="24"/>
        </w:rPr>
      </w:pPr>
      <w:r w:rsidRPr="00AD7976">
        <w:rPr>
          <w:sz w:val="24"/>
        </w:rPr>
        <w:t xml:space="preserve">Le contractant accorde une licence libre de redevance, non exclusive et irrévocable sur les droits préexistants </w:t>
      </w:r>
      <w:r w:rsidR="006F64D7">
        <w:rPr>
          <w:sz w:val="24"/>
        </w:rPr>
        <w:t>à Expertise France</w:t>
      </w:r>
      <w:r w:rsidRPr="00E90314">
        <w:rPr>
          <w:sz w:val="24"/>
        </w:rPr>
        <w:t>, qui peut exploiter ces droits comme prévu à l'article </w:t>
      </w:r>
      <w:r w:rsidR="00A62013">
        <w:rPr>
          <w:sz w:val="24"/>
        </w:rPr>
        <w:t>I</w:t>
      </w:r>
      <w:r w:rsidRPr="00860F96">
        <w:rPr>
          <w:sz w:val="24"/>
        </w:rPr>
        <w:t>I.</w:t>
      </w:r>
      <w:r w:rsidR="00A62013">
        <w:rPr>
          <w:sz w:val="24"/>
        </w:rPr>
        <w:t>10.4</w:t>
      </w:r>
      <w:r w:rsidRPr="00740822">
        <w:rPr>
          <w:sz w:val="24"/>
        </w:rPr>
        <w:t xml:space="preserve"> ou dans les bons de commande ou les contrats spécifiques. Tous les droits préexistants font l'objet de licences accordées </w:t>
      </w:r>
      <w:r w:rsidR="006F64D7">
        <w:rPr>
          <w:sz w:val="24"/>
        </w:rPr>
        <w:t>à Expertise France</w:t>
      </w:r>
      <w:r w:rsidR="00875C74" w:rsidRPr="00AD7976">
        <w:rPr>
          <w:sz w:val="24"/>
        </w:rPr>
        <w:t xml:space="preserve"> </w:t>
      </w:r>
      <w:r w:rsidRPr="00AD7976">
        <w:rPr>
          <w:sz w:val="24"/>
        </w:rPr>
        <w:t>dès la li</w:t>
      </w:r>
      <w:r w:rsidRPr="00E90314">
        <w:rPr>
          <w:sz w:val="24"/>
        </w:rPr>
        <w:t xml:space="preserve">vraison des résultats et leur acceptation par </w:t>
      </w:r>
      <w:r w:rsidR="00875C74" w:rsidRPr="00E90314">
        <w:rPr>
          <w:sz w:val="24"/>
        </w:rPr>
        <w:t>celui-ci</w:t>
      </w:r>
      <w:r w:rsidRPr="00E90314">
        <w:rPr>
          <w:sz w:val="24"/>
        </w:rPr>
        <w:t xml:space="preserve">. </w:t>
      </w:r>
    </w:p>
    <w:p w14:paraId="605555A6" w14:textId="7714BD00" w:rsidR="009A5107" w:rsidRPr="00353BD9" w:rsidRDefault="009A5107" w:rsidP="009A5107">
      <w:pPr>
        <w:jc w:val="both"/>
        <w:rPr>
          <w:sz w:val="24"/>
        </w:rPr>
      </w:pPr>
      <w:r w:rsidRPr="00353BD9">
        <w:rPr>
          <w:sz w:val="24"/>
        </w:rPr>
        <w:t xml:space="preserve">Le contractant fournit </w:t>
      </w:r>
      <w:r w:rsidR="006F64D7">
        <w:rPr>
          <w:sz w:val="24"/>
        </w:rPr>
        <w:t>à Expertise France</w:t>
      </w:r>
      <w:r w:rsidRPr="00353BD9">
        <w:rPr>
          <w:sz w:val="24"/>
        </w:rPr>
        <w:t xml:space="preserve"> une liste des droits préexistants et des droits de tiers, y compris ceux de son personnel, d'auteurs ou d'autres détenteurs de droits, tels que définis à l'article II.10.5. </w:t>
      </w:r>
    </w:p>
    <w:p w14:paraId="0A0797C0" w14:textId="69564CD2" w:rsidR="009A5107" w:rsidRPr="00860F96" w:rsidRDefault="009A5107" w:rsidP="009A5107">
      <w:pPr>
        <w:jc w:val="both"/>
      </w:pPr>
      <w:r w:rsidRPr="00353BD9">
        <w:rPr>
          <w:sz w:val="24"/>
        </w:rPr>
        <w:t>Le contractant présente des preuves pertinentes et exhaustives de l'acquisition de tous les droits préexistants et de tiers nécessaires lors de la présentation du résultat concerné.</w:t>
      </w:r>
    </w:p>
    <w:p w14:paraId="3DE8EFF8" w14:textId="2AC50DEC" w:rsidR="00393A80" w:rsidRPr="00AD7976" w:rsidRDefault="00393A80" w:rsidP="00393A80">
      <w:pPr>
        <w:jc w:val="both"/>
        <w:rPr>
          <w:sz w:val="24"/>
        </w:rPr>
      </w:pPr>
      <w:r w:rsidRPr="00740822">
        <w:rPr>
          <w:sz w:val="24"/>
        </w:rPr>
        <w:t xml:space="preserve">L'octroi </w:t>
      </w:r>
      <w:r w:rsidR="006F64D7">
        <w:rPr>
          <w:sz w:val="24"/>
        </w:rPr>
        <w:t>à Expertise France</w:t>
      </w:r>
      <w:r w:rsidR="00875C74" w:rsidRPr="00AD7976">
        <w:rPr>
          <w:sz w:val="24"/>
        </w:rPr>
        <w:t xml:space="preserve"> </w:t>
      </w:r>
      <w:r w:rsidRPr="00AD7976">
        <w:rPr>
          <w:sz w:val="24"/>
        </w:rPr>
        <w:t>de licences sur les droits préexistants au titre du présent CC est valable pour le monde entier et pour toute la durée de la protection des droits de propriété intellectuelle.</w:t>
      </w:r>
    </w:p>
    <w:p w14:paraId="2C4AD62F" w14:textId="77777777" w:rsidR="00393A80" w:rsidRPr="00442D03" w:rsidRDefault="00393A80" w:rsidP="000B12BC">
      <w:pPr>
        <w:pStyle w:val="Heading3contract"/>
      </w:pPr>
      <w:r w:rsidRPr="00442D03">
        <w:t>II.10.4</w:t>
      </w:r>
      <w:r w:rsidRPr="00442D03">
        <w:tab/>
        <w:t>Modes d'exploitation</w:t>
      </w:r>
    </w:p>
    <w:p w14:paraId="4E07A1CA" w14:textId="4151FC5C" w:rsidR="00393A80" w:rsidRPr="00DC221F" w:rsidRDefault="00CB2123" w:rsidP="00393A80">
      <w:pPr>
        <w:jc w:val="both"/>
        <w:rPr>
          <w:sz w:val="24"/>
        </w:rPr>
      </w:pPr>
      <w:r>
        <w:rPr>
          <w:sz w:val="24"/>
        </w:rPr>
        <w:t>Expertise France</w:t>
      </w:r>
      <w:r w:rsidR="00875C74" w:rsidRPr="00740822">
        <w:rPr>
          <w:sz w:val="24"/>
        </w:rPr>
        <w:t xml:space="preserve"> </w:t>
      </w:r>
      <w:r w:rsidR="00393A80" w:rsidRPr="00A34B7F">
        <w:rPr>
          <w:sz w:val="24"/>
        </w:rPr>
        <w:t xml:space="preserve">acquiert la propriété de chacun des résultats obtenus en tant que produit du présent CC susceptible d'être exploité aux fins </w:t>
      </w:r>
      <w:proofErr w:type="gramStart"/>
      <w:r w:rsidR="00393A80" w:rsidRPr="00A34B7F">
        <w:rPr>
          <w:sz w:val="24"/>
        </w:rPr>
        <w:t>suivantes:</w:t>
      </w:r>
      <w:proofErr w:type="gramEnd"/>
      <w:r w:rsidR="00393A80" w:rsidRPr="00A34B7F">
        <w:rPr>
          <w:sz w:val="24"/>
        </w:rPr>
        <w:t xml:space="preserve"> </w:t>
      </w:r>
    </w:p>
    <w:p w14:paraId="008B2DDE" w14:textId="59F4104A" w:rsidR="00583DE2" w:rsidRPr="00DC221F" w:rsidRDefault="00583DE2" w:rsidP="00583DE2">
      <w:pPr>
        <w:jc w:val="both"/>
        <w:rPr>
          <w:sz w:val="24"/>
        </w:rPr>
      </w:pPr>
      <w:r w:rsidRPr="00DC221F">
        <w:rPr>
          <w:noProof/>
          <w:sz w:val="24"/>
        </w:rPr>
        <w:t>a)</w:t>
      </w:r>
      <w:r w:rsidRPr="00DC221F">
        <w:rPr>
          <w:sz w:val="24"/>
        </w:rPr>
        <w:tab/>
        <w:t xml:space="preserve">exploitation à des fins </w:t>
      </w:r>
      <w:proofErr w:type="gramStart"/>
      <w:r w:rsidRPr="00DC221F">
        <w:rPr>
          <w:sz w:val="24"/>
        </w:rPr>
        <w:t>internes:</w:t>
      </w:r>
      <w:proofErr w:type="gramEnd"/>
    </w:p>
    <w:p w14:paraId="766B4DE6" w14:textId="485B3795" w:rsidR="00583DE2" w:rsidRPr="00DC221F" w:rsidRDefault="00583DE2" w:rsidP="00AD6E51">
      <w:pPr>
        <w:numPr>
          <w:ilvl w:val="3"/>
          <w:numId w:val="4"/>
        </w:numPr>
        <w:tabs>
          <w:tab w:val="clear" w:pos="1440"/>
          <w:tab w:val="num" w:pos="1134"/>
        </w:tabs>
        <w:spacing w:before="0" w:beforeAutospacing="0"/>
        <w:ind w:left="1134" w:hanging="708"/>
        <w:jc w:val="both"/>
        <w:rPr>
          <w:sz w:val="24"/>
        </w:rPr>
      </w:pPr>
      <w:proofErr w:type="gramStart"/>
      <w:r w:rsidRPr="00DC221F">
        <w:rPr>
          <w:sz w:val="24"/>
        </w:rPr>
        <w:t>divulgation</w:t>
      </w:r>
      <w:proofErr w:type="gramEnd"/>
      <w:r w:rsidRPr="00DC221F">
        <w:rPr>
          <w:sz w:val="24"/>
        </w:rPr>
        <w:t xml:space="preserve"> auprès du personnel </w:t>
      </w:r>
      <w:r w:rsidR="00DD3512">
        <w:rPr>
          <w:sz w:val="24"/>
        </w:rPr>
        <w:t>d’Expertise France</w:t>
      </w:r>
      <w:r w:rsidRPr="00DC221F">
        <w:rPr>
          <w:sz w:val="24"/>
        </w:rPr>
        <w:t xml:space="preserve"> </w:t>
      </w:r>
    </w:p>
    <w:p w14:paraId="0D986FDD" w14:textId="3972B0C4" w:rsidR="00583DE2" w:rsidRPr="00DC221F" w:rsidRDefault="00583DE2" w:rsidP="00AD6E51">
      <w:pPr>
        <w:numPr>
          <w:ilvl w:val="3"/>
          <w:numId w:val="4"/>
        </w:numPr>
        <w:tabs>
          <w:tab w:val="clear" w:pos="1440"/>
          <w:tab w:val="num" w:pos="1134"/>
        </w:tabs>
        <w:spacing w:before="0" w:beforeAutospacing="0"/>
        <w:ind w:left="1134" w:hanging="708"/>
        <w:jc w:val="both"/>
        <w:rPr>
          <w:sz w:val="24"/>
        </w:rPr>
      </w:pPr>
      <w:proofErr w:type="gramStart"/>
      <w:r w:rsidRPr="00DC221F">
        <w:rPr>
          <w:sz w:val="24"/>
        </w:rPr>
        <w:t>divulgation</w:t>
      </w:r>
      <w:proofErr w:type="gramEnd"/>
      <w:r w:rsidRPr="00DC221F">
        <w:rPr>
          <w:sz w:val="24"/>
        </w:rPr>
        <w:t xml:space="preserve"> auprès des personnes et des organismes qui travaillent pour </w:t>
      </w:r>
      <w:r w:rsidR="00CB2123">
        <w:rPr>
          <w:sz w:val="24"/>
        </w:rPr>
        <w:t>Expertise France</w:t>
      </w:r>
      <w:r w:rsidRPr="00DC221F">
        <w:rPr>
          <w:sz w:val="24"/>
        </w:rPr>
        <w:t xml:space="preserve"> ou collaborent avec lui, dont les contractants et sous-traitants (personnes morales ou physiques), les institutions, agences et organes de l'Union, les institutions des États membres</w:t>
      </w:r>
    </w:p>
    <w:p w14:paraId="2C082151" w14:textId="77777777" w:rsidR="00583DE2" w:rsidRPr="00DC221F" w:rsidRDefault="00583DE2" w:rsidP="00AD6E51">
      <w:pPr>
        <w:numPr>
          <w:ilvl w:val="3"/>
          <w:numId w:val="4"/>
        </w:numPr>
        <w:tabs>
          <w:tab w:val="clear" w:pos="1440"/>
          <w:tab w:val="num" w:pos="1134"/>
        </w:tabs>
        <w:spacing w:before="0" w:beforeAutospacing="0"/>
        <w:ind w:left="1134" w:hanging="708"/>
        <w:jc w:val="both"/>
        <w:rPr>
          <w:sz w:val="24"/>
        </w:rPr>
      </w:pPr>
      <w:proofErr w:type="gramStart"/>
      <w:r w:rsidRPr="00DC221F">
        <w:rPr>
          <w:sz w:val="24"/>
        </w:rPr>
        <w:t>installation</w:t>
      </w:r>
      <w:proofErr w:type="gramEnd"/>
      <w:r w:rsidRPr="00DC221F">
        <w:rPr>
          <w:sz w:val="24"/>
        </w:rPr>
        <w:t>, chargement, traitement</w:t>
      </w:r>
    </w:p>
    <w:p w14:paraId="4EF2E476" w14:textId="77777777" w:rsidR="00583DE2" w:rsidRPr="00DC221F" w:rsidRDefault="00583DE2" w:rsidP="00AD6E51">
      <w:pPr>
        <w:numPr>
          <w:ilvl w:val="3"/>
          <w:numId w:val="4"/>
        </w:numPr>
        <w:tabs>
          <w:tab w:val="clear" w:pos="1440"/>
          <w:tab w:val="num" w:pos="1134"/>
        </w:tabs>
        <w:spacing w:before="0" w:beforeAutospacing="0"/>
        <w:ind w:left="1134" w:hanging="708"/>
        <w:jc w:val="both"/>
        <w:rPr>
          <w:sz w:val="24"/>
        </w:rPr>
      </w:pPr>
      <w:proofErr w:type="gramStart"/>
      <w:r w:rsidRPr="00DC221F">
        <w:rPr>
          <w:sz w:val="24"/>
        </w:rPr>
        <w:t>arrangement</w:t>
      </w:r>
      <w:proofErr w:type="gramEnd"/>
      <w:r w:rsidRPr="00DC221F">
        <w:rPr>
          <w:sz w:val="24"/>
        </w:rPr>
        <w:t>, compilation, assemblage, extraction</w:t>
      </w:r>
    </w:p>
    <w:p w14:paraId="57335A02" w14:textId="77777777" w:rsidR="00583DE2" w:rsidRPr="00DC221F" w:rsidRDefault="00583DE2" w:rsidP="00AD6E51">
      <w:pPr>
        <w:numPr>
          <w:ilvl w:val="3"/>
          <w:numId w:val="4"/>
        </w:numPr>
        <w:tabs>
          <w:tab w:val="clear" w:pos="1440"/>
          <w:tab w:val="num" w:pos="1134"/>
        </w:tabs>
        <w:spacing w:before="0" w:beforeAutospacing="0"/>
        <w:ind w:left="1134" w:hanging="708"/>
        <w:jc w:val="both"/>
        <w:rPr>
          <w:sz w:val="24"/>
        </w:rPr>
      </w:pPr>
      <w:proofErr w:type="gramStart"/>
      <w:r w:rsidRPr="00DC221F">
        <w:rPr>
          <w:sz w:val="24"/>
        </w:rPr>
        <w:lastRenderedPageBreak/>
        <w:t>copie</w:t>
      </w:r>
      <w:proofErr w:type="gramEnd"/>
      <w:r w:rsidRPr="00DC221F">
        <w:rPr>
          <w:sz w:val="24"/>
        </w:rPr>
        <w:t>, reproduction en tout ou en partie et en un nombre illimité d'exemplaires</w:t>
      </w:r>
    </w:p>
    <w:p w14:paraId="6810E214" w14:textId="77777777" w:rsidR="00583DE2" w:rsidRPr="00DC221F" w:rsidRDefault="00583DE2" w:rsidP="00583DE2">
      <w:pPr>
        <w:jc w:val="both"/>
        <w:rPr>
          <w:sz w:val="24"/>
        </w:rPr>
      </w:pPr>
      <w:r w:rsidRPr="00DC221F">
        <w:rPr>
          <w:sz w:val="24"/>
        </w:rPr>
        <w:t>b)</w:t>
      </w:r>
      <w:r w:rsidRPr="00DC221F">
        <w:rPr>
          <w:sz w:val="24"/>
        </w:rPr>
        <w:tab/>
        <w:t xml:space="preserve">diffusion </w:t>
      </w:r>
      <w:proofErr w:type="gramStart"/>
      <w:r w:rsidRPr="00DC221F">
        <w:rPr>
          <w:sz w:val="24"/>
        </w:rPr>
        <w:t>publique:</w:t>
      </w:r>
      <w:proofErr w:type="gramEnd"/>
    </w:p>
    <w:p w14:paraId="6ABE13EC"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publication</w:t>
      </w:r>
      <w:proofErr w:type="gramEnd"/>
      <w:r w:rsidRPr="00DC221F">
        <w:rPr>
          <w:sz w:val="24"/>
        </w:rPr>
        <w:t xml:space="preserve"> sous la forme d’exemplaires papier</w:t>
      </w:r>
    </w:p>
    <w:p w14:paraId="190F2BD7"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publication</w:t>
      </w:r>
      <w:proofErr w:type="gramEnd"/>
      <w:r w:rsidRPr="00DC221F">
        <w:rPr>
          <w:sz w:val="24"/>
        </w:rPr>
        <w:t xml:space="preserve"> sous forme électronique ou numérique</w:t>
      </w:r>
    </w:p>
    <w:p w14:paraId="7611882E"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publication</w:t>
      </w:r>
      <w:proofErr w:type="gramEnd"/>
      <w:r w:rsidRPr="00DC221F">
        <w:rPr>
          <w:sz w:val="24"/>
        </w:rPr>
        <w:t xml:space="preserve"> sur internet sous la forme de fichiers, téléchargeables ou non </w:t>
      </w:r>
    </w:p>
    <w:p w14:paraId="19A24BF1"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radiodiffusion</w:t>
      </w:r>
      <w:proofErr w:type="gramEnd"/>
      <w:r w:rsidRPr="00DC221F">
        <w:rPr>
          <w:sz w:val="24"/>
        </w:rPr>
        <w:t xml:space="preserve"> ou télédiffusion par toute technique de transmission</w:t>
      </w:r>
    </w:p>
    <w:p w14:paraId="02482084"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présentation</w:t>
      </w:r>
      <w:proofErr w:type="gramEnd"/>
      <w:r w:rsidRPr="00DC221F">
        <w:rPr>
          <w:sz w:val="24"/>
        </w:rPr>
        <w:t xml:space="preserve"> ou affichage public</w:t>
      </w:r>
    </w:p>
    <w:p w14:paraId="241411C4"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communication</w:t>
      </w:r>
      <w:proofErr w:type="gramEnd"/>
      <w:r w:rsidRPr="00DC221F">
        <w:rPr>
          <w:sz w:val="24"/>
        </w:rPr>
        <w:t xml:space="preserve"> par l'intermédiaire d'un service de presse</w:t>
      </w:r>
    </w:p>
    <w:p w14:paraId="30FA4D52"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intégration</w:t>
      </w:r>
      <w:proofErr w:type="gramEnd"/>
      <w:r w:rsidRPr="00DC221F">
        <w:rPr>
          <w:sz w:val="24"/>
        </w:rPr>
        <w:t xml:space="preserve"> dans une base de données ou un catalogue aisément accessible </w:t>
      </w:r>
    </w:p>
    <w:p w14:paraId="0D75075A" w14:textId="77777777" w:rsidR="00583DE2" w:rsidRPr="00DC221F" w:rsidRDefault="00583DE2" w:rsidP="00AD6E51">
      <w:pPr>
        <w:numPr>
          <w:ilvl w:val="3"/>
          <w:numId w:val="5"/>
        </w:numPr>
        <w:tabs>
          <w:tab w:val="clear" w:pos="1440"/>
          <w:tab w:val="num" w:pos="1134"/>
        </w:tabs>
        <w:spacing w:before="0" w:beforeAutospacing="0"/>
        <w:ind w:left="1134" w:hanging="708"/>
        <w:jc w:val="both"/>
        <w:rPr>
          <w:sz w:val="24"/>
        </w:rPr>
      </w:pPr>
      <w:proofErr w:type="gramStart"/>
      <w:r w:rsidRPr="00DC221F">
        <w:rPr>
          <w:sz w:val="24"/>
        </w:rPr>
        <w:t>autre</w:t>
      </w:r>
      <w:proofErr w:type="gramEnd"/>
      <w:r w:rsidRPr="00DC221F">
        <w:rPr>
          <w:sz w:val="24"/>
        </w:rPr>
        <w:t xml:space="preserve"> diffusion publique sous toute forme et par tout moyen </w:t>
      </w:r>
    </w:p>
    <w:p w14:paraId="5DA7C2E3" w14:textId="625047B3" w:rsidR="00583DE2" w:rsidRPr="00DC221F" w:rsidRDefault="00583DE2" w:rsidP="00583DE2">
      <w:pPr>
        <w:jc w:val="both"/>
        <w:rPr>
          <w:sz w:val="24"/>
        </w:rPr>
      </w:pPr>
      <w:r w:rsidRPr="00DC221F">
        <w:rPr>
          <w:sz w:val="24"/>
        </w:rPr>
        <w:t>c)</w:t>
      </w:r>
      <w:r w:rsidRPr="00DC221F">
        <w:rPr>
          <w:sz w:val="24"/>
        </w:rPr>
        <w:tab/>
        <w:t xml:space="preserve">modifications apportées par </w:t>
      </w:r>
      <w:r w:rsidR="00CB2123">
        <w:rPr>
          <w:sz w:val="24"/>
        </w:rPr>
        <w:t>Expertise France</w:t>
      </w:r>
      <w:r w:rsidRPr="00DC221F">
        <w:rPr>
          <w:sz w:val="24"/>
        </w:rPr>
        <w:t xml:space="preserve"> ou par un tiers au nom </w:t>
      </w:r>
      <w:r w:rsidR="00DD3512">
        <w:rPr>
          <w:sz w:val="24"/>
        </w:rPr>
        <w:t xml:space="preserve">d’Expertise </w:t>
      </w:r>
      <w:proofErr w:type="gramStart"/>
      <w:r w:rsidR="00DD3512">
        <w:rPr>
          <w:sz w:val="24"/>
        </w:rPr>
        <w:t>France</w:t>
      </w:r>
      <w:r w:rsidRPr="00DC221F">
        <w:rPr>
          <w:sz w:val="24"/>
        </w:rPr>
        <w:t>:</w:t>
      </w:r>
      <w:proofErr w:type="gramEnd"/>
    </w:p>
    <w:p w14:paraId="07EC6B57"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réalisation</w:t>
      </w:r>
      <w:proofErr w:type="gramEnd"/>
      <w:r w:rsidRPr="00DC221F">
        <w:rPr>
          <w:sz w:val="24"/>
        </w:rPr>
        <w:t xml:space="preserve"> d'une version raccourcie ou abrégée </w:t>
      </w:r>
    </w:p>
    <w:p w14:paraId="13DE9929"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résumé</w:t>
      </w:r>
      <w:proofErr w:type="gramEnd"/>
    </w:p>
    <w:p w14:paraId="5DA68858"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modification</w:t>
      </w:r>
      <w:proofErr w:type="gramEnd"/>
      <w:r w:rsidRPr="00DC221F">
        <w:rPr>
          <w:sz w:val="24"/>
        </w:rPr>
        <w:t xml:space="preserve"> du contenu </w:t>
      </w:r>
    </w:p>
    <w:p w14:paraId="58C978A0"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modification</w:t>
      </w:r>
      <w:proofErr w:type="gramEnd"/>
      <w:r w:rsidRPr="00DC221F">
        <w:rPr>
          <w:sz w:val="24"/>
        </w:rPr>
        <w:t xml:space="preserve"> technique du contenu:</w:t>
      </w:r>
    </w:p>
    <w:p w14:paraId="4425781A"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correction</w:t>
      </w:r>
      <w:proofErr w:type="gramEnd"/>
      <w:r w:rsidRPr="00DC221F">
        <w:rPr>
          <w:sz w:val="24"/>
        </w:rPr>
        <w:t xml:space="preserve"> nécessaire d'erreurs techniques</w:t>
      </w:r>
    </w:p>
    <w:p w14:paraId="6C7D5F73"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ajout</w:t>
      </w:r>
      <w:proofErr w:type="gramEnd"/>
      <w:r w:rsidRPr="00DC221F">
        <w:rPr>
          <w:sz w:val="24"/>
        </w:rPr>
        <w:t xml:space="preserve"> de nouvelles parties ou fonctionnalités </w:t>
      </w:r>
    </w:p>
    <w:p w14:paraId="20C3AF19"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modification</w:t>
      </w:r>
      <w:proofErr w:type="gramEnd"/>
      <w:r w:rsidRPr="00DC221F">
        <w:rPr>
          <w:sz w:val="24"/>
        </w:rPr>
        <w:t xml:space="preserve"> des fonctionnalités</w:t>
      </w:r>
    </w:p>
    <w:p w14:paraId="0E21105A"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fourniture</w:t>
      </w:r>
      <w:proofErr w:type="gramEnd"/>
      <w:r w:rsidRPr="00DC221F">
        <w:rPr>
          <w:sz w:val="24"/>
        </w:rPr>
        <w:t xml:space="preserve"> aux tiers d'informations supplémentaires sur le résultat (par exemple, code source) en vue de modifications</w:t>
      </w:r>
    </w:p>
    <w:p w14:paraId="257CFE00"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ajout</w:t>
      </w:r>
      <w:proofErr w:type="gramEnd"/>
      <w:r w:rsidRPr="00DC221F">
        <w:rPr>
          <w:sz w:val="24"/>
        </w:rPr>
        <w:t xml:space="preserve"> de nouveaux éléments, paragraphes, titres, chapeaux, caractères gras, légende, table des matières, sommaire, graphiques, sous-titres, éléments sonores, etc.</w:t>
      </w:r>
    </w:p>
    <w:p w14:paraId="47290D68"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adaptation</w:t>
      </w:r>
      <w:proofErr w:type="gramEnd"/>
      <w:r w:rsidRPr="00DC221F">
        <w:rPr>
          <w:sz w:val="24"/>
        </w:rPr>
        <w:t xml:space="preserve"> sous forme sonore, adaptation sous forme de présentation, d'animation, de série de pictogrammes, de diaporama, de présentation publique, etc.</w:t>
      </w:r>
    </w:p>
    <w:p w14:paraId="0CF42C98"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sélection</w:t>
      </w:r>
      <w:proofErr w:type="gramEnd"/>
      <w:r w:rsidRPr="00DC221F">
        <w:rPr>
          <w:sz w:val="24"/>
        </w:rPr>
        <w:t xml:space="preserve"> d'extraits ou division en parties</w:t>
      </w:r>
    </w:p>
    <w:p w14:paraId="0E5F8695"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utilisation</w:t>
      </w:r>
      <w:proofErr w:type="gramEnd"/>
      <w:r w:rsidRPr="00DC221F">
        <w:rPr>
          <w:sz w:val="24"/>
        </w:rPr>
        <w:t xml:space="preserve"> d'un concept ou préparation d'une œuvre dérivée</w:t>
      </w:r>
    </w:p>
    <w:p w14:paraId="01BAC0EC"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numérisation</w:t>
      </w:r>
      <w:proofErr w:type="gramEnd"/>
      <w:r w:rsidRPr="00DC221F">
        <w:rPr>
          <w:sz w:val="24"/>
        </w:rPr>
        <w:t xml:space="preserve"> ou conversion de format aux fins de stockage ou d'utilisation</w:t>
      </w:r>
    </w:p>
    <w:p w14:paraId="7487D973"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modification</w:t>
      </w:r>
      <w:proofErr w:type="gramEnd"/>
      <w:r w:rsidRPr="00DC221F">
        <w:rPr>
          <w:sz w:val="24"/>
        </w:rPr>
        <w:t xml:space="preserve"> des dimensions</w:t>
      </w:r>
    </w:p>
    <w:p w14:paraId="1AAE0811" w14:textId="77777777" w:rsidR="00583DE2" w:rsidRPr="00DC221F" w:rsidRDefault="00583DE2" w:rsidP="00AD6E51">
      <w:pPr>
        <w:numPr>
          <w:ilvl w:val="3"/>
          <w:numId w:val="6"/>
        </w:numPr>
        <w:tabs>
          <w:tab w:val="clear" w:pos="1440"/>
          <w:tab w:val="num" w:pos="1134"/>
        </w:tabs>
        <w:spacing w:before="0" w:beforeAutospacing="0"/>
        <w:ind w:left="1134" w:hanging="708"/>
        <w:jc w:val="both"/>
        <w:rPr>
          <w:sz w:val="24"/>
        </w:rPr>
      </w:pPr>
      <w:proofErr w:type="gramStart"/>
      <w:r w:rsidRPr="00DC221F">
        <w:rPr>
          <w:sz w:val="24"/>
        </w:rPr>
        <w:t>traduction</w:t>
      </w:r>
      <w:proofErr w:type="gramEnd"/>
      <w:r w:rsidRPr="00DC221F">
        <w:rPr>
          <w:sz w:val="24"/>
        </w:rPr>
        <w:t>, insertion de sous-titres, doublage dans différentes versions linguistiques:</w:t>
      </w:r>
    </w:p>
    <w:p w14:paraId="21784553"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anglais</w:t>
      </w:r>
      <w:proofErr w:type="gramEnd"/>
      <w:r w:rsidRPr="00DC221F">
        <w:rPr>
          <w:sz w:val="24"/>
        </w:rPr>
        <w:t>, français, allemand</w:t>
      </w:r>
    </w:p>
    <w:p w14:paraId="1E085021" w14:textId="77777777" w:rsidR="00583DE2" w:rsidRPr="00DC221F" w:rsidRDefault="00583DE2" w:rsidP="00AD6E51">
      <w:pPr>
        <w:numPr>
          <w:ilvl w:val="4"/>
          <w:numId w:val="7"/>
        </w:numPr>
        <w:tabs>
          <w:tab w:val="clear" w:pos="1800"/>
          <w:tab w:val="num" w:pos="1418"/>
        </w:tabs>
        <w:ind w:left="1418" w:hanging="284"/>
        <w:jc w:val="both"/>
        <w:rPr>
          <w:sz w:val="24"/>
        </w:rPr>
      </w:pPr>
      <w:proofErr w:type="gramStart"/>
      <w:r w:rsidRPr="00DC221F">
        <w:rPr>
          <w:sz w:val="24"/>
        </w:rPr>
        <w:t>toutes</w:t>
      </w:r>
      <w:proofErr w:type="gramEnd"/>
      <w:r w:rsidRPr="00DC221F">
        <w:rPr>
          <w:sz w:val="24"/>
        </w:rPr>
        <w:t xml:space="preserve"> les langues officielles de l'Union européenne</w:t>
      </w:r>
    </w:p>
    <w:p w14:paraId="3FF6C6B3" w14:textId="0321CAB1" w:rsidR="00583DE2" w:rsidRPr="00DC221F" w:rsidRDefault="004071B2" w:rsidP="00AD6E51">
      <w:pPr>
        <w:numPr>
          <w:ilvl w:val="4"/>
          <w:numId w:val="7"/>
        </w:numPr>
        <w:tabs>
          <w:tab w:val="clear" w:pos="1800"/>
          <w:tab w:val="num" w:pos="1418"/>
        </w:tabs>
        <w:ind w:left="1418" w:hanging="284"/>
        <w:jc w:val="both"/>
        <w:rPr>
          <w:sz w:val="24"/>
        </w:rPr>
      </w:pPr>
      <w:proofErr w:type="gramStart"/>
      <w:r>
        <w:rPr>
          <w:sz w:val="24"/>
        </w:rPr>
        <w:t>langues</w:t>
      </w:r>
      <w:proofErr w:type="gramEnd"/>
      <w:r>
        <w:rPr>
          <w:sz w:val="24"/>
        </w:rPr>
        <w:t xml:space="preserve"> officielles </w:t>
      </w:r>
      <w:r w:rsidR="00363125">
        <w:rPr>
          <w:sz w:val="24"/>
        </w:rPr>
        <w:t>du pays d’exécution du contrat</w:t>
      </w:r>
    </w:p>
    <w:p w14:paraId="6F68CDA2" w14:textId="59210CF9" w:rsidR="00583DE2" w:rsidRPr="00BA396D" w:rsidRDefault="00583DE2" w:rsidP="00583DE2">
      <w:pPr>
        <w:jc w:val="both"/>
        <w:rPr>
          <w:sz w:val="24"/>
        </w:rPr>
      </w:pPr>
      <w:r w:rsidRPr="00DC221F">
        <w:rPr>
          <w:sz w:val="24"/>
        </w:rPr>
        <w:t>d)</w:t>
      </w:r>
      <w:r w:rsidRPr="00DC221F">
        <w:rPr>
          <w:sz w:val="24"/>
        </w:rPr>
        <w:tab/>
      </w:r>
      <w:r w:rsidR="000B3F5B" w:rsidRPr="00BA396D">
        <w:rPr>
          <w:sz w:val="24"/>
        </w:rPr>
        <w:t xml:space="preserve">les </w:t>
      </w:r>
      <w:r w:rsidRPr="00DC221F">
        <w:rPr>
          <w:sz w:val="24"/>
        </w:rPr>
        <w:t xml:space="preserve">modes d'exploitation </w:t>
      </w:r>
      <w:r w:rsidR="000B3F5B" w:rsidRPr="00BA396D">
        <w:rPr>
          <w:sz w:val="24"/>
        </w:rPr>
        <w:t>suivants :</w:t>
      </w:r>
    </w:p>
    <w:p w14:paraId="6C467A68" w14:textId="130C2FCF" w:rsidR="005F7EA2" w:rsidRPr="00DC221F" w:rsidRDefault="005F7EA2" w:rsidP="00AD6E51">
      <w:pPr>
        <w:numPr>
          <w:ilvl w:val="3"/>
          <w:numId w:val="13"/>
        </w:numPr>
        <w:tabs>
          <w:tab w:val="clear" w:pos="1440"/>
          <w:tab w:val="num" w:pos="1134"/>
        </w:tabs>
        <w:spacing w:before="0" w:beforeAutospacing="0"/>
        <w:ind w:left="1134"/>
        <w:jc w:val="both"/>
        <w:rPr>
          <w:sz w:val="24"/>
        </w:rPr>
      </w:pPr>
      <w:proofErr w:type="gramStart"/>
      <w:r w:rsidRPr="00DC221F">
        <w:rPr>
          <w:sz w:val="24"/>
        </w:rPr>
        <w:lastRenderedPageBreak/>
        <w:t>divulgation</w:t>
      </w:r>
      <w:proofErr w:type="gramEnd"/>
      <w:r w:rsidRPr="00DC221F">
        <w:rPr>
          <w:sz w:val="24"/>
        </w:rPr>
        <w:t xml:space="preserve"> faisant suite à des demandes individuelles d'accès, ne valant pas droit de reproduction ou d'utilisation, conformément </w:t>
      </w:r>
      <w:r w:rsidRPr="00BA396D">
        <w:rPr>
          <w:sz w:val="24"/>
        </w:rPr>
        <w:t>loi 78-753 du 17 juillet 1978 relatif à l'accès du public aux documents de l’administration et de l’Etat français ;</w:t>
      </w:r>
      <w:r w:rsidRPr="00DC221F">
        <w:rPr>
          <w:sz w:val="24"/>
        </w:rPr>
        <w:t xml:space="preserve"> </w:t>
      </w:r>
    </w:p>
    <w:p w14:paraId="66D2D506" w14:textId="77777777" w:rsidR="005F7EA2" w:rsidRPr="00860F96" w:rsidRDefault="005F7EA2" w:rsidP="00AD6E51">
      <w:pPr>
        <w:numPr>
          <w:ilvl w:val="3"/>
          <w:numId w:val="13"/>
        </w:numPr>
        <w:tabs>
          <w:tab w:val="clear" w:pos="1440"/>
          <w:tab w:val="num" w:pos="1134"/>
        </w:tabs>
        <w:spacing w:before="0" w:beforeAutospacing="0"/>
        <w:ind w:left="1134"/>
        <w:jc w:val="both"/>
        <w:rPr>
          <w:sz w:val="24"/>
        </w:rPr>
      </w:pPr>
      <w:proofErr w:type="gramStart"/>
      <w:r w:rsidRPr="00DC221F">
        <w:rPr>
          <w:sz w:val="24"/>
        </w:rPr>
        <w:t>stockage</w:t>
      </w:r>
      <w:proofErr w:type="gramEnd"/>
      <w:r w:rsidRPr="00DC221F">
        <w:rPr>
          <w:sz w:val="24"/>
        </w:rPr>
        <w:t xml:space="preserve"> de l'original et des copies conformément au présent CC, au bon de commande ou au contrat spécifique; </w:t>
      </w:r>
    </w:p>
    <w:p w14:paraId="41434117" w14:textId="652F93F0" w:rsidR="005F7EA2" w:rsidRPr="00DC221F" w:rsidRDefault="005F7EA2" w:rsidP="00AD6E51">
      <w:pPr>
        <w:numPr>
          <w:ilvl w:val="3"/>
          <w:numId w:val="13"/>
        </w:numPr>
        <w:tabs>
          <w:tab w:val="clear" w:pos="1440"/>
          <w:tab w:val="num" w:pos="1134"/>
        </w:tabs>
        <w:spacing w:before="0" w:beforeAutospacing="0"/>
        <w:ind w:left="1134"/>
        <w:jc w:val="both"/>
        <w:rPr>
          <w:sz w:val="24"/>
        </w:rPr>
      </w:pPr>
      <w:proofErr w:type="gramStart"/>
      <w:r w:rsidRPr="00DC221F">
        <w:rPr>
          <w:sz w:val="24"/>
        </w:rPr>
        <w:t>archivage</w:t>
      </w:r>
      <w:proofErr w:type="gramEnd"/>
      <w:r w:rsidRPr="00DC221F">
        <w:rPr>
          <w:sz w:val="24"/>
        </w:rPr>
        <w:t xml:space="preserve"> en ligne dans le respect des règles en matière de gestion des documents applicables </w:t>
      </w:r>
      <w:r w:rsidR="006F64D7">
        <w:rPr>
          <w:sz w:val="24"/>
        </w:rPr>
        <w:t>à Expertise France</w:t>
      </w:r>
      <w:r w:rsidRPr="00DC221F">
        <w:rPr>
          <w:sz w:val="24"/>
        </w:rPr>
        <w:t xml:space="preserve">. </w:t>
      </w:r>
    </w:p>
    <w:p w14:paraId="22A5B4AB" w14:textId="4664005D" w:rsidR="00583DE2" w:rsidRPr="00DC221F" w:rsidRDefault="00583DE2" w:rsidP="00583DE2">
      <w:pPr>
        <w:jc w:val="both"/>
        <w:rPr>
          <w:sz w:val="24"/>
        </w:rPr>
      </w:pPr>
      <w:r w:rsidRPr="00DC221F">
        <w:rPr>
          <w:noProof/>
          <w:sz w:val="24"/>
        </w:rPr>
        <w:t>e)</w:t>
      </w:r>
      <w:r w:rsidRPr="00DC221F">
        <w:rPr>
          <w:sz w:val="24"/>
        </w:rPr>
        <w:tab/>
        <w:t>octroi des droits d'autoriser les modes d'exploitation énoncés aux points a) à d) à des tiers ou de leur accorder des licences ou des sous-licences en cas de droits préexistants soumis à licence sur ces modes d'exploitation.</w:t>
      </w:r>
    </w:p>
    <w:p w14:paraId="4A10BE7D" w14:textId="79C27570" w:rsidR="00583DE2" w:rsidRPr="00DC221F" w:rsidRDefault="00583DE2" w:rsidP="00583DE2">
      <w:pPr>
        <w:jc w:val="both"/>
      </w:pPr>
      <w:r w:rsidRPr="00DC221F">
        <w:rPr>
          <w:sz w:val="24"/>
        </w:rPr>
        <w:t xml:space="preserve">S'il constate que l'ampleur des modifications dépasse celle prévue dans le CC, le contrat spécifique ou le bon de commande, </w:t>
      </w:r>
      <w:r w:rsidR="00CB2123">
        <w:rPr>
          <w:sz w:val="24"/>
        </w:rPr>
        <w:t>Expertise France</w:t>
      </w:r>
      <w:r w:rsidRPr="00DC221F">
        <w:rPr>
          <w:sz w:val="24"/>
        </w:rPr>
        <w:t xml:space="preserve"> consulte le contractant. Si nécessaire, </w:t>
      </w:r>
      <w:proofErr w:type="gramStart"/>
      <w:r w:rsidRPr="00DC221F">
        <w:rPr>
          <w:sz w:val="24"/>
        </w:rPr>
        <w:t>ce dernier demande</w:t>
      </w:r>
      <w:proofErr w:type="gramEnd"/>
      <w:r w:rsidRPr="00DC221F">
        <w:rPr>
          <w:sz w:val="24"/>
        </w:rPr>
        <w:t xml:space="preserve"> à son tour l'accord de tout auteur ou autre détenteur de droit. Le contractant répond </w:t>
      </w:r>
      <w:r w:rsidR="006F64D7">
        <w:rPr>
          <w:sz w:val="24"/>
        </w:rPr>
        <w:t>à Expertise France</w:t>
      </w:r>
      <w:r w:rsidRPr="00DC221F">
        <w:rPr>
          <w:sz w:val="24"/>
        </w:rPr>
        <w:t xml:space="preserve"> dans le délai d'un mois et donne son accord, assorti de propositions de modifications, à titre gracieux. L'auteur ne peut refuser les modifications envisagées que si elles portent atteinte à son honneur, à sa réputation ou à l'intégrité de son travail.</w:t>
      </w:r>
    </w:p>
    <w:p w14:paraId="45EFD734" w14:textId="77777777" w:rsidR="00393A80" w:rsidRPr="00AF57F8" w:rsidRDefault="00393A80" w:rsidP="000B12BC">
      <w:pPr>
        <w:pStyle w:val="Heading3contract"/>
      </w:pPr>
      <w:r w:rsidRPr="00DC221F">
        <w:t>II.10.5</w:t>
      </w:r>
      <w:r w:rsidRPr="00DC221F">
        <w:tab/>
        <w:t xml:space="preserve">Identification et éléments de preuve de l'octroi des droits préexistants </w:t>
      </w:r>
      <w:r w:rsidRPr="00AF57F8">
        <w:t>et des droits de tiers</w:t>
      </w:r>
    </w:p>
    <w:p w14:paraId="1D1FB40B" w14:textId="745633CC" w:rsidR="00393A80" w:rsidRPr="00A34B7F" w:rsidRDefault="00393A80" w:rsidP="00393A80">
      <w:pPr>
        <w:jc w:val="both"/>
      </w:pPr>
      <w:r w:rsidRPr="00860F96">
        <w:rPr>
          <w:sz w:val="24"/>
        </w:rPr>
        <w:t xml:space="preserve">Lorsqu'il livre les résultats, le contractant garantit qu'ils sont libres de droits et de revendications de la part des auteurs et de tiers, y </w:t>
      </w:r>
      <w:r w:rsidRPr="00740822">
        <w:rPr>
          <w:sz w:val="24"/>
        </w:rPr>
        <w:t xml:space="preserve">compris en ce qui concerne les droits préexistants, pour toutes les exploitations envisagées par </w:t>
      </w:r>
      <w:r w:rsidR="00CB2123">
        <w:rPr>
          <w:sz w:val="24"/>
        </w:rPr>
        <w:t>Expertise France</w:t>
      </w:r>
      <w:r w:rsidRPr="00740822">
        <w:rPr>
          <w:sz w:val="24"/>
        </w:rPr>
        <w:t xml:space="preserve">. Cette disposition ne concerne pas le droit moral des personnes physiques. </w:t>
      </w:r>
    </w:p>
    <w:p w14:paraId="644ACEC7" w14:textId="77777777" w:rsidR="00393A80" w:rsidRPr="00E90314" w:rsidRDefault="00393A80" w:rsidP="00393A80">
      <w:pPr>
        <w:jc w:val="both"/>
      </w:pPr>
      <w:r w:rsidRPr="00AD7976">
        <w:rPr>
          <w:sz w:val="24"/>
        </w:rPr>
        <w:t xml:space="preserve">À cet effet, le contractant établit une liste de tous les droits préexistants et droits des auteurs et de tiers sur les résultats du présent CC ou sur des parties de ceux-ci. Cette liste est communiquée au plus tard à la date de livraison des résultats finals. </w:t>
      </w:r>
    </w:p>
    <w:p w14:paraId="24EB9EC2" w14:textId="77777777" w:rsidR="00393A80" w:rsidRPr="00267EC1" w:rsidRDefault="00393A80" w:rsidP="00393A80">
      <w:pPr>
        <w:jc w:val="both"/>
      </w:pPr>
      <w:r w:rsidRPr="00E90314">
        <w:rPr>
          <w:sz w:val="24"/>
        </w:rPr>
        <w:t xml:space="preserve">Dans les résultats, le contractant signale clairement toute citation d'œuvres écrites existantes. La référence complète comprend, selon le cas, le nom de l'auteur, le titre de l'ouvrage, la date et le lieu de publication, la date de création, l'adresse de publication sur internet, le numéro, le volume, et toute autre information permettant que l'origine du texte cité soit déterminée aisément. </w:t>
      </w:r>
    </w:p>
    <w:p w14:paraId="7E36329E" w14:textId="4E7AA450" w:rsidR="00393A80" w:rsidRPr="00740822" w:rsidRDefault="00393A80" w:rsidP="00393A80">
      <w:pPr>
        <w:jc w:val="both"/>
        <w:rPr>
          <w:sz w:val="24"/>
        </w:rPr>
      </w:pPr>
      <w:r w:rsidRPr="00760DF8">
        <w:rPr>
          <w:sz w:val="24"/>
        </w:rPr>
        <w:t xml:space="preserve">À la demande </w:t>
      </w:r>
      <w:r w:rsidR="00DD3512">
        <w:rPr>
          <w:sz w:val="24"/>
        </w:rPr>
        <w:t>d’Expertise France</w:t>
      </w:r>
      <w:r w:rsidRPr="00760DF8">
        <w:rPr>
          <w:sz w:val="24"/>
        </w:rPr>
        <w:t>, le contractant démontre qu'il détient la propriété ou les droits d'exploitation de tous les droits préexistants et droits de tiers</w:t>
      </w:r>
      <w:r w:rsidRPr="00442D03">
        <w:rPr>
          <w:sz w:val="24"/>
        </w:rPr>
        <w:t xml:space="preserve"> énumérés, sauf en ce qui concerne les droits détenus par </w:t>
      </w:r>
      <w:r w:rsidR="00CB2123">
        <w:rPr>
          <w:sz w:val="24"/>
        </w:rPr>
        <w:t>Expertise France</w:t>
      </w:r>
      <w:r w:rsidRPr="00740822">
        <w:rPr>
          <w:sz w:val="24"/>
        </w:rPr>
        <w:t>.</w:t>
      </w:r>
    </w:p>
    <w:p w14:paraId="0040D5CF" w14:textId="77777777" w:rsidR="00393A80" w:rsidRPr="00AD7976" w:rsidRDefault="00393A80" w:rsidP="00393A80">
      <w:pPr>
        <w:jc w:val="both"/>
        <w:rPr>
          <w:sz w:val="24"/>
        </w:rPr>
      </w:pPr>
      <w:r w:rsidRPr="00A34B7F">
        <w:rPr>
          <w:sz w:val="24"/>
        </w:rPr>
        <w:t xml:space="preserve">Ces preuves peuvent notamment concerner les droits liés aux éléments </w:t>
      </w:r>
      <w:proofErr w:type="gramStart"/>
      <w:r w:rsidRPr="00A34B7F">
        <w:rPr>
          <w:sz w:val="24"/>
        </w:rPr>
        <w:t>suivants:</w:t>
      </w:r>
      <w:proofErr w:type="gramEnd"/>
      <w:r w:rsidRPr="00A34B7F">
        <w:rPr>
          <w:sz w:val="24"/>
        </w:rPr>
        <w:t xml:space="preserve"> parties d'autres documents, images, graphiques, tableaux, données, logiciels, invention</w:t>
      </w:r>
      <w:r w:rsidRPr="00AD7976">
        <w:rPr>
          <w:sz w:val="24"/>
        </w:rPr>
        <w:t xml:space="preserve">s techniques, savoir-faire, </w:t>
      </w:r>
      <w:r w:rsidRPr="00AD7976">
        <w:rPr>
          <w:sz w:val="24"/>
        </w:rPr>
        <w:lastRenderedPageBreak/>
        <w:t xml:space="preserve">etc. (sur un support papier, électronique ou autre), outils de développement informatique, routines, sous-routines et autres programmes («technologies préexistantes»), concepts, maquettes, installations ou œuvres d'art, données, sources, documents préexistants ou toute autre partie d'origine externe. </w:t>
      </w:r>
    </w:p>
    <w:p w14:paraId="525703CC" w14:textId="77777777" w:rsidR="00393A80" w:rsidRPr="00E90314" w:rsidRDefault="00393A80" w:rsidP="00393A80">
      <w:pPr>
        <w:jc w:val="both"/>
        <w:rPr>
          <w:sz w:val="24"/>
        </w:rPr>
      </w:pPr>
      <w:r w:rsidRPr="00E90314">
        <w:rPr>
          <w:sz w:val="24"/>
        </w:rPr>
        <w:t xml:space="preserve">Les preuves comportent, le cas </w:t>
      </w:r>
      <w:proofErr w:type="gramStart"/>
      <w:r w:rsidRPr="00E90314">
        <w:rPr>
          <w:sz w:val="24"/>
        </w:rPr>
        <w:t>échéant:</w:t>
      </w:r>
      <w:proofErr w:type="gramEnd"/>
      <w:r w:rsidRPr="00E90314">
        <w:rPr>
          <w:sz w:val="24"/>
        </w:rPr>
        <w:t xml:space="preserve"> </w:t>
      </w:r>
    </w:p>
    <w:p w14:paraId="6F397948" w14:textId="77777777" w:rsidR="00393A80" w:rsidRPr="00E90314" w:rsidRDefault="00393A80" w:rsidP="00AD6E51">
      <w:pPr>
        <w:numPr>
          <w:ilvl w:val="0"/>
          <w:numId w:val="10"/>
        </w:numPr>
        <w:spacing w:before="0" w:beforeAutospacing="0"/>
        <w:ind w:left="425" w:hanging="425"/>
        <w:jc w:val="both"/>
        <w:rPr>
          <w:sz w:val="24"/>
        </w:rPr>
      </w:pPr>
      <w:proofErr w:type="gramStart"/>
      <w:r w:rsidRPr="00E90314">
        <w:rPr>
          <w:sz w:val="24"/>
        </w:rPr>
        <w:t>les</w:t>
      </w:r>
      <w:proofErr w:type="gramEnd"/>
      <w:r w:rsidRPr="00E90314">
        <w:rPr>
          <w:sz w:val="24"/>
        </w:rPr>
        <w:t xml:space="preserve"> nom et numéro de version du logiciel; </w:t>
      </w:r>
    </w:p>
    <w:p w14:paraId="0AEEB506" w14:textId="77777777" w:rsidR="00393A80" w:rsidRPr="00760DF8" w:rsidRDefault="00393A80" w:rsidP="00AD6E51">
      <w:pPr>
        <w:numPr>
          <w:ilvl w:val="0"/>
          <w:numId w:val="10"/>
        </w:numPr>
        <w:spacing w:before="0" w:beforeAutospacing="0"/>
        <w:ind w:left="425" w:hanging="425"/>
        <w:jc w:val="both"/>
        <w:rPr>
          <w:sz w:val="24"/>
        </w:rPr>
      </w:pPr>
      <w:proofErr w:type="gramStart"/>
      <w:r w:rsidRPr="00267EC1">
        <w:rPr>
          <w:sz w:val="24"/>
        </w:rPr>
        <w:t>l'identification</w:t>
      </w:r>
      <w:proofErr w:type="gramEnd"/>
      <w:r w:rsidRPr="00267EC1">
        <w:rPr>
          <w:sz w:val="24"/>
        </w:rPr>
        <w:t xml:space="preserve"> complète de l'œuvre et de l'auteur, du développeur, du créateur, du traducteur, </w:t>
      </w:r>
      <w:r w:rsidRPr="00760DF8">
        <w:rPr>
          <w:sz w:val="24"/>
        </w:rPr>
        <w:t xml:space="preserve">de la personne saisissant les données, du graphiste, de l'éditeur, du réviseur, du photographe, du producteur; </w:t>
      </w:r>
    </w:p>
    <w:p w14:paraId="02A35005" w14:textId="77777777" w:rsidR="00393A80" w:rsidRPr="00AF57F8" w:rsidRDefault="00393A80" w:rsidP="00AD6E51">
      <w:pPr>
        <w:numPr>
          <w:ilvl w:val="0"/>
          <w:numId w:val="10"/>
        </w:numPr>
        <w:spacing w:before="0" w:beforeAutospacing="0"/>
        <w:ind w:left="425" w:hanging="425"/>
        <w:jc w:val="both"/>
        <w:rPr>
          <w:sz w:val="24"/>
        </w:rPr>
      </w:pPr>
      <w:proofErr w:type="gramStart"/>
      <w:r w:rsidRPr="00AF57F8">
        <w:rPr>
          <w:sz w:val="24"/>
        </w:rPr>
        <w:t>une</w:t>
      </w:r>
      <w:proofErr w:type="gramEnd"/>
      <w:r w:rsidRPr="00AF57F8">
        <w:rPr>
          <w:sz w:val="24"/>
        </w:rPr>
        <w:t xml:space="preserve"> copie de la licence d'exploitation du produit ou de l'accord octroyant les droits en question au contractant ou une référence à cette licence; </w:t>
      </w:r>
    </w:p>
    <w:p w14:paraId="4E418311" w14:textId="77777777" w:rsidR="00393A80" w:rsidRPr="00AF57F8" w:rsidRDefault="00393A80" w:rsidP="00AD6E51">
      <w:pPr>
        <w:numPr>
          <w:ilvl w:val="0"/>
          <w:numId w:val="10"/>
        </w:numPr>
        <w:spacing w:before="0" w:beforeAutospacing="0"/>
        <w:ind w:left="425" w:hanging="425"/>
        <w:jc w:val="both"/>
        <w:rPr>
          <w:sz w:val="24"/>
        </w:rPr>
      </w:pPr>
      <w:proofErr w:type="gramStart"/>
      <w:r w:rsidRPr="00AF57F8">
        <w:rPr>
          <w:sz w:val="24"/>
        </w:rPr>
        <w:t>une</w:t>
      </w:r>
      <w:proofErr w:type="gramEnd"/>
      <w:r w:rsidRPr="00AF57F8">
        <w:rPr>
          <w:sz w:val="24"/>
        </w:rPr>
        <w:t xml:space="preserve"> copie de l'accord ou un extrait du contrat de travail octroyant les droits en question au contractant lorsque des parties du résultat ont été créées par son personnel; </w:t>
      </w:r>
    </w:p>
    <w:p w14:paraId="424E064F" w14:textId="77777777" w:rsidR="00393A80" w:rsidRPr="00AF57F8" w:rsidRDefault="00393A80" w:rsidP="00AD6E51">
      <w:pPr>
        <w:numPr>
          <w:ilvl w:val="0"/>
          <w:numId w:val="10"/>
        </w:numPr>
        <w:spacing w:before="0" w:beforeAutospacing="0"/>
        <w:ind w:left="425" w:hanging="425"/>
        <w:jc w:val="both"/>
        <w:rPr>
          <w:sz w:val="24"/>
        </w:rPr>
      </w:pPr>
      <w:proofErr w:type="gramStart"/>
      <w:r w:rsidRPr="00AF57F8">
        <w:rPr>
          <w:sz w:val="24"/>
        </w:rPr>
        <w:t>le</w:t>
      </w:r>
      <w:proofErr w:type="gramEnd"/>
      <w:r w:rsidRPr="00AF57F8">
        <w:rPr>
          <w:sz w:val="24"/>
        </w:rPr>
        <w:t xml:space="preserve"> texte de l'avis d'exclusion de responsabilité, le cas échéant.</w:t>
      </w:r>
    </w:p>
    <w:p w14:paraId="4654DB17" w14:textId="77777777" w:rsidR="00393A80" w:rsidRPr="00AF57F8" w:rsidRDefault="00393A80" w:rsidP="00393A80">
      <w:pPr>
        <w:jc w:val="both"/>
        <w:rPr>
          <w:sz w:val="24"/>
        </w:rPr>
      </w:pPr>
      <w:r w:rsidRPr="00AF57F8">
        <w:rPr>
          <w:sz w:val="24"/>
        </w:rP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14:paraId="4065EBC1" w14:textId="77777777" w:rsidR="00393A80" w:rsidRPr="00AF57F8" w:rsidRDefault="00393A80" w:rsidP="00393A80">
      <w:pPr>
        <w:jc w:val="both"/>
        <w:rPr>
          <w:sz w:val="24"/>
        </w:rPr>
      </w:pPr>
      <w:r w:rsidRPr="00AF57F8">
        <w:rPr>
          <w:sz w:val="24"/>
        </w:rPr>
        <w:t>Le contractant garantit également qu'il dispose des droits ou des pouvoirs nécessaires pour procéder à la cession et qu'il a effectué tous les paiements ou vérifié qu'ils ont été effectués, y compris des redevances dues aux sociétés de gestion collective, relatifs aux résultats finals.</w:t>
      </w:r>
    </w:p>
    <w:p w14:paraId="21122242" w14:textId="77777777" w:rsidR="00393A80" w:rsidRPr="00AF57F8" w:rsidRDefault="00393A80" w:rsidP="000B12BC">
      <w:pPr>
        <w:pStyle w:val="Heading3contract"/>
      </w:pPr>
      <w:r w:rsidRPr="00AF57F8">
        <w:t>II.10.6</w:t>
      </w:r>
      <w:r w:rsidRPr="00AF57F8">
        <w:tab/>
        <w:t>Auteurs</w:t>
      </w:r>
    </w:p>
    <w:p w14:paraId="4FB8FAF8" w14:textId="51F9AD07" w:rsidR="00393A80" w:rsidRPr="00A34B7F" w:rsidRDefault="00393A80" w:rsidP="00393A80">
      <w:pPr>
        <w:jc w:val="both"/>
      </w:pPr>
      <w:r w:rsidRPr="00860F96">
        <w:rPr>
          <w:sz w:val="24"/>
        </w:rPr>
        <w:t>Par la livraison des résultats, le contractant confirme qu'ils peuvent être divulgués et garantit que leurs auteurs s'engagent à ne pas s'opposer à la mention de leur nom lors de la présentation des résultats au public. Les noms des au</w:t>
      </w:r>
      <w:r w:rsidRPr="00740822">
        <w:rPr>
          <w:sz w:val="24"/>
        </w:rPr>
        <w:t xml:space="preserve">teurs sont mentionnés sur demande selon les modalités communiquées par le contractant </w:t>
      </w:r>
      <w:r w:rsidR="006F64D7">
        <w:rPr>
          <w:sz w:val="24"/>
        </w:rPr>
        <w:t>à Expertise France</w:t>
      </w:r>
      <w:r w:rsidRPr="00740822">
        <w:rPr>
          <w:sz w:val="24"/>
        </w:rPr>
        <w:t xml:space="preserve">. </w:t>
      </w:r>
    </w:p>
    <w:p w14:paraId="0680D064" w14:textId="77777777" w:rsidR="00393A80" w:rsidRPr="00AD7976" w:rsidRDefault="00393A80" w:rsidP="00393A80">
      <w:pPr>
        <w:jc w:val="both"/>
        <w:rPr>
          <w:sz w:val="24"/>
        </w:rPr>
      </w:pPr>
      <w:r w:rsidRPr="00AD7976">
        <w:rPr>
          <w:sz w:val="24"/>
        </w:rPr>
        <w:t xml:space="preserve">Le contractant obtient l'accord des auteurs en ce qui concerne l'octroi des droits en question et est disposé à fournir des justificatifs sur demande. </w:t>
      </w:r>
    </w:p>
    <w:p w14:paraId="16C74D12" w14:textId="77777777" w:rsidR="00393A80" w:rsidRPr="00CA6785" w:rsidRDefault="00393A80" w:rsidP="000B12BC">
      <w:pPr>
        <w:pStyle w:val="Heading3contract"/>
      </w:pPr>
      <w:r w:rsidRPr="00E82F2E">
        <w:t>II.10.7</w:t>
      </w:r>
      <w:r w:rsidRPr="00E82F2E">
        <w:tab/>
        <w:t>Personnes représentées sur des photographies ou d</w:t>
      </w:r>
      <w:r w:rsidRPr="00CA6785">
        <w:t>ans des films</w:t>
      </w:r>
    </w:p>
    <w:p w14:paraId="76E45C9D" w14:textId="2BD30980" w:rsidR="00393A80" w:rsidRPr="00AD7976" w:rsidRDefault="00393A80" w:rsidP="00393A80">
      <w:pPr>
        <w:jc w:val="both"/>
      </w:pPr>
      <w:r w:rsidRPr="00860F96">
        <w:rPr>
          <w:sz w:val="24"/>
        </w:rPr>
        <w:t xml:space="preserve">Si des personnes physiques reconnaissables sont représentées dans un résultat ou que leur voix est enregistrée, le contractant présente, à la demande </w:t>
      </w:r>
      <w:r w:rsidR="00DD3512">
        <w:rPr>
          <w:sz w:val="24"/>
        </w:rPr>
        <w:t>d’Expertise France</w:t>
      </w:r>
      <w:r w:rsidRPr="00860F96">
        <w:rPr>
          <w:sz w:val="24"/>
        </w:rPr>
        <w:t>, un</w:t>
      </w:r>
      <w:r w:rsidRPr="00740822">
        <w:rPr>
          <w:sz w:val="24"/>
        </w:rPr>
        <w:t>e déclaration dans laquelle ces personnes (ou celles investies de l'autorité parentale s'il s'agit de mineurs) autorisent l'exploitation prévue de leur image ou de leur voix. Ces dispositions ne s'appliquent pas aux personnes dont la permission n'est pas e</w:t>
      </w:r>
      <w:r w:rsidRPr="00A34B7F">
        <w:rPr>
          <w:sz w:val="24"/>
        </w:rPr>
        <w:t xml:space="preserve">xigée en vertu de la législation du pays où les photographies ont été prises, les films tournés ou les enregistrements sonores effectués. </w:t>
      </w:r>
    </w:p>
    <w:p w14:paraId="31C1F244" w14:textId="77777777" w:rsidR="00393A80" w:rsidRPr="00CA6785" w:rsidRDefault="00393A80" w:rsidP="000B12BC">
      <w:pPr>
        <w:pStyle w:val="Heading3contract"/>
      </w:pPr>
      <w:r w:rsidRPr="00E82F2E">
        <w:lastRenderedPageBreak/>
        <w:t>II.10.8</w:t>
      </w:r>
      <w:r w:rsidRPr="00E82F2E">
        <w:tab/>
        <w:t>Droit d'auteur du contractant sur les droits préexistants</w:t>
      </w:r>
    </w:p>
    <w:p w14:paraId="7877DEA9" w14:textId="105865D8" w:rsidR="00393A80" w:rsidRPr="00A6113A" w:rsidRDefault="00393A80" w:rsidP="00393A80">
      <w:pPr>
        <w:tabs>
          <w:tab w:val="left" w:pos="3780"/>
        </w:tabs>
        <w:jc w:val="both"/>
        <w:outlineLvl w:val="0"/>
      </w:pPr>
      <w:r w:rsidRPr="00A6113A">
        <w:rPr>
          <w:sz w:val="24"/>
        </w:rPr>
        <w:t xml:space="preserve">Si le contractant conserve des droits préexistants sur des parties du résultat, il convient d'insérer une référence à cet effet en cas d'utilisation du résultat tel que le prévoit l'article I.8.1, à l'aide de la mention d'exclusion de responsabilité </w:t>
      </w:r>
      <w:proofErr w:type="gramStart"/>
      <w:r w:rsidRPr="00A6113A">
        <w:rPr>
          <w:sz w:val="24"/>
        </w:rPr>
        <w:t>suivante:</w:t>
      </w:r>
      <w:proofErr w:type="gramEnd"/>
      <w:r w:rsidRPr="00A6113A">
        <w:rPr>
          <w:sz w:val="24"/>
        </w:rPr>
        <w:t xml:space="preserve"> © - année – </w:t>
      </w:r>
      <w:r w:rsidR="00AA25F0">
        <w:rPr>
          <w:sz w:val="24"/>
        </w:rPr>
        <w:t>Expertise France</w:t>
      </w:r>
      <w:r w:rsidRPr="00A6113A">
        <w:rPr>
          <w:sz w:val="24"/>
        </w:rPr>
        <w:t xml:space="preserve">. Tous droits réservés. Certaines parties font l'objet d'une licence sous conditions à </w:t>
      </w:r>
      <w:r w:rsidR="00AA25F0">
        <w:rPr>
          <w:sz w:val="24"/>
        </w:rPr>
        <w:t>Expertise France</w:t>
      </w:r>
      <w:r w:rsidRPr="00A6113A">
        <w:rPr>
          <w:sz w:val="24"/>
        </w:rPr>
        <w:t xml:space="preserve">. </w:t>
      </w:r>
    </w:p>
    <w:p w14:paraId="29A5EFEF" w14:textId="6519B449" w:rsidR="00393A80" w:rsidRPr="00240434" w:rsidRDefault="00393A80" w:rsidP="000B12BC">
      <w:pPr>
        <w:pStyle w:val="Heading3contract"/>
      </w:pPr>
      <w:r w:rsidRPr="00E82F2E">
        <w:t>II.10.9</w:t>
      </w:r>
      <w:r w:rsidRPr="00E82F2E">
        <w:tab/>
        <w:t xml:space="preserve">Visibilité du financement </w:t>
      </w:r>
      <w:r w:rsidR="00AA25F0" w:rsidRPr="00CA6785">
        <w:t xml:space="preserve">d’Expertise France, </w:t>
      </w:r>
      <w:r w:rsidRPr="00CA6785">
        <w:t xml:space="preserve">de l'Union </w:t>
      </w:r>
      <w:r w:rsidR="00AA25F0" w:rsidRPr="007E3392">
        <w:t xml:space="preserve">européenne </w:t>
      </w:r>
      <w:r w:rsidR="00AA25F0" w:rsidRPr="00FD0082">
        <w:t xml:space="preserve">ou de l’Etat français </w:t>
      </w:r>
      <w:r w:rsidRPr="00FD0082">
        <w:t xml:space="preserve">et exclusion de responsabilité </w:t>
      </w:r>
    </w:p>
    <w:p w14:paraId="5DF26516" w14:textId="2277E8F9" w:rsidR="00393A80" w:rsidRPr="007F2769" w:rsidRDefault="00393A80" w:rsidP="00393A80">
      <w:pPr>
        <w:jc w:val="both"/>
      </w:pPr>
      <w:r w:rsidRPr="00860F96">
        <w:rPr>
          <w:sz w:val="24"/>
        </w:rPr>
        <w:t>Lors de l'exploitat</w:t>
      </w:r>
      <w:r w:rsidRPr="00740822">
        <w:rPr>
          <w:sz w:val="24"/>
        </w:rPr>
        <w:t>ion des résultats, le contractant déclare qu'ils ont été produits au titre d'un contrat-cadre avec</w:t>
      </w:r>
      <w:r w:rsidR="007F2769" w:rsidRPr="00A34B7F">
        <w:rPr>
          <w:sz w:val="24"/>
        </w:rPr>
        <w:t xml:space="preserve">, selon les cas Expertise </w:t>
      </w:r>
      <w:r w:rsidR="007F2769" w:rsidRPr="00AD7976">
        <w:rPr>
          <w:sz w:val="24"/>
        </w:rPr>
        <w:t>France,</w:t>
      </w:r>
      <w:r w:rsidRPr="00E90314">
        <w:rPr>
          <w:sz w:val="24"/>
        </w:rPr>
        <w:t xml:space="preserve"> l'Union</w:t>
      </w:r>
      <w:r w:rsidR="007F2769" w:rsidRPr="00E90314">
        <w:rPr>
          <w:sz w:val="24"/>
        </w:rPr>
        <w:t xml:space="preserve"> européenne ou l’Etat français,</w:t>
      </w:r>
      <w:r w:rsidRPr="00E90314">
        <w:rPr>
          <w:sz w:val="24"/>
        </w:rPr>
        <w:t xml:space="preserve"> et que les points de vue qui y sont exposés reflètent exclusivement l'opinion du contractant et ne constituent pas une prise de position formelle </w:t>
      </w:r>
      <w:r w:rsidR="00DD3512">
        <w:rPr>
          <w:sz w:val="24"/>
        </w:rPr>
        <w:t>d’Expertise France</w:t>
      </w:r>
      <w:r w:rsidRPr="00E90314">
        <w:rPr>
          <w:sz w:val="24"/>
        </w:rPr>
        <w:t>.</w:t>
      </w:r>
      <w:r w:rsidRPr="00267EC1">
        <w:rPr>
          <w:color w:val="000000"/>
          <w:sz w:val="24"/>
        </w:rPr>
        <w:t xml:space="preserve"> </w:t>
      </w:r>
      <w:r w:rsidR="00CB2123">
        <w:rPr>
          <w:sz w:val="24"/>
        </w:rPr>
        <w:t>Expertise France</w:t>
      </w:r>
      <w:r w:rsidRPr="00760DF8">
        <w:rPr>
          <w:sz w:val="24"/>
        </w:rPr>
        <w:t xml:space="preserve"> peut déroger à cette obligation par écrit.</w:t>
      </w:r>
      <w:r w:rsidRPr="00760DF8">
        <w:rPr>
          <w:color w:val="000000"/>
          <w:sz w:val="24"/>
        </w:rPr>
        <w:t xml:space="preserve"> </w:t>
      </w:r>
    </w:p>
    <w:p w14:paraId="371CDED9" w14:textId="77777777" w:rsidR="00393A80" w:rsidRPr="007F2769" w:rsidRDefault="00393A80" w:rsidP="00393A80">
      <w:pPr>
        <w:pStyle w:val="Titre2"/>
      </w:pPr>
      <w:r w:rsidRPr="007F2769">
        <w:t>Article II.11 – Force majeure</w:t>
      </w:r>
    </w:p>
    <w:p w14:paraId="699E0D36" w14:textId="6A692DD5" w:rsidR="00393A80" w:rsidRPr="007F2769" w:rsidRDefault="00393A80" w:rsidP="00393A80">
      <w:pPr>
        <w:ind w:left="851" w:hanging="851"/>
        <w:jc w:val="both"/>
        <w:rPr>
          <w:sz w:val="24"/>
        </w:rPr>
      </w:pPr>
      <w:r w:rsidRPr="007F2769">
        <w:rPr>
          <w:b/>
          <w:noProof/>
          <w:sz w:val="24"/>
        </w:rPr>
        <w:t>II.11.1</w:t>
      </w:r>
      <w:r w:rsidRPr="007F2769">
        <w:rPr>
          <w:sz w:val="24"/>
        </w:rPr>
        <w:tab/>
        <w:t>On entend par «</w:t>
      </w:r>
      <w:r w:rsidR="007A0502">
        <w:rPr>
          <w:sz w:val="24"/>
        </w:rPr>
        <w:t xml:space="preserve"> </w:t>
      </w:r>
      <w:r w:rsidRPr="007F2769">
        <w:rPr>
          <w:sz w:val="24"/>
        </w:rPr>
        <w:t xml:space="preserve">force </w:t>
      </w:r>
      <w:proofErr w:type="gramStart"/>
      <w:r w:rsidRPr="007F2769">
        <w:rPr>
          <w:sz w:val="24"/>
        </w:rPr>
        <w:t>majeure»</w:t>
      </w:r>
      <w:proofErr w:type="gramEnd"/>
      <w:r w:rsidRPr="007F2769">
        <w:rPr>
          <w:sz w:val="24"/>
        </w:rPr>
        <w:t xml:space="preserve"> toute situation ou tout événement imprévisible et exceptionnel, indépendant de la volonté des parties et non imputable à la faute ou à la négligence de l'une d'elles ou d'un sous-traitant, qui empêche l'une des parties d'exécuter une ou plusieurs de ses obligations découlant du CC et qui se révèle inévitable en dépit de toute la diligence déployée. Une défaillance dans une prestation, le défaut des équipements, du matériel ou des matériaux ou leur mise à disposition tardive, sauf si cette situation est la conséquence directe d'un cas de force majeure établi, de même que les conflits du travail, les grèves et les difficultés financières, ne peuvent être invoqués comme cas de force majeure.</w:t>
      </w:r>
    </w:p>
    <w:p w14:paraId="6F6DBD69" w14:textId="77777777" w:rsidR="00393A80" w:rsidRPr="007F2769" w:rsidRDefault="00393A80" w:rsidP="00393A80">
      <w:pPr>
        <w:ind w:left="851" w:hanging="851"/>
        <w:jc w:val="both"/>
        <w:rPr>
          <w:color w:val="000000"/>
          <w:sz w:val="24"/>
        </w:rPr>
      </w:pPr>
      <w:r w:rsidRPr="007F2769">
        <w:rPr>
          <w:b/>
          <w:noProof/>
          <w:sz w:val="24"/>
        </w:rPr>
        <w:t>II.11.2</w:t>
      </w:r>
      <w:r w:rsidRPr="007F2769">
        <w:rPr>
          <w:sz w:val="24"/>
        </w:rPr>
        <w:tab/>
        <w:t>Toute partie confrontée à un cas de force majeure en avertit formellement et sans délai l'autre partie, en précisant la nature, la durée probable et les effets prévisibles de cet événement.</w:t>
      </w:r>
    </w:p>
    <w:p w14:paraId="60085B74" w14:textId="77777777" w:rsidR="00393A80" w:rsidRPr="007F2769" w:rsidRDefault="00393A80" w:rsidP="00393A80">
      <w:pPr>
        <w:ind w:left="851" w:hanging="851"/>
        <w:jc w:val="both"/>
        <w:rPr>
          <w:sz w:val="24"/>
        </w:rPr>
      </w:pPr>
      <w:r w:rsidRPr="007F2769">
        <w:rPr>
          <w:b/>
          <w:noProof/>
          <w:sz w:val="24"/>
        </w:rPr>
        <w:t>II.11.3</w:t>
      </w:r>
      <w:r w:rsidRPr="007F2769">
        <w:rPr>
          <w:sz w:val="24"/>
        </w:rPr>
        <w:tab/>
        <w:t>La partie confrontée à un cas de force majeure n'est pas considérée comme ayant manqué ou contrevenu à ses obligations contractuelles si elle n'a pu les exécuter en raison d'une force majeure.</w:t>
      </w:r>
      <w:r w:rsidRPr="007F2769">
        <w:rPr>
          <w:color w:val="000000"/>
          <w:sz w:val="24"/>
        </w:rPr>
        <w:t xml:space="preserve"> </w:t>
      </w:r>
      <w:r w:rsidRPr="007F2769">
        <w:rPr>
          <w:sz w:val="24"/>
        </w:rPr>
        <w:t>Lorsque le contractant est empêché, par un cas de force majeure, de remplir ses obligations contractuelles, son droit au paiement de la rémunération se limite aux tâches effectivement exécutées.</w:t>
      </w:r>
    </w:p>
    <w:p w14:paraId="3BA96A27" w14:textId="77777777" w:rsidR="00393A80" w:rsidRPr="007F2769" w:rsidRDefault="00393A80" w:rsidP="00393A80">
      <w:pPr>
        <w:ind w:left="851" w:hanging="851"/>
        <w:jc w:val="both"/>
        <w:rPr>
          <w:sz w:val="24"/>
        </w:rPr>
      </w:pPr>
      <w:r w:rsidRPr="007F2769">
        <w:rPr>
          <w:b/>
          <w:noProof/>
          <w:sz w:val="24"/>
        </w:rPr>
        <w:t>II.11.4</w:t>
      </w:r>
      <w:r w:rsidRPr="007F2769">
        <w:rPr>
          <w:sz w:val="24"/>
        </w:rPr>
        <w:tab/>
        <w:t>Les parties prennent toutes mesures pour limiter les éventuels dommages qui résulteraient d'un cas de force majeure.</w:t>
      </w:r>
    </w:p>
    <w:p w14:paraId="6D5A1B0E" w14:textId="2A47D0E2" w:rsidR="00393A80" w:rsidRPr="00860F96" w:rsidRDefault="00393A80" w:rsidP="00393A80">
      <w:pPr>
        <w:pStyle w:val="Titre2"/>
      </w:pPr>
      <w:r w:rsidRPr="00050C4C">
        <w:lastRenderedPageBreak/>
        <w:t xml:space="preserve">Article II.12 – </w:t>
      </w:r>
      <w:r w:rsidR="00CF24E7" w:rsidRPr="00050C4C">
        <w:t>Pénalités</w:t>
      </w:r>
    </w:p>
    <w:p w14:paraId="34CCCD77" w14:textId="3B4DF49C" w:rsidR="00393A80" w:rsidRPr="00E90314" w:rsidRDefault="00CB2123" w:rsidP="00393A80">
      <w:pPr>
        <w:jc w:val="both"/>
        <w:rPr>
          <w:sz w:val="24"/>
        </w:rPr>
      </w:pPr>
      <w:r>
        <w:rPr>
          <w:sz w:val="24"/>
        </w:rPr>
        <w:t>Expertise France</w:t>
      </w:r>
      <w:r w:rsidR="00393A80" w:rsidRPr="00740822">
        <w:rPr>
          <w:sz w:val="24"/>
        </w:rPr>
        <w:t xml:space="preserve"> peut imposer au contractant le paiement de </w:t>
      </w:r>
      <w:r w:rsidR="007F2769" w:rsidRPr="00AD7976">
        <w:rPr>
          <w:sz w:val="24"/>
        </w:rPr>
        <w:t>pénalités</w:t>
      </w:r>
      <w:r w:rsidR="00393A80" w:rsidRPr="00AD7976">
        <w:rPr>
          <w:sz w:val="24"/>
        </w:rPr>
        <w:t xml:space="preserve"> si celui-ci ne r</w:t>
      </w:r>
      <w:r w:rsidR="00393A80" w:rsidRPr="00E90314">
        <w:rPr>
          <w:sz w:val="24"/>
        </w:rPr>
        <w:t xml:space="preserve">emplit pas ses obligations contractuelles, ou s'il ne respecte pas le niveau de qualité requis, au regard du cahier des charges. </w:t>
      </w:r>
    </w:p>
    <w:p w14:paraId="2FF31EEE" w14:textId="211C23F5" w:rsidR="00393A80" w:rsidRPr="00050C4C" w:rsidRDefault="00393A80" w:rsidP="00393A80">
      <w:pPr>
        <w:jc w:val="both"/>
        <w:rPr>
          <w:sz w:val="24"/>
        </w:rPr>
      </w:pPr>
      <w:r w:rsidRPr="00E90314">
        <w:rPr>
          <w:sz w:val="24"/>
        </w:rPr>
        <w:t xml:space="preserve">Si le contractant n'exécute pas ses obligations contractuelles dans le délai fixé par le CC ou le bon de commande ou le contrat spécifique correspondant, </w:t>
      </w:r>
      <w:r w:rsidR="00CB2123">
        <w:rPr>
          <w:sz w:val="24"/>
        </w:rPr>
        <w:t>Expertise France</w:t>
      </w:r>
      <w:r w:rsidRPr="00E90314">
        <w:rPr>
          <w:sz w:val="24"/>
        </w:rPr>
        <w:t xml:space="preserve"> peut lui imposer, indépendamment de la responsabilité réelle ou potentielle du contractant et du droit </w:t>
      </w:r>
      <w:r w:rsidR="00DD3512">
        <w:rPr>
          <w:sz w:val="24"/>
        </w:rPr>
        <w:t>d’Expertise France</w:t>
      </w:r>
      <w:r w:rsidRPr="00E90314">
        <w:rPr>
          <w:sz w:val="24"/>
        </w:rPr>
        <w:t xml:space="preserve"> de résilier le CC ou le bon de commande ou le contrat spécifique correspondan</w:t>
      </w:r>
      <w:r w:rsidRPr="00267EC1">
        <w:rPr>
          <w:sz w:val="24"/>
        </w:rPr>
        <w:t xml:space="preserve">t, le paiement de </w:t>
      </w:r>
      <w:r w:rsidR="00050C4C" w:rsidRPr="00760DF8">
        <w:rPr>
          <w:sz w:val="24"/>
        </w:rPr>
        <w:t>pénalités</w:t>
      </w:r>
      <w:r w:rsidRPr="00050C4C">
        <w:rPr>
          <w:sz w:val="24"/>
        </w:rPr>
        <w:t xml:space="preserve"> pour chaque jour calendrier de retard, calculés selon la formule </w:t>
      </w:r>
      <w:r w:rsidR="00584727" w:rsidRPr="00050C4C">
        <w:rPr>
          <w:sz w:val="24"/>
        </w:rPr>
        <w:t>suivante :</w:t>
      </w:r>
      <w:r w:rsidRPr="00050C4C">
        <w:rPr>
          <w:sz w:val="24"/>
        </w:rPr>
        <w:t xml:space="preserve"> </w:t>
      </w:r>
    </w:p>
    <w:p w14:paraId="2DFA1015" w14:textId="68A9D35F" w:rsidR="00E172E1" w:rsidRPr="009C1FC0" w:rsidRDefault="00E172E1" w:rsidP="00E172E1">
      <w:pPr>
        <w:ind w:firstLine="284"/>
        <w:jc w:val="both"/>
        <w:rPr>
          <w:sz w:val="24"/>
        </w:rPr>
      </w:pPr>
      <w:r w:rsidRPr="009C1FC0">
        <w:rPr>
          <w:i/>
          <w:noProof/>
          <w:sz w:val="24"/>
        </w:rPr>
        <w:t>V</w:t>
      </w:r>
      <w:r>
        <w:rPr>
          <w:i/>
          <w:noProof/>
          <w:sz w:val="24"/>
        </w:rPr>
        <w:t xml:space="preserve"> x </w:t>
      </w:r>
      <w:r w:rsidRPr="009C1FC0">
        <w:rPr>
          <w:i/>
          <w:noProof/>
          <w:sz w:val="24"/>
        </w:rPr>
        <w:t>d</w:t>
      </w:r>
      <w:r>
        <w:rPr>
          <w:i/>
          <w:noProof/>
          <w:sz w:val="24"/>
        </w:rPr>
        <w:t xml:space="preserve"> / </w:t>
      </w:r>
      <w:r w:rsidR="00EA1933">
        <w:rPr>
          <w:i/>
          <w:noProof/>
          <w:sz w:val="24"/>
        </w:rPr>
        <w:t>5</w:t>
      </w:r>
      <w:r>
        <w:rPr>
          <w:i/>
          <w:noProof/>
          <w:sz w:val="24"/>
        </w:rPr>
        <w:t>00</w:t>
      </w:r>
    </w:p>
    <w:p w14:paraId="6D47B0E5" w14:textId="3053B7F7" w:rsidR="00E172E1" w:rsidRPr="00726FE6" w:rsidRDefault="00E172E1" w:rsidP="00E172E1">
      <w:pPr>
        <w:autoSpaceDE w:val="0"/>
        <w:autoSpaceDN w:val="0"/>
        <w:adjustRightInd w:val="0"/>
        <w:ind w:firstLine="284"/>
        <w:jc w:val="both"/>
        <w:rPr>
          <w:sz w:val="24"/>
        </w:rPr>
      </w:pPr>
      <w:r w:rsidRPr="00455258">
        <w:rPr>
          <w:i/>
          <w:sz w:val="24"/>
        </w:rPr>
        <w:t>V</w:t>
      </w:r>
      <w:r w:rsidRPr="00455258">
        <w:rPr>
          <w:sz w:val="24"/>
        </w:rPr>
        <w:t xml:space="preserve"> est le prix de l'acha</w:t>
      </w:r>
      <w:r w:rsidRPr="00726FE6">
        <w:rPr>
          <w:sz w:val="24"/>
        </w:rPr>
        <w:t xml:space="preserve">t </w:t>
      </w:r>
      <w:r w:rsidR="00584727" w:rsidRPr="00726FE6">
        <w:rPr>
          <w:sz w:val="24"/>
        </w:rPr>
        <w:t>concerné ;</w:t>
      </w:r>
    </w:p>
    <w:p w14:paraId="725A3507" w14:textId="77777777" w:rsidR="00E172E1" w:rsidRPr="00050C4C" w:rsidRDefault="00E172E1" w:rsidP="00E172E1">
      <w:pPr>
        <w:ind w:left="284"/>
        <w:jc w:val="both"/>
        <w:rPr>
          <w:sz w:val="24"/>
        </w:rPr>
      </w:pPr>
      <w:proofErr w:type="gramStart"/>
      <w:r w:rsidRPr="00DF1C56">
        <w:rPr>
          <w:i/>
          <w:sz w:val="24"/>
        </w:rPr>
        <w:t>d</w:t>
      </w:r>
      <w:proofErr w:type="gramEnd"/>
      <w:r w:rsidRPr="00050C4C">
        <w:rPr>
          <w:sz w:val="24"/>
        </w:rPr>
        <w:t xml:space="preserve"> est</w:t>
      </w:r>
      <w:r>
        <w:rPr>
          <w:sz w:val="24"/>
        </w:rPr>
        <w:t xml:space="preserve"> le nombre de jours de retard, exprimés en jours ouvrés.</w:t>
      </w:r>
    </w:p>
    <w:p w14:paraId="2D90A061" w14:textId="7F8E4EFF" w:rsidR="00393A80" w:rsidRPr="00050C4C" w:rsidRDefault="00393A80" w:rsidP="00393A80">
      <w:pPr>
        <w:jc w:val="both"/>
      </w:pPr>
      <w:r w:rsidRPr="00050C4C">
        <w:rPr>
          <w:sz w:val="24"/>
        </w:rPr>
        <w:t xml:space="preserve">Le contractant peut contester cette décision dans les trente jours à compter de la réception de la notification formelle. En l'absence de réaction de sa part ou d'une annulation écrite par </w:t>
      </w:r>
      <w:r w:rsidR="00CB2123">
        <w:rPr>
          <w:sz w:val="24"/>
        </w:rPr>
        <w:t>Expertise France</w:t>
      </w:r>
      <w:r w:rsidRPr="00050C4C">
        <w:rPr>
          <w:sz w:val="24"/>
        </w:rPr>
        <w:t xml:space="preserve"> dans les trente jours suivant la réception de la contestation, la décision imposant le paiement des dommages-intérêts devient exécutoire. </w:t>
      </w:r>
    </w:p>
    <w:p w14:paraId="20656316" w14:textId="2EBF9B93" w:rsidR="00393A80" w:rsidRPr="00050C4C" w:rsidRDefault="00393A80" w:rsidP="00393A80">
      <w:pPr>
        <w:jc w:val="both"/>
        <w:rPr>
          <w:sz w:val="24"/>
        </w:rPr>
      </w:pPr>
      <w:r w:rsidRPr="00050C4C">
        <w:rPr>
          <w:sz w:val="24"/>
        </w:rPr>
        <w:t xml:space="preserve">Les parties reconnaissent et conviennent expressément que toute somme payable au titre du présent article correspond à des </w:t>
      </w:r>
      <w:r w:rsidR="00050C4C" w:rsidRPr="00050C4C">
        <w:rPr>
          <w:sz w:val="24"/>
        </w:rPr>
        <w:t>pénalités</w:t>
      </w:r>
      <w:r w:rsidRPr="00050C4C">
        <w:rPr>
          <w:sz w:val="24"/>
        </w:rPr>
        <w:t xml:space="preserve"> et non à une clause pénale, et qu'elle représente une estimation raisonnable de la juste compensation des pertes susceptibles d'être occasionnées à la suite de l'inexécution des obligations.</w:t>
      </w:r>
    </w:p>
    <w:p w14:paraId="6C96FF28" w14:textId="77777777" w:rsidR="00393A80" w:rsidRPr="00050C4C" w:rsidRDefault="00393A80" w:rsidP="00393A80">
      <w:pPr>
        <w:pStyle w:val="Titre2"/>
      </w:pPr>
      <w:r w:rsidRPr="00050C4C">
        <w:t>Article II.13 – Suspension de l'exécution du CC</w:t>
      </w:r>
    </w:p>
    <w:p w14:paraId="77C79C43" w14:textId="77777777" w:rsidR="00393A80" w:rsidRPr="00E82F2E" w:rsidRDefault="00393A80" w:rsidP="000B12BC">
      <w:pPr>
        <w:pStyle w:val="Heading3contract"/>
      </w:pPr>
      <w:r w:rsidRPr="00E82F2E">
        <w:t>II.13.1 Suspension par le contractant</w:t>
      </w:r>
    </w:p>
    <w:p w14:paraId="3FC2A48F" w14:textId="7D149D55" w:rsidR="00393A80" w:rsidRPr="00A34B7F" w:rsidRDefault="00393A80" w:rsidP="00393A80">
      <w:pPr>
        <w:jc w:val="both"/>
        <w:rPr>
          <w:sz w:val="24"/>
        </w:rPr>
      </w:pPr>
      <w:r w:rsidRPr="00860F96">
        <w:rPr>
          <w:sz w:val="24"/>
        </w:rPr>
        <w:t>Le contractant peut suspendre</w:t>
      </w:r>
      <w:r w:rsidRPr="00740822">
        <w:rPr>
          <w:sz w:val="24"/>
        </w:rPr>
        <w:t xml:space="preserve"> l'exécution de tout ou partie du CC, du bon de commande ou du contrat spécifique si un cas de force majeure rend cette exécution impossible ou excessivement difficile. Il informe sans délai </w:t>
      </w:r>
      <w:r w:rsidR="00CB2123">
        <w:rPr>
          <w:sz w:val="24"/>
        </w:rPr>
        <w:t>Expertise France</w:t>
      </w:r>
      <w:r w:rsidRPr="00740822">
        <w:rPr>
          <w:sz w:val="24"/>
        </w:rPr>
        <w:t xml:space="preserve"> de la suspension, en communiquant toutes </w:t>
      </w:r>
      <w:r w:rsidRPr="00A34B7F">
        <w:rPr>
          <w:sz w:val="24"/>
        </w:rPr>
        <w:t>les justifications et précisions nécessaires, ainsi que la date envisagée de la reprise de l'exécution du CC, du bon de commande ou du contrat spécifique.</w:t>
      </w:r>
    </w:p>
    <w:p w14:paraId="292FE348" w14:textId="54621307" w:rsidR="00393A80" w:rsidRPr="00AD7976" w:rsidRDefault="00393A80" w:rsidP="00393A80">
      <w:pPr>
        <w:jc w:val="both"/>
        <w:rPr>
          <w:sz w:val="24"/>
        </w:rPr>
      </w:pPr>
      <w:r w:rsidRPr="00A34B7F">
        <w:rPr>
          <w:sz w:val="24"/>
        </w:rPr>
        <w:t>Dès que les conditions d'une reprise de l'exécution sont réunies, le contractant en informe immédiate</w:t>
      </w:r>
      <w:r w:rsidRPr="00AD7976">
        <w:rPr>
          <w:sz w:val="24"/>
        </w:rPr>
        <w:t xml:space="preserve">ment </w:t>
      </w:r>
      <w:r w:rsidR="00CB2123">
        <w:rPr>
          <w:sz w:val="24"/>
        </w:rPr>
        <w:t>Expertise France</w:t>
      </w:r>
      <w:r w:rsidRPr="00AD7976">
        <w:rPr>
          <w:sz w:val="24"/>
        </w:rPr>
        <w:t xml:space="preserve">, sauf si celui-ci a déjà résilié le CC, le bon de commande ou le contrat spécifique. </w:t>
      </w:r>
    </w:p>
    <w:p w14:paraId="2D2F1920" w14:textId="58F47080" w:rsidR="00393A80" w:rsidRPr="00E82F2E" w:rsidRDefault="00393A80" w:rsidP="000B12BC">
      <w:pPr>
        <w:pStyle w:val="Heading3contract"/>
      </w:pPr>
      <w:r w:rsidRPr="00E82F2E">
        <w:lastRenderedPageBreak/>
        <w:t xml:space="preserve">II.13.2 Suspension par </w:t>
      </w:r>
      <w:r w:rsidR="00CB2123">
        <w:t>Expertise France</w:t>
      </w:r>
    </w:p>
    <w:p w14:paraId="02E39D8C" w14:textId="5C4400F4" w:rsidR="00393A80" w:rsidRPr="00740822" w:rsidRDefault="00CB2123" w:rsidP="00393A80">
      <w:pPr>
        <w:jc w:val="both"/>
        <w:rPr>
          <w:sz w:val="24"/>
        </w:rPr>
      </w:pPr>
      <w:r>
        <w:rPr>
          <w:sz w:val="24"/>
        </w:rPr>
        <w:t>Expertise France</w:t>
      </w:r>
      <w:r w:rsidR="00393A80" w:rsidRPr="00860F96">
        <w:rPr>
          <w:sz w:val="24"/>
        </w:rPr>
        <w:t xml:space="preserve"> peut suspendre l'exécution de tout ou partie du CC, du bon de commande</w:t>
      </w:r>
      <w:r w:rsidR="00393A80" w:rsidRPr="00740822">
        <w:rPr>
          <w:sz w:val="24"/>
        </w:rPr>
        <w:t xml:space="preserve"> ou du contrat </w:t>
      </w:r>
      <w:r w:rsidR="00584727" w:rsidRPr="00740822">
        <w:rPr>
          <w:sz w:val="24"/>
        </w:rPr>
        <w:t>spécifique :</w:t>
      </w:r>
    </w:p>
    <w:p w14:paraId="711FAAD2" w14:textId="5B3406AD" w:rsidR="00393A80" w:rsidRPr="00AD7976" w:rsidRDefault="00393A80" w:rsidP="00393A80">
      <w:pPr>
        <w:jc w:val="both"/>
        <w:rPr>
          <w:sz w:val="24"/>
        </w:rPr>
      </w:pPr>
      <w:r w:rsidRPr="00A34B7F">
        <w:rPr>
          <w:noProof/>
          <w:sz w:val="24"/>
        </w:rPr>
        <w:t>a)</w:t>
      </w:r>
      <w:r w:rsidRPr="00AD7976">
        <w:rPr>
          <w:sz w:val="24"/>
        </w:rPr>
        <w:tab/>
        <w:t xml:space="preserve">si la procédure d'attribution du CC, du bon de commande ou du contrat spécifique ou l'exécution du CC se révèle entachée d'erreurs substantielles, d'irrégularités ou de </w:t>
      </w:r>
      <w:r w:rsidR="00584727" w:rsidRPr="00AD7976">
        <w:rPr>
          <w:sz w:val="24"/>
        </w:rPr>
        <w:t>fraude ;</w:t>
      </w:r>
      <w:r w:rsidRPr="00AD7976">
        <w:rPr>
          <w:sz w:val="24"/>
        </w:rPr>
        <w:t xml:space="preserve"> </w:t>
      </w:r>
    </w:p>
    <w:p w14:paraId="66E92583" w14:textId="77777777" w:rsidR="00393A80" w:rsidRPr="00E90314" w:rsidRDefault="00393A80" w:rsidP="00393A80">
      <w:pPr>
        <w:jc w:val="both"/>
        <w:rPr>
          <w:sz w:val="24"/>
        </w:rPr>
      </w:pPr>
      <w:r w:rsidRPr="00AD7976">
        <w:rPr>
          <w:noProof/>
          <w:sz w:val="24"/>
        </w:rPr>
        <w:t>b)</w:t>
      </w:r>
      <w:r w:rsidRPr="00E90314">
        <w:rPr>
          <w:sz w:val="24"/>
        </w:rPr>
        <w:tab/>
        <w:t xml:space="preserve">pour vérifier si des erreurs substantielles, des irrégularités ou des fraudes présumées ont effectivement eu lieu. </w:t>
      </w:r>
    </w:p>
    <w:p w14:paraId="195100AA" w14:textId="3C107B83" w:rsidR="00393A80" w:rsidRPr="00050C4C" w:rsidRDefault="00393A80" w:rsidP="00393A80">
      <w:pPr>
        <w:autoSpaceDE w:val="0"/>
        <w:autoSpaceDN w:val="0"/>
        <w:adjustRightInd w:val="0"/>
        <w:jc w:val="both"/>
      </w:pPr>
      <w:r w:rsidRPr="00E90314">
        <w:rPr>
          <w:sz w:val="24"/>
        </w:rPr>
        <w:t xml:space="preserve">La suspension prend effet à la date à laquelle le contractant en reçoit notification formelle, ou à une date ultérieure indiquée dans la notification. </w:t>
      </w:r>
      <w:r w:rsidR="00CB2123">
        <w:rPr>
          <w:sz w:val="24"/>
        </w:rPr>
        <w:t>Expertise France</w:t>
      </w:r>
      <w:r w:rsidRPr="00E90314">
        <w:rPr>
          <w:sz w:val="24"/>
        </w:rPr>
        <w:t xml:space="preserve"> informe le</w:t>
      </w:r>
      <w:r w:rsidRPr="00267EC1">
        <w:rPr>
          <w:sz w:val="24"/>
        </w:rPr>
        <w:t xml:space="preserve"> contractant dès que possible de sa décision de faire reprendre l'exécution du service suspendu ou de résilier le CC, le bon de commande ou le contrat spécifique. Le contractant ne peut exiger d'indemnisation en cas de suspension de tout ou partie du CC, d</w:t>
      </w:r>
      <w:r w:rsidRPr="00760DF8">
        <w:rPr>
          <w:sz w:val="24"/>
        </w:rPr>
        <w:t>u bon de commande ou du contrat spécifique.</w:t>
      </w:r>
    </w:p>
    <w:p w14:paraId="539326B7" w14:textId="77777777" w:rsidR="00393A80" w:rsidRPr="006F6F9F" w:rsidRDefault="00393A80" w:rsidP="00393A80">
      <w:pPr>
        <w:pStyle w:val="Titre2"/>
      </w:pPr>
      <w:r w:rsidRPr="006F6F9F">
        <w:t>Article II.14 – Résiliation du CC</w:t>
      </w:r>
    </w:p>
    <w:p w14:paraId="4F4113B8" w14:textId="77777777" w:rsidR="00393A80" w:rsidRPr="006F6F9F" w:rsidRDefault="00393A80" w:rsidP="000B12BC">
      <w:pPr>
        <w:pStyle w:val="Heading3contract"/>
      </w:pPr>
      <w:r w:rsidRPr="006F6F9F">
        <w:t>II.14.1</w:t>
      </w:r>
      <w:r w:rsidRPr="006F6F9F">
        <w:tab/>
        <w:t>Motifs de la résiliation</w:t>
      </w:r>
    </w:p>
    <w:p w14:paraId="0E9E6080" w14:textId="7548A926" w:rsidR="00393A80" w:rsidRPr="00860F96" w:rsidRDefault="00CB2123" w:rsidP="00393A80">
      <w:pPr>
        <w:autoSpaceDE w:val="0"/>
        <w:autoSpaceDN w:val="0"/>
        <w:adjustRightInd w:val="0"/>
        <w:jc w:val="both"/>
        <w:rPr>
          <w:sz w:val="24"/>
        </w:rPr>
      </w:pPr>
      <w:r>
        <w:rPr>
          <w:sz w:val="24"/>
        </w:rPr>
        <w:t>Expertise France</w:t>
      </w:r>
      <w:r w:rsidR="00393A80" w:rsidRPr="00860F96">
        <w:rPr>
          <w:sz w:val="24"/>
        </w:rPr>
        <w:t xml:space="preserve"> peut résilier le présent CC, un bon de commande ou un contrat spécifique dans les cas </w:t>
      </w:r>
      <w:r w:rsidR="00584727" w:rsidRPr="00860F96">
        <w:rPr>
          <w:sz w:val="24"/>
        </w:rPr>
        <w:t>suivants :</w:t>
      </w:r>
    </w:p>
    <w:p w14:paraId="6CE8BC21" w14:textId="77777777" w:rsidR="00393A80" w:rsidRPr="00A34B7F" w:rsidRDefault="00393A80" w:rsidP="00393A80">
      <w:pPr>
        <w:autoSpaceDE w:val="0"/>
        <w:autoSpaceDN w:val="0"/>
        <w:adjustRightInd w:val="0"/>
        <w:ind w:left="851" w:hanging="851"/>
        <w:jc w:val="both"/>
        <w:rPr>
          <w:sz w:val="24"/>
        </w:rPr>
      </w:pPr>
      <w:r w:rsidRPr="00860F96">
        <w:rPr>
          <w:sz w:val="24"/>
        </w:rPr>
        <w:t>a)</w:t>
      </w:r>
      <w:r w:rsidRPr="00860F96">
        <w:rPr>
          <w:sz w:val="24"/>
        </w:rPr>
        <w:tab/>
        <w:t>lorsqu'un changement j</w:t>
      </w:r>
      <w:r w:rsidRPr="00740822">
        <w:rPr>
          <w:sz w:val="24"/>
        </w:rPr>
        <w:t>uridique, financier, technique, d'organisation ou de contrôle dans la situation du contractant est susceptible d'affecter l'exécution du CC, du bon de commande ou du contrat spécifique de manière substantielle ou de remettre en cause la décision d'attribut</w:t>
      </w:r>
      <w:r w:rsidRPr="00A34B7F">
        <w:rPr>
          <w:sz w:val="24"/>
        </w:rPr>
        <w:t xml:space="preserve">ion du </w:t>
      </w:r>
      <w:proofErr w:type="gramStart"/>
      <w:r w:rsidRPr="00A34B7F">
        <w:rPr>
          <w:sz w:val="24"/>
        </w:rPr>
        <w:t>CC;</w:t>
      </w:r>
      <w:proofErr w:type="gramEnd"/>
    </w:p>
    <w:p w14:paraId="37862F95" w14:textId="60FDCB15" w:rsidR="00393A80" w:rsidRPr="00AD7976" w:rsidRDefault="00393A80" w:rsidP="00393A80">
      <w:pPr>
        <w:autoSpaceDE w:val="0"/>
        <w:autoSpaceDN w:val="0"/>
        <w:adjustRightInd w:val="0"/>
        <w:ind w:left="851" w:hanging="851"/>
        <w:jc w:val="both"/>
        <w:rPr>
          <w:sz w:val="24"/>
        </w:rPr>
      </w:pPr>
      <w:r w:rsidRPr="00AD7976">
        <w:rPr>
          <w:sz w:val="24"/>
        </w:rPr>
        <w:t>b)</w:t>
      </w:r>
      <w:r w:rsidRPr="00AD7976">
        <w:rPr>
          <w:sz w:val="24"/>
        </w:rPr>
        <w:tab/>
        <w:t xml:space="preserve">si l'exécution des tâches prévues par un bon de commande en cours ou un contrat spécifique n'a pas effectivement débuté dans les quinze jours suivant la date prévue à cet effet, et si la nouvelle date proposée, le cas échéant, est considérée comme inacceptable par </w:t>
      </w:r>
      <w:r w:rsidR="00CB2123">
        <w:rPr>
          <w:sz w:val="24"/>
        </w:rPr>
        <w:t>Expertise France</w:t>
      </w:r>
      <w:r w:rsidRPr="00AD7976">
        <w:rPr>
          <w:sz w:val="24"/>
        </w:rPr>
        <w:t>, compte tenu de l'article II.8.2;</w:t>
      </w:r>
    </w:p>
    <w:p w14:paraId="31DC28B1" w14:textId="0C1E278F" w:rsidR="00393A80" w:rsidRPr="00267EC1" w:rsidRDefault="00393A80" w:rsidP="00393A80">
      <w:pPr>
        <w:autoSpaceDE w:val="0"/>
        <w:autoSpaceDN w:val="0"/>
        <w:adjustRightInd w:val="0"/>
        <w:ind w:left="851" w:hanging="851"/>
        <w:jc w:val="both"/>
      </w:pPr>
      <w:r w:rsidRPr="00E90314">
        <w:rPr>
          <w:sz w:val="24"/>
        </w:rPr>
        <w:t>c)</w:t>
      </w:r>
      <w:r w:rsidRPr="00E90314">
        <w:rPr>
          <w:sz w:val="24"/>
        </w:rPr>
        <w:tab/>
        <w:t xml:space="preserve">si le contractant n'exécute pas le CC, un bon de commande ou un contrat spécifique conformément au cahier des charges ou à la demande de service ou s'il ne remplit pas une autre obligation contractuelle </w:t>
      </w:r>
      <w:r w:rsidR="00584727" w:rsidRPr="00E90314">
        <w:rPr>
          <w:sz w:val="24"/>
        </w:rPr>
        <w:t>substantielle ;</w:t>
      </w:r>
      <w:r w:rsidRPr="00E90314">
        <w:rPr>
          <w:sz w:val="24"/>
        </w:rPr>
        <w:t xml:space="preserve"> la résiliation d'au moi</w:t>
      </w:r>
      <w:r w:rsidR="00D32B10">
        <w:rPr>
          <w:sz w:val="24"/>
        </w:rPr>
        <w:t>n</w:t>
      </w:r>
      <w:r w:rsidRPr="00E90314">
        <w:rPr>
          <w:sz w:val="24"/>
        </w:rPr>
        <w:t xml:space="preserve">s trois bons de commande ou contrats spécifiques pour ce motif constitue un motif de résiliation du </w:t>
      </w:r>
      <w:proofErr w:type="gramStart"/>
      <w:r w:rsidRPr="00E90314">
        <w:rPr>
          <w:sz w:val="24"/>
        </w:rPr>
        <w:t>CC;</w:t>
      </w:r>
      <w:proofErr w:type="gramEnd"/>
      <w:r w:rsidRPr="00E90314">
        <w:rPr>
          <w:sz w:val="24"/>
        </w:rPr>
        <w:t xml:space="preserve"> </w:t>
      </w:r>
    </w:p>
    <w:p w14:paraId="6611E5AA" w14:textId="77777777" w:rsidR="00393A80" w:rsidRPr="006F6F9F" w:rsidRDefault="00393A80" w:rsidP="00393A80">
      <w:pPr>
        <w:autoSpaceDE w:val="0"/>
        <w:autoSpaceDN w:val="0"/>
        <w:adjustRightInd w:val="0"/>
        <w:ind w:left="851" w:hanging="851"/>
        <w:jc w:val="both"/>
      </w:pPr>
      <w:r w:rsidRPr="00760DF8">
        <w:rPr>
          <w:sz w:val="24"/>
        </w:rPr>
        <w:t>d)</w:t>
      </w:r>
      <w:r w:rsidRPr="00760DF8">
        <w:rPr>
          <w:sz w:val="24"/>
        </w:rPr>
        <w:tab/>
        <w:t xml:space="preserve">en cas de force majeure notifiée conformément à l'article II.11 ou en cas de suspension de l'exécution du CC, du bon de commande ou du contrat spécifique par le contractant pour cause de force majeure, notifiée conformément à l'article II.13, si la reprise de </w:t>
      </w:r>
      <w:r w:rsidRPr="00760DF8">
        <w:rPr>
          <w:sz w:val="24"/>
        </w:rPr>
        <w:lastRenderedPageBreak/>
        <w:t>l'exécution est impossible ou si un changement au CC, au bon de commande ou</w:t>
      </w:r>
      <w:r w:rsidRPr="006F6F9F">
        <w:rPr>
          <w:sz w:val="24"/>
        </w:rPr>
        <w:t xml:space="preserve"> au contrat spécifique est susceptible de remettre en cause la décision d'attribution du CC, du bon de commande ou du contrat spécifique ou de donner lieu à une inégalité de traitement entre soumissionnaires ou contractants; </w:t>
      </w:r>
    </w:p>
    <w:p w14:paraId="57A4A304" w14:textId="12533BD7" w:rsidR="00393A80" w:rsidRPr="006F6F9F" w:rsidRDefault="00393A80" w:rsidP="00393A80">
      <w:pPr>
        <w:autoSpaceDE w:val="0"/>
        <w:autoSpaceDN w:val="0"/>
        <w:adjustRightInd w:val="0"/>
        <w:ind w:left="851" w:hanging="851"/>
        <w:jc w:val="both"/>
        <w:rPr>
          <w:sz w:val="24"/>
        </w:rPr>
      </w:pPr>
      <w:r w:rsidRPr="006F6F9F">
        <w:rPr>
          <w:sz w:val="24"/>
        </w:rPr>
        <w:t>e)</w:t>
      </w:r>
      <w:r w:rsidRPr="006F6F9F">
        <w:rPr>
          <w:sz w:val="24"/>
        </w:rPr>
        <w:tab/>
        <w:t xml:space="preserve">lorsque le contractant est déclaré en état de faillite ou qu'il fait l'objet d'une procédure de mise en liquidation, de règlement judiciaire, de concordat préventif, de cessation d'activité, ou s'il est dans toute situation analogue résultant d'une procédure de même nature existant dans les législations ou réglementations </w:t>
      </w:r>
      <w:r w:rsidR="00584727" w:rsidRPr="006F6F9F">
        <w:rPr>
          <w:sz w:val="24"/>
        </w:rPr>
        <w:t>nationales ;</w:t>
      </w:r>
    </w:p>
    <w:p w14:paraId="620EBEBF" w14:textId="5C647D21" w:rsidR="00393A80" w:rsidRPr="006F6F9F" w:rsidRDefault="00393A80" w:rsidP="00393A80">
      <w:pPr>
        <w:autoSpaceDE w:val="0"/>
        <w:autoSpaceDN w:val="0"/>
        <w:adjustRightInd w:val="0"/>
        <w:ind w:left="851" w:hanging="851"/>
        <w:jc w:val="both"/>
      </w:pPr>
      <w:r w:rsidRPr="006F6F9F">
        <w:rPr>
          <w:sz w:val="24"/>
        </w:rPr>
        <w:t>f)</w:t>
      </w:r>
      <w:r w:rsidRPr="006F6F9F">
        <w:rPr>
          <w:sz w:val="24"/>
        </w:rPr>
        <w:tab/>
        <w:t xml:space="preserve">si, en matière professionnelle, le contractant ou toute personne physique ayant le pouvoir de le représenter ou de prendre des décisions en son nom a commis une faute grave constatée par tout </w:t>
      </w:r>
      <w:r w:rsidR="00584727" w:rsidRPr="006F6F9F">
        <w:rPr>
          <w:sz w:val="24"/>
        </w:rPr>
        <w:t>moyen ;</w:t>
      </w:r>
      <w:r w:rsidRPr="006F6F9F">
        <w:rPr>
          <w:sz w:val="24"/>
        </w:rPr>
        <w:t xml:space="preserve"> </w:t>
      </w:r>
    </w:p>
    <w:p w14:paraId="6AB88D9C" w14:textId="358F4BD5" w:rsidR="00393A80" w:rsidRPr="006F6F9F" w:rsidRDefault="00393A80" w:rsidP="00393A80">
      <w:pPr>
        <w:autoSpaceDE w:val="0"/>
        <w:autoSpaceDN w:val="0"/>
        <w:adjustRightInd w:val="0"/>
        <w:ind w:left="851" w:hanging="851"/>
        <w:jc w:val="both"/>
        <w:rPr>
          <w:sz w:val="24"/>
        </w:rPr>
      </w:pPr>
      <w:r w:rsidRPr="006F6F9F">
        <w:rPr>
          <w:sz w:val="24"/>
        </w:rPr>
        <w:t>g)</w:t>
      </w:r>
      <w:r w:rsidRPr="006F6F9F">
        <w:rPr>
          <w:sz w:val="24"/>
        </w:rPr>
        <w:tab/>
        <w:t xml:space="preserve">si le contractant n'a pas respecté ses obligations relatives au paiement des cotisations de sécurité sociale ou ses obligations relatives au paiement de ses impôts selon les dispositions légales du pays où il est établi, ou celles du pays dont le droit est applicable au présent CC ou encore celles du pays où celui-ci doit </w:t>
      </w:r>
      <w:r w:rsidR="00584727" w:rsidRPr="006F6F9F">
        <w:rPr>
          <w:sz w:val="24"/>
        </w:rPr>
        <w:t>s’exécuter ;</w:t>
      </w:r>
    </w:p>
    <w:p w14:paraId="451D8CE9" w14:textId="64C11A80" w:rsidR="00393A80" w:rsidRPr="00860F96" w:rsidRDefault="00393A80" w:rsidP="00393A80">
      <w:pPr>
        <w:autoSpaceDE w:val="0"/>
        <w:autoSpaceDN w:val="0"/>
        <w:adjustRightInd w:val="0"/>
        <w:ind w:left="851" w:hanging="851"/>
        <w:jc w:val="both"/>
        <w:rPr>
          <w:sz w:val="24"/>
        </w:rPr>
      </w:pPr>
      <w:r w:rsidRPr="006F6F9F">
        <w:rPr>
          <w:sz w:val="24"/>
        </w:rPr>
        <w:t>h)</w:t>
      </w:r>
      <w:r w:rsidRPr="006F6F9F">
        <w:rPr>
          <w:sz w:val="24"/>
        </w:rPr>
        <w:tab/>
        <w:t xml:space="preserve">si </w:t>
      </w:r>
      <w:r w:rsidR="00CB2123">
        <w:rPr>
          <w:sz w:val="24"/>
        </w:rPr>
        <w:t>Expertise France</w:t>
      </w:r>
      <w:r w:rsidRPr="006F6F9F">
        <w:rPr>
          <w:sz w:val="24"/>
        </w:rPr>
        <w:t xml:space="preserve"> détient la preuve que le contractant ou toute personne physique ayant le pouvoir de le représenter ou de prendre des décisions en son nom a commis un acte de fraude, corruption, participation à une organisation criminelle, blanchiment de capitaux ou toute autre activité illégale portant atteinte aux intérêts financiers </w:t>
      </w:r>
      <w:r w:rsidR="00356599">
        <w:rPr>
          <w:sz w:val="24"/>
        </w:rPr>
        <w:t xml:space="preserve">d’Expertise France, de l’Etat français ou </w:t>
      </w:r>
      <w:r w:rsidRPr="00860F96">
        <w:rPr>
          <w:sz w:val="24"/>
        </w:rPr>
        <w:t>de l'Union</w:t>
      </w:r>
      <w:r w:rsidR="00356599">
        <w:rPr>
          <w:sz w:val="24"/>
        </w:rPr>
        <w:t xml:space="preserve"> </w:t>
      </w:r>
      <w:r w:rsidR="00584727">
        <w:rPr>
          <w:sz w:val="24"/>
        </w:rPr>
        <w:t>européenne</w:t>
      </w:r>
      <w:r w:rsidR="00584727" w:rsidRPr="00860F96">
        <w:rPr>
          <w:sz w:val="24"/>
        </w:rPr>
        <w:t xml:space="preserve"> ;</w:t>
      </w:r>
    </w:p>
    <w:p w14:paraId="19B3AE6C" w14:textId="6BE4B338" w:rsidR="00393A80" w:rsidRPr="00A34B7F" w:rsidRDefault="00393A80" w:rsidP="00393A80">
      <w:pPr>
        <w:autoSpaceDE w:val="0"/>
        <w:autoSpaceDN w:val="0"/>
        <w:adjustRightInd w:val="0"/>
        <w:ind w:left="851" w:hanging="851"/>
        <w:jc w:val="both"/>
        <w:rPr>
          <w:sz w:val="24"/>
        </w:rPr>
      </w:pPr>
      <w:r w:rsidRPr="00860F96">
        <w:rPr>
          <w:sz w:val="24"/>
        </w:rPr>
        <w:t>i)</w:t>
      </w:r>
      <w:r w:rsidRPr="00860F96">
        <w:rPr>
          <w:sz w:val="24"/>
        </w:rPr>
        <w:tab/>
        <w:t xml:space="preserve">si </w:t>
      </w:r>
      <w:r w:rsidR="00CB2123">
        <w:rPr>
          <w:sz w:val="24"/>
        </w:rPr>
        <w:t>Expertise France</w:t>
      </w:r>
      <w:r w:rsidRPr="00740822">
        <w:rPr>
          <w:sz w:val="24"/>
        </w:rPr>
        <w:t xml:space="preserve"> détient la preuve que le contractant ou toute personne physique ayant le pouvoir de le représenter ou de prendre des décisions en son nom a commis des erreurs substantielles, des irrégularités ou une fraude dans la procédure de passation d</w:t>
      </w:r>
      <w:r w:rsidRPr="00A34B7F">
        <w:rPr>
          <w:sz w:val="24"/>
        </w:rPr>
        <w:t xml:space="preserve">e marché ou dans l'exécution du CC, notamment en cas de communication d'informations </w:t>
      </w:r>
      <w:r w:rsidR="00584727" w:rsidRPr="00A34B7F">
        <w:rPr>
          <w:sz w:val="24"/>
        </w:rPr>
        <w:t>erronées ;</w:t>
      </w:r>
    </w:p>
    <w:p w14:paraId="1D372EAB" w14:textId="6429BDA4" w:rsidR="00393A80" w:rsidRPr="00AD7976" w:rsidRDefault="00393A80" w:rsidP="00393A80">
      <w:pPr>
        <w:autoSpaceDE w:val="0"/>
        <w:autoSpaceDN w:val="0"/>
        <w:adjustRightInd w:val="0"/>
        <w:ind w:left="851" w:hanging="851"/>
        <w:jc w:val="both"/>
        <w:rPr>
          <w:sz w:val="24"/>
        </w:rPr>
      </w:pPr>
      <w:r w:rsidRPr="00AD7976">
        <w:rPr>
          <w:sz w:val="24"/>
        </w:rPr>
        <w:t>j)</w:t>
      </w:r>
      <w:r w:rsidRPr="00AD7976">
        <w:rPr>
          <w:sz w:val="24"/>
        </w:rPr>
        <w:tab/>
        <w:t xml:space="preserve">si le contractant ne peut, par sa propre faute, obtenir un permis ou une autorisation nécessaire à l'exécution du CC, du bon de commande ou du contrat </w:t>
      </w:r>
      <w:r w:rsidR="00584727" w:rsidRPr="00AD7976">
        <w:rPr>
          <w:sz w:val="24"/>
        </w:rPr>
        <w:t>spécifique ;</w:t>
      </w:r>
    </w:p>
    <w:p w14:paraId="690609E5" w14:textId="74A84D6B" w:rsidR="00393A80" w:rsidRPr="00E90314" w:rsidRDefault="00393A80" w:rsidP="00393A80">
      <w:pPr>
        <w:autoSpaceDE w:val="0"/>
        <w:autoSpaceDN w:val="0"/>
        <w:adjustRightInd w:val="0"/>
        <w:ind w:left="851" w:hanging="851"/>
        <w:jc w:val="both"/>
      </w:pPr>
      <w:r w:rsidRPr="00E90314">
        <w:rPr>
          <w:sz w:val="24"/>
        </w:rPr>
        <w:t>k)</w:t>
      </w:r>
      <w:r w:rsidRPr="00E90314">
        <w:rPr>
          <w:sz w:val="24"/>
        </w:rPr>
        <w:tab/>
        <w:t xml:space="preserve">si les besoins </w:t>
      </w:r>
      <w:r w:rsidR="00DD3512">
        <w:rPr>
          <w:sz w:val="24"/>
        </w:rPr>
        <w:t>d’Expertise France</w:t>
      </w:r>
      <w:r w:rsidRPr="00E90314">
        <w:rPr>
          <w:sz w:val="24"/>
        </w:rPr>
        <w:t xml:space="preserve"> évoluent et si de nouveaux services ne sont plus nécessaires en vertu du </w:t>
      </w:r>
      <w:r w:rsidR="00584727" w:rsidRPr="00E90314">
        <w:rPr>
          <w:sz w:val="24"/>
        </w:rPr>
        <w:t>CC ;</w:t>
      </w:r>
      <w:r w:rsidRPr="00E90314">
        <w:rPr>
          <w:sz w:val="24"/>
        </w:rPr>
        <w:t xml:space="preserve"> </w:t>
      </w:r>
    </w:p>
    <w:p w14:paraId="64B18054" w14:textId="77777777" w:rsidR="00D32B10" w:rsidRDefault="00393A80" w:rsidP="00393A80">
      <w:pPr>
        <w:autoSpaceDE w:val="0"/>
        <w:autoSpaceDN w:val="0"/>
        <w:adjustRightInd w:val="0"/>
        <w:ind w:left="851" w:hanging="851"/>
        <w:jc w:val="both"/>
        <w:rPr>
          <w:sz w:val="24"/>
        </w:rPr>
      </w:pPr>
      <w:r w:rsidRPr="00267EC1">
        <w:rPr>
          <w:sz w:val="24"/>
        </w:rPr>
        <w:t>l)</w:t>
      </w:r>
      <w:r w:rsidRPr="00267EC1">
        <w:rPr>
          <w:sz w:val="24"/>
        </w:rPr>
        <w:tab/>
        <w:t>si, à la suite de la résiliation du CC conclu avec un ou plusieurs des contractants, le contrat-cadre multiple avec remise en co</w:t>
      </w:r>
      <w:r w:rsidRPr="00760DF8">
        <w:rPr>
          <w:sz w:val="24"/>
        </w:rPr>
        <w:t>ncurrence ne comporte pas la concurrence minimale requise</w:t>
      </w:r>
      <w:r w:rsidR="00D32B10">
        <w:rPr>
          <w:sz w:val="24"/>
        </w:rPr>
        <w:t> ;</w:t>
      </w:r>
    </w:p>
    <w:p w14:paraId="27B683BD" w14:textId="2B3B1A3E" w:rsidR="00393A80" w:rsidRPr="006F6F9F" w:rsidRDefault="00C111BB" w:rsidP="00100468">
      <w:pPr>
        <w:autoSpaceDE w:val="0"/>
        <w:autoSpaceDN w:val="0"/>
        <w:adjustRightInd w:val="0"/>
        <w:ind w:left="851" w:hanging="851"/>
        <w:jc w:val="both"/>
      </w:pPr>
      <w:r>
        <w:rPr>
          <w:sz w:val="24"/>
        </w:rPr>
        <w:lastRenderedPageBreak/>
        <w:t>m)</w:t>
      </w:r>
      <w:r>
        <w:rPr>
          <w:sz w:val="24"/>
        </w:rPr>
        <w:tab/>
      </w:r>
      <w:r w:rsidR="00393A80" w:rsidRPr="00760DF8">
        <w:rPr>
          <w:sz w:val="24"/>
        </w:rPr>
        <w:t xml:space="preserve"> </w:t>
      </w:r>
      <w:r>
        <w:rPr>
          <w:sz w:val="24"/>
        </w:rPr>
        <w:t>s</w:t>
      </w:r>
      <w:r w:rsidR="00D32B10">
        <w:rPr>
          <w:sz w:val="24"/>
        </w:rPr>
        <w:t>i le contractant a délibérément manqué</w:t>
      </w:r>
      <w:r w:rsidR="00D32B10" w:rsidRPr="00D32B10">
        <w:rPr>
          <w:sz w:val="24"/>
        </w:rPr>
        <w:t xml:space="preserve"> aux règles de sûreté et de sécurité et au code de conduite est susceptible d’entraîner la résiliation du contrat et d’engager la responsabilité du titulaire</w:t>
      </w:r>
      <w:r>
        <w:rPr>
          <w:sz w:val="24"/>
        </w:rPr>
        <w:t>.</w:t>
      </w:r>
    </w:p>
    <w:p w14:paraId="1FE8B291" w14:textId="77777777" w:rsidR="00393A80" w:rsidRPr="00356599" w:rsidRDefault="00393A80" w:rsidP="000B12BC">
      <w:pPr>
        <w:pStyle w:val="Heading3contract"/>
      </w:pPr>
      <w:r w:rsidRPr="00356599">
        <w:t>II.14.2</w:t>
      </w:r>
      <w:r w:rsidRPr="00356599">
        <w:tab/>
        <w:t>Procédure de résiliation</w:t>
      </w:r>
    </w:p>
    <w:p w14:paraId="3D173466" w14:textId="1381898E" w:rsidR="00393A80" w:rsidRPr="00A17B8E" w:rsidRDefault="00CB2123" w:rsidP="00393A80">
      <w:pPr>
        <w:jc w:val="both"/>
      </w:pPr>
      <w:r>
        <w:rPr>
          <w:sz w:val="24"/>
        </w:rPr>
        <w:t>Lorsqu’Expertise France</w:t>
      </w:r>
      <w:r w:rsidR="00393A80" w:rsidRPr="00A17B8E">
        <w:rPr>
          <w:sz w:val="24"/>
        </w:rPr>
        <w:t xml:space="preserve"> a l'intention de résilier le CC, le bon de commande ou le contrat spécifique, il en avertit formellement le contractant en précisant les motifs de la résiliation. Il invite le contractant à faire part de ses éventuelles observations et, dans le cas visé au point c) de l'article II.14.1, à l'informer des mesures qu'il a prises pour assurer la continuité du respect de ses obligations contractuelles, dans un délai de 30 jours à compter de la réception de la notification. </w:t>
      </w:r>
    </w:p>
    <w:p w14:paraId="3E421116" w14:textId="67284AEB" w:rsidR="00393A80" w:rsidRPr="00A17B8E" w:rsidRDefault="00393A80" w:rsidP="00393A80">
      <w:pPr>
        <w:jc w:val="both"/>
      </w:pPr>
      <w:r w:rsidRPr="00A17B8E">
        <w:rPr>
          <w:sz w:val="24"/>
        </w:rPr>
        <w:t xml:space="preserve">En l'absence d'acceptation de </w:t>
      </w:r>
      <w:proofErr w:type="gramStart"/>
      <w:r w:rsidRPr="00A17B8E">
        <w:rPr>
          <w:sz w:val="24"/>
        </w:rPr>
        <w:t>ces observations confirmée</w:t>
      </w:r>
      <w:proofErr w:type="gramEnd"/>
      <w:r w:rsidRPr="00A17B8E">
        <w:rPr>
          <w:sz w:val="24"/>
        </w:rPr>
        <w:t xml:space="preserve"> par un accord écrit </w:t>
      </w:r>
      <w:r w:rsidR="00DD3512">
        <w:rPr>
          <w:sz w:val="24"/>
        </w:rPr>
        <w:t>d’Expertise France</w:t>
      </w:r>
      <w:r w:rsidRPr="00A17B8E">
        <w:rPr>
          <w:sz w:val="24"/>
        </w:rPr>
        <w:t xml:space="preserve"> dans les 30 jours suivant la réception de celles-ci, la procédure de résiliation est poursuivie. Dans tous les cas de résiliation, </w:t>
      </w:r>
      <w:r w:rsidR="00CB2123">
        <w:rPr>
          <w:sz w:val="24"/>
        </w:rPr>
        <w:t>Expertise France</w:t>
      </w:r>
      <w:r w:rsidRPr="00A17B8E">
        <w:rPr>
          <w:sz w:val="24"/>
        </w:rPr>
        <w:t xml:space="preserve"> informe formellement le contractant de sa décision de résilier le CC, le bon de commande ou le contrat spécifique. Dans les cas visés aux points a), b), c), e), g), j), k) et l) de l'article II.14.1, la notification formelle précise la date de prise d'effet de la résiliation. Dans les cas visés aux points d), f), h), et i) de l'article II.14.1, la résiliation est effective le jour suivant la date à laquelle le contractant a reçu notification de la résiliation.</w:t>
      </w:r>
    </w:p>
    <w:p w14:paraId="07963F47" w14:textId="77777777" w:rsidR="00393A80" w:rsidRPr="009D71E4" w:rsidRDefault="00393A80" w:rsidP="000B12BC">
      <w:pPr>
        <w:pStyle w:val="Heading3contract"/>
      </w:pPr>
      <w:r w:rsidRPr="009D71E4">
        <w:t>II.14.3</w:t>
      </w:r>
      <w:r w:rsidRPr="009D71E4">
        <w:tab/>
        <w:t>Effets de la résiliation</w:t>
      </w:r>
    </w:p>
    <w:p w14:paraId="2A0648CE" w14:textId="72062F31" w:rsidR="00393A80" w:rsidRPr="00A17B8E" w:rsidRDefault="00393A80" w:rsidP="00393A80">
      <w:pPr>
        <w:jc w:val="both"/>
      </w:pPr>
      <w:r w:rsidRPr="00942142">
        <w:rPr>
          <w:sz w:val="24"/>
        </w:rPr>
        <w:t xml:space="preserve">En cas de résiliation, le contractant renonce à réclamer l'indemnisation des préjudices indirects, notamment la perte de bénéfices attendus consécutive à l'inachèvement des prestations. Dès réception de la notification de résiliation, le contractant prend toutes mesures nécessaires pour réduire les coûts au minimum, pour éviter les dommages et pour annuler ou réduire ses engagements. Il dispose d'un délai de </w:t>
      </w:r>
      <w:r w:rsidR="00A17B8E">
        <w:rPr>
          <w:sz w:val="24"/>
        </w:rPr>
        <w:t>trente</w:t>
      </w:r>
      <w:r w:rsidR="00A17B8E" w:rsidRPr="00942142">
        <w:rPr>
          <w:sz w:val="24"/>
        </w:rPr>
        <w:t xml:space="preserve"> </w:t>
      </w:r>
      <w:r w:rsidRPr="00942142">
        <w:rPr>
          <w:sz w:val="24"/>
        </w:rPr>
        <w:t xml:space="preserve">jours </w:t>
      </w:r>
      <w:r w:rsidRPr="00A17B8E">
        <w:rPr>
          <w:sz w:val="24"/>
        </w:rPr>
        <w:t>à compter de la date de prise d'effet de la résiliation pour établir les documents requis par les conditions particulières, les bons de commande ou les contrats spécifiques pour les tâches déjà exécutées à la date de la résiliation et présenter une facture si nécessaire.</w:t>
      </w:r>
      <w:r w:rsidRPr="00A17B8E">
        <w:rPr>
          <w:color w:val="000000"/>
          <w:sz w:val="24"/>
        </w:rPr>
        <w:t xml:space="preserve"> </w:t>
      </w:r>
      <w:r w:rsidR="00CB2123">
        <w:rPr>
          <w:sz w:val="24"/>
        </w:rPr>
        <w:t>Expertise France</w:t>
      </w:r>
      <w:r w:rsidRPr="00A17B8E">
        <w:rPr>
          <w:sz w:val="24"/>
        </w:rPr>
        <w:t xml:space="preserve"> peut récupérer tout montant versé dans le cadre du CC.</w:t>
      </w:r>
      <w:r w:rsidRPr="00A17B8E">
        <w:rPr>
          <w:color w:val="000000"/>
          <w:sz w:val="24"/>
        </w:rPr>
        <w:t xml:space="preserve"> </w:t>
      </w:r>
    </w:p>
    <w:p w14:paraId="4E23E1A6" w14:textId="1C00FA4A" w:rsidR="00393A80" w:rsidRPr="00A17B8E" w:rsidRDefault="00CB2123" w:rsidP="00393A80">
      <w:pPr>
        <w:jc w:val="both"/>
        <w:rPr>
          <w:color w:val="000000"/>
          <w:sz w:val="24"/>
        </w:rPr>
      </w:pPr>
      <w:r>
        <w:rPr>
          <w:sz w:val="24"/>
        </w:rPr>
        <w:t>Expertise France</w:t>
      </w:r>
      <w:r w:rsidR="00393A80" w:rsidRPr="00A17B8E">
        <w:rPr>
          <w:sz w:val="24"/>
        </w:rPr>
        <w:t xml:space="preserve"> peut exiger l'indemnisation de tout dommage occasionné en cas de résiliation.</w:t>
      </w:r>
    </w:p>
    <w:p w14:paraId="51947CD6" w14:textId="229691B2" w:rsidR="00393A80" w:rsidRPr="00A17B8E" w:rsidRDefault="00393A80" w:rsidP="00393A80">
      <w:pPr>
        <w:jc w:val="both"/>
        <w:rPr>
          <w:sz w:val="24"/>
        </w:rPr>
      </w:pPr>
      <w:r w:rsidRPr="00A17B8E">
        <w:rPr>
          <w:sz w:val="24"/>
        </w:rPr>
        <w:t xml:space="preserve">Après la résiliation, </w:t>
      </w:r>
      <w:r w:rsidR="00CB2123">
        <w:rPr>
          <w:sz w:val="24"/>
        </w:rPr>
        <w:t>Expertise France</w:t>
      </w:r>
      <w:r w:rsidRPr="00A17B8E">
        <w:rPr>
          <w:sz w:val="24"/>
        </w:rPr>
        <w:t xml:space="preserve"> peut faire appel à tout autre contractant pour exécuter ou achever les prestations.</w:t>
      </w:r>
      <w:r w:rsidRPr="00A17B8E">
        <w:rPr>
          <w:color w:val="000000"/>
          <w:sz w:val="24"/>
        </w:rPr>
        <w:t xml:space="preserve"> </w:t>
      </w:r>
      <w:r w:rsidR="00CB2123">
        <w:rPr>
          <w:sz w:val="24"/>
        </w:rPr>
        <w:t>Expertise France</w:t>
      </w:r>
      <w:r w:rsidRPr="00A17B8E">
        <w:rPr>
          <w:sz w:val="24"/>
        </w:rPr>
        <w:t xml:space="preserve"> est en droit de réclamer au contractant le remboursement de tous les frais supplémentaires ainsi occasionnés, sans préjudice de tous autres droits ou garanties qu'il peut détenir en vertu du CC.</w:t>
      </w:r>
    </w:p>
    <w:p w14:paraId="48860E49" w14:textId="77777777" w:rsidR="00393A80" w:rsidRPr="00A17B8E" w:rsidRDefault="00393A80" w:rsidP="00393A80">
      <w:pPr>
        <w:pStyle w:val="Titre2"/>
      </w:pPr>
      <w:r w:rsidRPr="00A17B8E">
        <w:lastRenderedPageBreak/>
        <w:t>Article II. 15 – Rapports et paiements</w:t>
      </w:r>
    </w:p>
    <w:p w14:paraId="59DED99D" w14:textId="77777777" w:rsidR="00393A80" w:rsidRPr="009D71E4" w:rsidRDefault="00393A80" w:rsidP="000B12BC">
      <w:pPr>
        <w:pStyle w:val="Heading3contract"/>
      </w:pPr>
      <w:r w:rsidRPr="009D71E4">
        <w:t>II.15.1</w:t>
      </w:r>
      <w:r w:rsidRPr="009D71E4">
        <w:tab/>
        <w:t>Date du paiement</w:t>
      </w:r>
    </w:p>
    <w:p w14:paraId="554F46BB" w14:textId="15B35DFC" w:rsidR="00393A80" w:rsidRPr="00C03999" w:rsidRDefault="00393A80" w:rsidP="00393A80">
      <w:pPr>
        <w:jc w:val="both"/>
        <w:rPr>
          <w:sz w:val="24"/>
        </w:rPr>
      </w:pPr>
      <w:r w:rsidRPr="00C03999">
        <w:rPr>
          <w:sz w:val="24"/>
        </w:rPr>
        <w:t xml:space="preserve">Les paiements sont réputés effectués à la date de débit du compte </w:t>
      </w:r>
      <w:r w:rsidR="00DD3512">
        <w:rPr>
          <w:sz w:val="24"/>
        </w:rPr>
        <w:t>d’Expertise France</w:t>
      </w:r>
      <w:r w:rsidRPr="00C03999">
        <w:rPr>
          <w:sz w:val="24"/>
        </w:rPr>
        <w:t>.</w:t>
      </w:r>
    </w:p>
    <w:p w14:paraId="5D5966F2" w14:textId="77777777" w:rsidR="00393A80" w:rsidRPr="00E82F2E" w:rsidRDefault="00393A80" w:rsidP="000B12BC">
      <w:pPr>
        <w:pStyle w:val="Heading3contract"/>
      </w:pPr>
      <w:r w:rsidRPr="00E82F2E">
        <w:t>II.15.2 Monnaie</w:t>
      </w:r>
    </w:p>
    <w:p w14:paraId="49CF4B26" w14:textId="77777777" w:rsidR="00393A80" w:rsidRPr="00C03999" w:rsidRDefault="00393A80" w:rsidP="00393A80">
      <w:pPr>
        <w:jc w:val="both"/>
        <w:rPr>
          <w:sz w:val="24"/>
        </w:rPr>
      </w:pPr>
      <w:r w:rsidRPr="00C03999">
        <w:rPr>
          <w:sz w:val="24"/>
        </w:rPr>
        <w:t xml:space="preserve">Le CC est libellé en euros. </w:t>
      </w:r>
    </w:p>
    <w:p w14:paraId="3082C699" w14:textId="77777777" w:rsidR="00393A80" w:rsidRPr="00C03999" w:rsidRDefault="00393A80" w:rsidP="00393A80">
      <w:pPr>
        <w:jc w:val="both"/>
        <w:rPr>
          <w:sz w:val="24"/>
        </w:rPr>
      </w:pPr>
      <w:r w:rsidRPr="00C03999">
        <w:rPr>
          <w:sz w:val="24"/>
        </w:rPr>
        <w:t xml:space="preserve">Les paiements sont exécutés en euros ou dans la monnaie locale indiquée à l'article I.5. </w:t>
      </w:r>
    </w:p>
    <w:p w14:paraId="2409B499" w14:textId="5140EB9C" w:rsidR="00393A80" w:rsidRPr="00C03999" w:rsidRDefault="00393A80" w:rsidP="00393A80">
      <w:pPr>
        <w:jc w:val="both"/>
        <w:rPr>
          <w:sz w:val="24"/>
        </w:rPr>
      </w:pPr>
      <w:r w:rsidRPr="00C03999">
        <w:rPr>
          <w:sz w:val="24"/>
        </w:rPr>
        <w:t xml:space="preserve">La conversion entre l'euro et une autre monnaie se fait au cours journalier de l'euro publié au </w:t>
      </w:r>
      <w:r w:rsidRPr="00C03999">
        <w:rPr>
          <w:i/>
          <w:sz w:val="24"/>
        </w:rPr>
        <w:t>Journal officiel de l'Union européenne</w:t>
      </w:r>
      <w:r w:rsidRPr="00C03999">
        <w:rPr>
          <w:sz w:val="24"/>
        </w:rPr>
        <w:t xml:space="preserve"> ou, à défaut, au taux de change comptable mensuel établi par la Commission européenne et publié sur son site internet, applicable le jour de l'établissement de l'ordre de paiement par </w:t>
      </w:r>
      <w:r w:rsidR="00CB2123">
        <w:rPr>
          <w:sz w:val="24"/>
        </w:rPr>
        <w:t>Expertise France</w:t>
      </w:r>
      <w:r w:rsidRPr="00C03999">
        <w:rPr>
          <w:sz w:val="24"/>
        </w:rPr>
        <w:t xml:space="preserve">. </w:t>
      </w:r>
    </w:p>
    <w:p w14:paraId="23622355" w14:textId="77777777" w:rsidR="00393A80" w:rsidRPr="00CA6785" w:rsidRDefault="00393A80" w:rsidP="000B12BC">
      <w:pPr>
        <w:pStyle w:val="Heading3contract"/>
      </w:pPr>
      <w:r w:rsidRPr="00E82F2E">
        <w:t>II.15.3</w:t>
      </w:r>
      <w:r w:rsidRPr="00E82F2E">
        <w:tab/>
        <w:t>Frais de virement</w:t>
      </w:r>
    </w:p>
    <w:p w14:paraId="06F22DE1" w14:textId="7114CF1A" w:rsidR="00393A80" w:rsidRPr="00860F96" w:rsidRDefault="00393A80" w:rsidP="00393A80">
      <w:pPr>
        <w:jc w:val="both"/>
        <w:rPr>
          <w:sz w:val="24"/>
        </w:rPr>
      </w:pPr>
      <w:r w:rsidRPr="00860F96">
        <w:rPr>
          <w:sz w:val="24"/>
        </w:rPr>
        <w:t xml:space="preserve">Les frais de virement sont répartis comme </w:t>
      </w:r>
      <w:r w:rsidR="00B405B2" w:rsidRPr="00860F96">
        <w:rPr>
          <w:sz w:val="24"/>
        </w:rPr>
        <w:t>suit :</w:t>
      </w:r>
    </w:p>
    <w:p w14:paraId="13D6B47B" w14:textId="6A7B11BF" w:rsidR="00393A80" w:rsidRPr="00AD7976" w:rsidRDefault="00B405B2" w:rsidP="00AD6E51">
      <w:pPr>
        <w:numPr>
          <w:ilvl w:val="0"/>
          <w:numId w:val="11"/>
        </w:numPr>
        <w:spacing w:before="0" w:beforeAutospacing="0"/>
        <w:ind w:left="425" w:hanging="425"/>
        <w:jc w:val="both"/>
        <w:rPr>
          <w:color w:val="000000"/>
          <w:sz w:val="24"/>
        </w:rPr>
      </w:pPr>
      <w:r w:rsidRPr="00740822">
        <w:rPr>
          <w:sz w:val="24"/>
        </w:rPr>
        <w:t>Les</w:t>
      </w:r>
      <w:r w:rsidR="00393A80" w:rsidRPr="00740822">
        <w:rPr>
          <w:sz w:val="24"/>
        </w:rPr>
        <w:t xml:space="preserve"> frais d'émission facturés par l</w:t>
      </w:r>
      <w:r w:rsidR="00393A80" w:rsidRPr="00A34B7F">
        <w:rPr>
          <w:sz w:val="24"/>
        </w:rPr>
        <w:t xml:space="preserve">a banque </w:t>
      </w:r>
      <w:r w:rsidR="00DD3512">
        <w:rPr>
          <w:sz w:val="24"/>
        </w:rPr>
        <w:t>d’Expertise France</w:t>
      </w:r>
      <w:r w:rsidR="00393A80" w:rsidRPr="00A34B7F">
        <w:rPr>
          <w:sz w:val="24"/>
        </w:rPr>
        <w:t xml:space="preserve"> sont à la charge </w:t>
      </w:r>
      <w:r w:rsidR="00DD3512">
        <w:rPr>
          <w:sz w:val="24"/>
        </w:rPr>
        <w:t xml:space="preserve">d’Expertise </w:t>
      </w:r>
      <w:r>
        <w:rPr>
          <w:sz w:val="24"/>
        </w:rPr>
        <w:t>France</w:t>
      </w:r>
      <w:r w:rsidRPr="00A34B7F">
        <w:rPr>
          <w:sz w:val="24"/>
        </w:rPr>
        <w:t xml:space="preserve"> ;</w:t>
      </w:r>
    </w:p>
    <w:p w14:paraId="2ED69ED0" w14:textId="42596003" w:rsidR="00393A80" w:rsidRPr="00AD7976" w:rsidRDefault="00B405B2" w:rsidP="00AD6E51">
      <w:pPr>
        <w:numPr>
          <w:ilvl w:val="0"/>
          <w:numId w:val="11"/>
        </w:numPr>
        <w:spacing w:before="0" w:beforeAutospacing="0"/>
        <w:ind w:left="425" w:hanging="425"/>
        <w:jc w:val="both"/>
        <w:rPr>
          <w:sz w:val="24"/>
        </w:rPr>
      </w:pPr>
      <w:r w:rsidRPr="00AD7976">
        <w:rPr>
          <w:sz w:val="24"/>
        </w:rPr>
        <w:t>Les</w:t>
      </w:r>
      <w:r w:rsidR="00393A80" w:rsidRPr="00AD7976">
        <w:rPr>
          <w:sz w:val="24"/>
        </w:rPr>
        <w:t xml:space="preserve"> frais de réception facturés par la banque du contractant sont à la charge de ce </w:t>
      </w:r>
      <w:r w:rsidRPr="00AD7976">
        <w:rPr>
          <w:sz w:val="24"/>
        </w:rPr>
        <w:t>dernier ;</w:t>
      </w:r>
    </w:p>
    <w:p w14:paraId="7A975A04" w14:textId="1D286ED3" w:rsidR="00393A80" w:rsidRPr="00E90314" w:rsidRDefault="00B405B2" w:rsidP="00AD6E51">
      <w:pPr>
        <w:numPr>
          <w:ilvl w:val="0"/>
          <w:numId w:val="11"/>
        </w:numPr>
        <w:spacing w:before="0" w:beforeAutospacing="0"/>
        <w:ind w:left="425" w:hanging="425"/>
        <w:jc w:val="both"/>
        <w:rPr>
          <w:sz w:val="24"/>
        </w:rPr>
      </w:pPr>
      <w:r w:rsidRPr="00E90314">
        <w:rPr>
          <w:sz w:val="24"/>
        </w:rPr>
        <w:t>Les</w:t>
      </w:r>
      <w:r w:rsidR="00393A80" w:rsidRPr="00E90314">
        <w:rPr>
          <w:sz w:val="24"/>
        </w:rPr>
        <w:t xml:space="preserve"> frais liés à un virement supplémentaire imputable à l'une des parties sont à la charge de celle-ci.</w:t>
      </w:r>
    </w:p>
    <w:p w14:paraId="1B653E19" w14:textId="77777777" w:rsidR="00393A80" w:rsidRPr="00CA6785" w:rsidRDefault="00393A80" w:rsidP="000B12BC">
      <w:pPr>
        <w:pStyle w:val="Heading3contract"/>
      </w:pPr>
      <w:r w:rsidRPr="00E82F2E">
        <w:t>II.15.4</w:t>
      </w:r>
      <w:r w:rsidRPr="00E82F2E">
        <w:tab/>
        <w:t xml:space="preserve">Factures et taxe sur la </w:t>
      </w:r>
      <w:r w:rsidRPr="00CA6785">
        <w:t>valeur ajoutée</w:t>
      </w:r>
    </w:p>
    <w:p w14:paraId="3DBE9652" w14:textId="22358BC3" w:rsidR="001B795D" w:rsidRDefault="00393A80" w:rsidP="000A647A">
      <w:pPr>
        <w:snapToGrid w:val="0"/>
        <w:ind w:right="278"/>
        <w:jc w:val="both"/>
        <w:rPr>
          <w:sz w:val="22"/>
          <w:szCs w:val="22"/>
        </w:rPr>
      </w:pPr>
      <w:r w:rsidRPr="00860F96">
        <w:rPr>
          <w:sz w:val="24"/>
        </w:rPr>
        <w:t>Sur les factures figurent</w:t>
      </w:r>
      <w:r w:rsidR="00B94F29" w:rsidRPr="00B94F29">
        <w:rPr>
          <w:sz w:val="24"/>
        </w:rPr>
        <w:t>, outre les mentions légales (numéro d’immatriculation au registre des sociétés de TVA intracommunautaire),</w:t>
      </w:r>
      <w:r w:rsidRPr="00860F96">
        <w:rPr>
          <w:sz w:val="24"/>
        </w:rPr>
        <w:t xml:space="preserve"> l'identité du contractant</w:t>
      </w:r>
      <w:r w:rsidR="000A647A">
        <w:rPr>
          <w:sz w:val="24"/>
        </w:rPr>
        <w:t>,</w:t>
      </w:r>
      <w:r w:rsidR="00B94F29">
        <w:rPr>
          <w:sz w:val="24"/>
        </w:rPr>
        <w:t xml:space="preserve"> le montant, la monnaie, </w:t>
      </w:r>
      <w:r w:rsidRPr="00860F96">
        <w:rPr>
          <w:sz w:val="24"/>
        </w:rPr>
        <w:t xml:space="preserve">la date, la référence du CC </w:t>
      </w:r>
      <w:r w:rsidR="000A647A">
        <w:rPr>
          <w:sz w:val="24"/>
        </w:rPr>
        <w:t xml:space="preserve">ainsi que </w:t>
      </w:r>
      <w:r w:rsidRPr="00860F96">
        <w:rPr>
          <w:sz w:val="24"/>
        </w:rPr>
        <w:t>celle du bon de commande ou du contrat</w:t>
      </w:r>
      <w:r w:rsidR="000A647A">
        <w:rPr>
          <w:sz w:val="24"/>
        </w:rPr>
        <w:t xml:space="preserve"> et le cas échéant,</w:t>
      </w:r>
      <w:r w:rsidRPr="00860F96">
        <w:rPr>
          <w:sz w:val="24"/>
        </w:rPr>
        <w:t xml:space="preserve"> </w:t>
      </w:r>
      <w:r w:rsidR="000A647A">
        <w:rPr>
          <w:sz w:val="24"/>
        </w:rPr>
        <w:t>l</w:t>
      </w:r>
      <w:r w:rsidR="000A647A" w:rsidRPr="00B94F29">
        <w:rPr>
          <w:sz w:val="24"/>
        </w:rPr>
        <w:t>a référence et l’intitulé du projet de coopération</w:t>
      </w:r>
      <w:r w:rsidR="000A647A">
        <w:rPr>
          <w:sz w:val="24"/>
        </w:rPr>
        <w:t>.</w:t>
      </w:r>
    </w:p>
    <w:p w14:paraId="63CCDD4F" w14:textId="397AF966" w:rsidR="00393A80" w:rsidRPr="00AD7976" w:rsidRDefault="00393A80" w:rsidP="00393A80">
      <w:pPr>
        <w:jc w:val="both"/>
        <w:rPr>
          <w:sz w:val="24"/>
        </w:rPr>
      </w:pPr>
      <w:r w:rsidRPr="00AD7976">
        <w:rPr>
          <w:sz w:val="24"/>
        </w:rPr>
        <w:t>Les factures indiquent le lieu d'assujettissement à la taxe sur la valeur ajoutée (TVA) du contractant et mentionnent séparément les montants hors TVA et les montants TVA incluse.</w:t>
      </w:r>
    </w:p>
    <w:p w14:paraId="69F8EF44" w14:textId="6987A3CA" w:rsidR="00565C35" w:rsidRPr="00AE56B7" w:rsidRDefault="00565C35" w:rsidP="00565C35">
      <w:pPr>
        <w:jc w:val="both"/>
        <w:rPr>
          <w:sz w:val="24"/>
        </w:rPr>
      </w:pPr>
      <w:r w:rsidRPr="00AE56B7">
        <w:rPr>
          <w:sz w:val="24"/>
        </w:rPr>
        <w:t xml:space="preserve">Dans le cadre de projet de coopération s’inscrivant dans le cadre de financements liés à l’aide publique au développement, </w:t>
      </w:r>
      <w:r w:rsidR="00CB2123">
        <w:rPr>
          <w:sz w:val="24"/>
        </w:rPr>
        <w:t>Expertise France</w:t>
      </w:r>
      <w:r w:rsidRPr="00AE56B7">
        <w:rPr>
          <w:sz w:val="24"/>
        </w:rPr>
        <w:t xml:space="preserve"> est, en principe, exonéré de tous droits et taxes, notamment de la TVA. </w:t>
      </w:r>
    </w:p>
    <w:p w14:paraId="0DFFEB42" w14:textId="77777777" w:rsidR="00565C35" w:rsidRPr="00AE56B7" w:rsidRDefault="00565C35" w:rsidP="00565C35">
      <w:pPr>
        <w:jc w:val="both"/>
        <w:rPr>
          <w:sz w:val="24"/>
        </w:rPr>
      </w:pPr>
      <w:r w:rsidRPr="00AE56B7">
        <w:rPr>
          <w:sz w:val="24"/>
        </w:rPr>
        <w:lastRenderedPageBreak/>
        <w:t>À cette fin, le contractant effectue les démarches nécessaires auprès des autorités compétentes afin de s'assurer de l'exemption des droits et taxes, notamment de la TVA, pour les fournitures et services nécessaires à l'exécution du CC.</w:t>
      </w:r>
    </w:p>
    <w:p w14:paraId="0ED6C036" w14:textId="77777777" w:rsidR="00393A80" w:rsidRPr="007E4A90" w:rsidRDefault="00393A80" w:rsidP="00393A80">
      <w:pPr>
        <w:ind w:left="709" w:hanging="709"/>
        <w:jc w:val="both"/>
        <w:rPr>
          <w:b/>
          <w:color w:val="000000"/>
          <w:sz w:val="24"/>
        </w:rPr>
      </w:pPr>
      <w:r w:rsidRPr="00E90314">
        <w:rPr>
          <w:b/>
          <w:noProof/>
          <w:color w:val="000000"/>
          <w:sz w:val="24"/>
        </w:rPr>
        <w:t>II.15.5</w:t>
      </w:r>
      <w:r w:rsidRPr="00E90314">
        <w:rPr>
          <w:b/>
          <w:color w:val="000000"/>
          <w:sz w:val="24"/>
        </w:rPr>
        <w:tab/>
      </w:r>
      <w:r w:rsidRPr="007E4A90">
        <w:rPr>
          <w:b/>
          <w:sz w:val="24"/>
        </w:rPr>
        <w:t>Garanties de préfinancement et garanties de bonne fin</w:t>
      </w:r>
    </w:p>
    <w:p w14:paraId="5F989582" w14:textId="002EEC58" w:rsidR="00393A80" w:rsidRPr="00A86A24" w:rsidRDefault="00393A80" w:rsidP="00393A80">
      <w:pPr>
        <w:jc w:val="both"/>
      </w:pPr>
      <w:r w:rsidRPr="00267EC1">
        <w:rPr>
          <w:sz w:val="24"/>
        </w:rPr>
        <w:t>Les garanties de préfinancement restent en vigueur jusqu'à l'apurement du préfinancement, par déduction des paiements intermédiaires ou du paiement d</w:t>
      </w:r>
      <w:r w:rsidRPr="00760DF8">
        <w:rPr>
          <w:sz w:val="24"/>
        </w:rPr>
        <w:t>u solde et, au cas où celui-ci prend la forme d'une note de débit, pendant les trois mois qui suivent la notification de la note de débit au contractant.</w:t>
      </w:r>
      <w:r w:rsidRPr="00760DF8">
        <w:rPr>
          <w:color w:val="000000"/>
          <w:sz w:val="24"/>
        </w:rPr>
        <w:t xml:space="preserve"> </w:t>
      </w:r>
      <w:r w:rsidR="00CB2123">
        <w:rPr>
          <w:sz w:val="24"/>
        </w:rPr>
        <w:t>Expertise France</w:t>
      </w:r>
      <w:r w:rsidRPr="00760DF8">
        <w:rPr>
          <w:sz w:val="24"/>
        </w:rPr>
        <w:t xml:space="preserve"> libère la garantie dans le mois qui suit.</w:t>
      </w:r>
      <w:r w:rsidRPr="00A86A24">
        <w:rPr>
          <w:color w:val="000000"/>
          <w:sz w:val="24"/>
        </w:rPr>
        <w:t xml:space="preserve"> </w:t>
      </w:r>
    </w:p>
    <w:p w14:paraId="7BAC7769" w14:textId="42FF95A3" w:rsidR="00393A80" w:rsidRPr="00A86A24" w:rsidRDefault="00393A80" w:rsidP="00393A80">
      <w:pPr>
        <w:jc w:val="both"/>
      </w:pPr>
      <w:r w:rsidRPr="00A86A24">
        <w:rPr>
          <w:sz w:val="24"/>
        </w:rPr>
        <w:t xml:space="preserve">Les garanties de bonne fin couvrent l'exécution du service, conformément aux conditions stipulées dans la demande de services, jusqu'à son acceptation définitive par </w:t>
      </w:r>
      <w:r w:rsidR="00CB2123">
        <w:rPr>
          <w:sz w:val="24"/>
        </w:rPr>
        <w:t>Expertise France</w:t>
      </w:r>
      <w:r w:rsidRPr="00A86A24">
        <w:rPr>
          <w:sz w:val="24"/>
        </w:rPr>
        <w:t>.</w:t>
      </w:r>
      <w:r w:rsidRPr="00A86A24">
        <w:rPr>
          <w:color w:val="000000"/>
          <w:sz w:val="24"/>
        </w:rPr>
        <w:t xml:space="preserve"> </w:t>
      </w:r>
      <w:r w:rsidRPr="00A86A24">
        <w:rPr>
          <w:sz w:val="24"/>
        </w:rPr>
        <w:t>Le montant de la garantie de bonne fin ne peut dépasser le montant total du bon de commande ou du contrat spécifique. Il est prévu que cette garantie reste en vigueur jusqu'à l'acceptation définitive.</w:t>
      </w:r>
      <w:r w:rsidRPr="00A86A24">
        <w:rPr>
          <w:color w:val="000000"/>
          <w:sz w:val="24"/>
        </w:rPr>
        <w:t xml:space="preserve"> </w:t>
      </w:r>
      <w:r w:rsidR="00CB2123">
        <w:rPr>
          <w:sz w:val="24"/>
        </w:rPr>
        <w:t>Expertise France</w:t>
      </w:r>
      <w:r w:rsidRPr="00A86A24">
        <w:rPr>
          <w:sz w:val="24"/>
        </w:rPr>
        <w:t xml:space="preserve"> libère la garantie dans un délai d'un mois à compter de la date d'acceptation définitive.</w:t>
      </w:r>
      <w:r w:rsidRPr="00A86A24">
        <w:rPr>
          <w:color w:val="000000"/>
          <w:sz w:val="24"/>
        </w:rPr>
        <w:t xml:space="preserve"> </w:t>
      </w:r>
    </w:p>
    <w:p w14:paraId="226DF986" w14:textId="7588C4C5" w:rsidR="00393A80" w:rsidRPr="00A86A24" w:rsidRDefault="00393A80" w:rsidP="00393A80">
      <w:pPr>
        <w:jc w:val="both"/>
        <w:rPr>
          <w:sz w:val="24"/>
        </w:rPr>
      </w:pPr>
      <w:r w:rsidRPr="00A86A24">
        <w:rPr>
          <w:sz w:val="24"/>
        </w:rPr>
        <w:t xml:space="preserve">Lorsque, conformément à l'article I.4, une garantie financière est exigée pour le versement d'un préfinancement, ou à titre de garantie de bonne fin, les conditions suivantes doivent être </w:t>
      </w:r>
      <w:r w:rsidR="00B405B2" w:rsidRPr="00A86A24">
        <w:rPr>
          <w:sz w:val="24"/>
        </w:rPr>
        <w:t>remplies :</w:t>
      </w:r>
      <w:r w:rsidRPr="00A86A24">
        <w:rPr>
          <w:sz w:val="24"/>
        </w:rPr>
        <w:t xml:space="preserve"> </w:t>
      </w:r>
    </w:p>
    <w:p w14:paraId="700A3F40" w14:textId="6F538558" w:rsidR="00393A80" w:rsidRPr="00A86A24" w:rsidRDefault="00B405B2" w:rsidP="00AD6E51">
      <w:pPr>
        <w:numPr>
          <w:ilvl w:val="0"/>
          <w:numId w:val="12"/>
        </w:numPr>
        <w:spacing w:before="0" w:beforeAutospacing="0"/>
        <w:ind w:left="425" w:hanging="425"/>
        <w:jc w:val="both"/>
        <w:rPr>
          <w:color w:val="000000"/>
          <w:sz w:val="24"/>
        </w:rPr>
      </w:pPr>
      <w:r w:rsidRPr="00A86A24">
        <w:rPr>
          <w:sz w:val="24"/>
        </w:rPr>
        <w:t>La</w:t>
      </w:r>
      <w:r w:rsidR="00393A80" w:rsidRPr="00A86A24">
        <w:rPr>
          <w:sz w:val="24"/>
        </w:rPr>
        <w:t xml:space="preserve"> garantie financière est fournie par une banque ou un établissement financier agréé, ou, à la demande du</w:t>
      </w:r>
      <w:r w:rsidR="00DD3512">
        <w:rPr>
          <w:sz w:val="24"/>
        </w:rPr>
        <w:t xml:space="preserve"> contractant et avec l'accord d’Expertise France</w:t>
      </w:r>
      <w:r w:rsidR="00393A80" w:rsidRPr="00A86A24">
        <w:rPr>
          <w:sz w:val="24"/>
        </w:rPr>
        <w:t xml:space="preserve">, par un </w:t>
      </w:r>
      <w:r w:rsidRPr="00A86A24">
        <w:rPr>
          <w:sz w:val="24"/>
        </w:rPr>
        <w:t>tiers ;</w:t>
      </w:r>
    </w:p>
    <w:p w14:paraId="54297595" w14:textId="21FCF802" w:rsidR="00393A80" w:rsidRPr="00A86A24" w:rsidRDefault="00B405B2" w:rsidP="00AD6E51">
      <w:pPr>
        <w:numPr>
          <w:ilvl w:val="0"/>
          <w:numId w:val="12"/>
        </w:numPr>
        <w:spacing w:before="0" w:beforeAutospacing="0"/>
        <w:ind w:left="425" w:hanging="425"/>
        <w:jc w:val="both"/>
        <w:rPr>
          <w:sz w:val="24"/>
        </w:rPr>
      </w:pPr>
      <w:r w:rsidRPr="00A86A24">
        <w:rPr>
          <w:sz w:val="24"/>
        </w:rPr>
        <w:t>Le</w:t>
      </w:r>
      <w:r w:rsidR="00393A80" w:rsidRPr="00A86A24">
        <w:rPr>
          <w:sz w:val="24"/>
        </w:rPr>
        <w:t xml:space="preserve"> garant intervient en qualité de garant à première d</w:t>
      </w:r>
      <w:r w:rsidR="00DD3512">
        <w:rPr>
          <w:sz w:val="24"/>
        </w:rPr>
        <w:t>emande et n'exige pas qu’</w:t>
      </w:r>
      <w:r w:rsidR="00CB2123">
        <w:rPr>
          <w:sz w:val="24"/>
        </w:rPr>
        <w:t>Expertise France</w:t>
      </w:r>
      <w:r w:rsidR="00393A80" w:rsidRPr="00A86A24">
        <w:rPr>
          <w:sz w:val="24"/>
        </w:rPr>
        <w:t xml:space="preserve"> poursuive le débiteur principal (le contractant).</w:t>
      </w:r>
    </w:p>
    <w:p w14:paraId="5590AE5E" w14:textId="77777777" w:rsidR="00393A80" w:rsidRPr="00A86A24" w:rsidRDefault="00393A80" w:rsidP="00393A80">
      <w:pPr>
        <w:jc w:val="both"/>
        <w:rPr>
          <w:sz w:val="24"/>
        </w:rPr>
      </w:pPr>
      <w:r w:rsidRPr="00A86A24">
        <w:rPr>
          <w:sz w:val="24"/>
        </w:rPr>
        <w:t>Les frais occasionnés par la fourniture de cette garantie sont à la charge du contractant.</w:t>
      </w:r>
    </w:p>
    <w:p w14:paraId="2A7E32CD" w14:textId="77777777" w:rsidR="00393A80" w:rsidRPr="00CA6785" w:rsidRDefault="00393A80" w:rsidP="0066189E">
      <w:pPr>
        <w:pStyle w:val="Heading3contract"/>
      </w:pPr>
      <w:r w:rsidRPr="00E82F2E">
        <w:t>II.15.6</w:t>
      </w:r>
      <w:r w:rsidRPr="00E82F2E">
        <w:tab/>
        <w:t>Paiements intermédiaires et paiement du solde</w:t>
      </w:r>
    </w:p>
    <w:p w14:paraId="466FB678" w14:textId="77777777" w:rsidR="00393A80" w:rsidRPr="00A34B7F" w:rsidRDefault="00393A80" w:rsidP="00393A80">
      <w:pPr>
        <w:jc w:val="both"/>
        <w:outlineLvl w:val="0"/>
      </w:pPr>
      <w:r w:rsidRPr="00860F96">
        <w:rPr>
          <w:sz w:val="24"/>
        </w:rPr>
        <w:t>Le contractant présente une facture pour demander un paiement intermédiaire lors de la communication des résultats intermédiaires, acco</w:t>
      </w:r>
      <w:r w:rsidRPr="00740822">
        <w:rPr>
          <w:sz w:val="24"/>
        </w:rPr>
        <w:t xml:space="preserve">mpagnée d'un rapport d'avancement ou de tout autre document, conformément à l'article I.4, au cahier des charges, au bon de commande ou au contrat spécifique. </w:t>
      </w:r>
    </w:p>
    <w:p w14:paraId="46B7E4D2" w14:textId="77777777" w:rsidR="00393A80" w:rsidRPr="00AD7976" w:rsidRDefault="00393A80" w:rsidP="00393A80">
      <w:pPr>
        <w:jc w:val="both"/>
        <w:outlineLvl w:val="0"/>
        <w:rPr>
          <w:sz w:val="24"/>
        </w:rPr>
      </w:pPr>
      <w:r w:rsidRPr="00AD7976">
        <w:rPr>
          <w:sz w:val="24"/>
        </w:rPr>
        <w:t xml:space="preserve">Le contractant présente une facture pour demander le paiement du solde dans les soixante jours suivant la fin de la période visée à l'article III.2.2, accompagnée d'un rapport final ou de tout autre document prévu à l'article I.4, dans le cahier des charges, dans le bon de commande ou dans le contrat spécifique. </w:t>
      </w:r>
    </w:p>
    <w:p w14:paraId="17D23438" w14:textId="7A9ECDDD" w:rsidR="00393A80" w:rsidRPr="00267EC1" w:rsidRDefault="00393A80" w:rsidP="00393A80">
      <w:pPr>
        <w:jc w:val="both"/>
        <w:rPr>
          <w:sz w:val="24"/>
        </w:rPr>
      </w:pPr>
      <w:r w:rsidRPr="00E90314">
        <w:rPr>
          <w:sz w:val="24"/>
        </w:rPr>
        <w:t xml:space="preserve">Dès réception, </w:t>
      </w:r>
      <w:r w:rsidR="00CB2123">
        <w:rPr>
          <w:sz w:val="24"/>
        </w:rPr>
        <w:t>Expertise France</w:t>
      </w:r>
      <w:r w:rsidRPr="007E4A90">
        <w:rPr>
          <w:sz w:val="24"/>
        </w:rPr>
        <w:t xml:space="preserve"> acquitte le montant dû à titre de paiement intermédiaire ou de paiement du solde dans les délais prévus à l'article I.4, sous réserve de l'approbation de la facture </w:t>
      </w:r>
      <w:r w:rsidRPr="007E4A90">
        <w:rPr>
          <w:sz w:val="24"/>
        </w:rPr>
        <w:lastRenderedPageBreak/>
        <w:t>et des documents et sans préjudice de l'article II.15.7. L'approbation de la facture et d</w:t>
      </w:r>
      <w:r w:rsidRPr="00267EC1">
        <w:rPr>
          <w:sz w:val="24"/>
        </w:rPr>
        <w:t>es documents n'emporte reconnaissance ni de leur régularité, ni du caractère authentique, complet ou exact des déclarations et informations qui y sont contenues.</w:t>
      </w:r>
    </w:p>
    <w:p w14:paraId="7629F958" w14:textId="77777777" w:rsidR="00393A80" w:rsidRPr="00760DF8" w:rsidRDefault="00393A80" w:rsidP="00393A80">
      <w:pPr>
        <w:jc w:val="both"/>
        <w:rPr>
          <w:sz w:val="24"/>
        </w:rPr>
      </w:pPr>
      <w:r w:rsidRPr="00760DF8">
        <w:rPr>
          <w:sz w:val="24"/>
        </w:rPr>
        <w:t xml:space="preserve">Le paiement du solde peut prendre la forme d'un recouvrement. </w:t>
      </w:r>
    </w:p>
    <w:p w14:paraId="434F9D3B" w14:textId="77777777" w:rsidR="00393A80" w:rsidRPr="00CA6785" w:rsidRDefault="00393A80" w:rsidP="000B12BC">
      <w:pPr>
        <w:pStyle w:val="Heading3contract"/>
      </w:pPr>
      <w:r w:rsidRPr="00E82F2E">
        <w:t>II.15.7</w:t>
      </w:r>
      <w:r w:rsidRPr="00E82F2E">
        <w:tab/>
        <w:t>Suspension du dé</w:t>
      </w:r>
      <w:r w:rsidRPr="00CA6785">
        <w:t>lai de paiement</w:t>
      </w:r>
    </w:p>
    <w:p w14:paraId="604FA870" w14:textId="47E124D0" w:rsidR="00393A80" w:rsidRPr="00740822" w:rsidRDefault="00CB2123" w:rsidP="00393A80">
      <w:pPr>
        <w:jc w:val="both"/>
        <w:rPr>
          <w:sz w:val="24"/>
        </w:rPr>
      </w:pPr>
      <w:r>
        <w:rPr>
          <w:sz w:val="24"/>
        </w:rPr>
        <w:t>Expertise France</w:t>
      </w:r>
      <w:r w:rsidR="00393A80" w:rsidRPr="00860F96">
        <w:rPr>
          <w:sz w:val="24"/>
        </w:rPr>
        <w:t xml:space="preserve"> peut suspendre à tout moment les délais de paiement visés à l'article I.4 en informant le contractant que sa facture ne peut pas être traitée, soit parce qu'elle n'est pas conforme aux dispositions du CC, soit parce que les</w:t>
      </w:r>
      <w:r w:rsidR="00393A80" w:rsidRPr="00740822">
        <w:rPr>
          <w:sz w:val="24"/>
        </w:rPr>
        <w:t xml:space="preserve"> documents appropriés n'ont pas été produits.</w:t>
      </w:r>
    </w:p>
    <w:p w14:paraId="6AFDBFE1" w14:textId="06B87004" w:rsidR="00393A80" w:rsidRPr="00A34B7F" w:rsidRDefault="00CB2123" w:rsidP="00393A80">
      <w:pPr>
        <w:jc w:val="both"/>
        <w:rPr>
          <w:sz w:val="24"/>
        </w:rPr>
      </w:pPr>
      <w:r>
        <w:rPr>
          <w:sz w:val="24"/>
        </w:rPr>
        <w:t>Expertise France</w:t>
      </w:r>
      <w:r w:rsidR="00393A80" w:rsidRPr="00A34B7F">
        <w:rPr>
          <w:sz w:val="24"/>
        </w:rPr>
        <w:t xml:space="preserve"> informe le contractant dès que possible, par écrit, d'une telle suspension, en la motivant.</w:t>
      </w:r>
    </w:p>
    <w:p w14:paraId="23B709DC" w14:textId="4591F2D0" w:rsidR="00393A80" w:rsidRPr="00267EC1" w:rsidRDefault="00393A80" w:rsidP="00393A80">
      <w:pPr>
        <w:jc w:val="both"/>
      </w:pPr>
      <w:r w:rsidRPr="00AD7976">
        <w:rPr>
          <w:sz w:val="24"/>
        </w:rPr>
        <w:t xml:space="preserve">La suspension prend effet à la date d'envoi de la notification par </w:t>
      </w:r>
      <w:r w:rsidR="00CB2123">
        <w:rPr>
          <w:sz w:val="24"/>
        </w:rPr>
        <w:t>Expertise France</w:t>
      </w:r>
      <w:r w:rsidRPr="00AD7976">
        <w:rPr>
          <w:sz w:val="24"/>
        </w:rPr>
        <w:t>. Le délai de paiement restant recommence à courir à compter de la date de réception des informations demandées ou des documents révisés ou de la réalisation des vérifications complémentaires requises, notamment des contrôles sur place. Si la période de suspen</w:t>
      </w:r>
      <w:r w:rsidRPr="00E90314">
        <w:rPr>
          <w:sz w:val="24"/>
        </w:rPr>
        <w:t xml:space="preserve">sion est supérieure à deux mois, le contractant peut demander </w:t>
      </w:r>
      <w:r w:rsidR="006F64D7">
        <w:rPr>
          <w:sz w:val="24"/>
        </w:rPr>
        <w:t>à Expertise France</w:t>
      </w:r>
      <w:r w:rsidRPr="00E90314">
        <w:rPr>
          <w:sz w:val="24"/>
        </w:rPr>
        <w:t xml:space="preserve"> de motiver le maintien de la suspension. </w:t>
      </w:r>
    </w:p>
    <w:p w14:paraId="4001FEC9" w14:textId="1D1C45D6" w:rsidR="00393A80" w:rsidRPr="003248A9" w:rsidRDefault="00393A80" w:rsidP="00393A80">
      <w:pPr>
        <w:jc w:val="both"/>
        <w:rPr>
          <w:i/>
          <w:sz w:val="24"/>
        </w:rPr>
      </w:pPr>
      <w:r w:rsidRPr="00760DF8">
        <w:rPr>
          <w:sz w:val="24"/>
        </w:rPr>
        <w:t>Lorsque les délais de paiement ont été suspendus à la suite du refus d'un document visé au premier alinéa et que le nouveau docu</w:t>
      </w:r>
      <w:r w:rsidRPr="00E853F8">
        <w:rPr>
          <w:sz w:val="24"/>
        </w:rPr>
        <w:t xml:space="preserve">ment produit est également refusé, </w:t>
      </w:r>
      <w:r w:rsidR="00CB2123">
        <w:rPr>
          <w:sz w:val="24"/>
        </w:rPr>
        <w:t>Expertise France</w:t>
      </w:r>
      <w:r w:rsidRPr="00E853F8">
        <w:rPr>
          <w:sz w:val="24"/>
        </w:rPr>
        <w:t xml:space="preserve"> se réserve le droit de résilier le bon de commande ou le contrat spécifique </w:t>
      </w:r>
      <w:r w:rsidRPr="003248A9">
        <w:rPr>
          <w:sz w:val="24"/>
        </w:rPr>
        <w:t>conformément au point c) de l'article II.14.1.</w:t>
      </w:r>
    </w:p>
    <w:p w14:paraId="279831E6" w14:textId="77777777" w:rsidR="00393A80" w:rsidRPr="00CA6785" w:rsidRDefault="00393A80" w:rsidP="000B12BC">
      <w:pPr>
        <w:pStyle w:val="Heading3contract"/>
      </w:pPr>
      <w:r w:rsidRPr="00E82F2E">
        <w:t>II.15.8</w:t>
      </w:r>
      <w:r w:rsidRPr="00E82F2E">
        <w:tab/>
        <w:t>Intérêts de retard</w:t>
      </w:r>
    </w:p>
    <w:p w14:paraId="39A3A126" w14:textId="1D589CE2" w:rsidR="00FB3AD6" w:rsidRPr="00AE56B7" w:rsidRDefault="00FB3AD6" w:rsidP="00FB3AD6">
      <w:pPr>
        <w:jc w:val="both"/>
        <w:rPr>
          <w:sz w:val="24"/>
        </w:rPr>
      </w:pPr>
      <w:r w:rsidRPr="00AE56B7">
        <w:rPr>
          <w:sz w:val="24"/>
        </w:rPr>
        <w:t xml:space="preserve">À l'expiration des délais de paiement visés à l'article I.4, et sans préjudice de l'article II.14.7, le contractant est en droit d'obtenir des intérêts de retard dans les conditions fixées par le Décret n° 2013-269 du 29 mars 2013 relatif à la lutte contre les retards de paiement dans les contrats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 </w:t>
      </w:r>
      <w:r w:rsidRPr="00FB3AD6">
        <w:rPr>
          <w:sz w:val="24"/>
        </w:rPr>
        <w:t>Toutefois, lorsque les intérêts calculés sont d'un montant inférieur ou égal à 200 euros, ils ne sont versés au contractant que sur demande, présentée dans les deux mois qui suivent la réception du paiement tardif.</w:t>
      </w:r>
      <w:r w:rsidR="00943EBE">
        <w:rPr>
          <w:sz w:val="24"/>
        </w:rPr>
        <w:t xml:space="preserve"> </w:t>
      </w:r>
      <w:r w:rsidR="00445DD8" w:rsidRPr="00167CBD">
        <w:rPr>
          <w:sz w:val="24"/>
        </w:rPr>
        <w:t>Le montant de l’indemnité forfaitaire pour frais de recouvrement est fixé à quarante (40) euros et sera versée systématiquement en sus des intérêts moratoires. Les intérêts d'un montant inférieur à 40€ ne seront pas mandatés.</w:t>
      </w:r>
    </w:p>
    <w:p w14:paraId="7F54C485" w14:textId="77777777" w:rsidR="00393A80" w:rsidRPr="003248A9" w:rsidRDefault="00393A80" w:rsidP="00393A80">
      <w:pPr>
        <w:jc w:val="both"/>
        <w:rPr>
          <w:sz w:val="24"/>
        </w:rPr>
      </w:pPr>
      <w:r w:rsidRPr="00267EC1">
        <w:rPr>
          <w:sz w:val="24"/>
        </w:rPr>
        <w:t>La suspension du délai de paiement conformément à l'article II.15.7 ne peut être considérée comme un retard de paieme</w:t>
      </w:r>
      <w:r w:rsidRPr="00760DF8">
        <w:rPr>
          <w:sz w:val="24"/>
        </w:rPr>
        <w:t>nt.</w:t>
      </w:r>
      <w:r w:rsidRPr="00760DF8">
        <w:rPr>
          <w:color w:val="000000"/>
          <w:sz w:val="24"/>
        </w:rPr>
        <w:t xml:space="preserve"> </w:t>
      </w:r>
    </w:p>
    <w:p w14:paraId="720422D1" w14:textId="77777777" w:rsidR="00393A80" w:rsidRPr="003248A9" w:rsidRDefault="00393A80" w:rsidP="00393A80">
      <w:pPr>
        <w:jc w:val="both"/>
        <w:rPr>
          <w:sz w:val="24"/>
        </w:rPr>
      </w:pPr>
      <w:r w:rsidRPr="003248A9">
        <w:rPr>
          <w:sz w:val="24"/>
        </w:rPr>
        <w:lastRenderedPageBreak/>
        <w:t>Les intérêts de retard portent sur la période comprise entre le jour qui suit la date d'exigibilité du paiement et, au plus tard, la date du paiement effectif telle que définie à l'article II.15.1.</w:t>
      </w:r>
    </w:p>
    <w:p w14:paraId="7BE75FCE" w14:textId="77777777" w:rsidR="00393A80" w:rsidRPr="003248A9" w:rsidRDefault="00393A80" w:rsidP="00393A80">
      <w:pPr>
        <w:pStyle w:val="Titre2"/>
      </w:pPr>
      <w:r w:rsidRPr="003248A9">
        <w:t>Article II. 16 – Remboursements</w:t>
      </w:r>
    </w:p>
    <w:p w14:paraId="76535AC4" w14:textId="56DC1B71" w:rsidR="00393A80" w:rsidRPr="003248A9" w:rsidRDefault="00393A80" w:rsidP="00393A80">
      <w:pPr>
        <w:ind w:left="851" w:hanging="851"/>
        <w:jc w:val="both"/>
        <w:rPr>
          <w:sz w:val="24"/>
        </w:rPr>
      </w:pPr>
      <w:r w:rsidRPr="003248A9">
        <w:rPr>
          <w:b/>
          <w:noProof/>
          <w:sz w:val="24"/>
        </w:rPr>
        <w:t>II.16.1</w:t>
      </w:r>
      <w:r w:rsidRPr="003248A9">
        <w:rPr>
          <w:sz w:val="24"/>
        </w:rPr>
        <w:tab/>
        <w:t xml:space="preserve">Si les conditions particulières ou le cahier des charges le prévoient, </w:t>
      </w:r>
      <w:r w:rsidR="00CB2123">
        <w:rPr>
          <w:sz w:val="24"/>
        </w:rPr>
        <w:t>Expertise France</w:t>
      </w:r>
      <w:r w:rsidRPr="003248A9">
        <w:rPr>
          <w:sz w:val="24"/>
        </w:rPr>
        <w:t xml:space="preserve"> rembourse les frais qui sont directement liés à l'exécution des tâches, sur présentation des pièces justificatives originales, notamment des reçus et tickets utilisés ou, à défaut, sur présentation de copies ou d'originaux scannés, ou sur la base de taux forfaitaires.</w:t>
      </w:r>
    </w:p>
    <w:p w14:paraId="76CE17FF" w14:textId="77777777" w:rsidR="00393A80" w:rsidRPr="003248A9" w:rsidRDefault="00393A80" w:rsidP="00393A80">
      <w:pPr>
        <w:ind w:left="851" w:hanging="851"/>
        <w:jc w:val="both"/>
        <w:rPr>
          <w:sz w:val="24"/>
        </w:rPr>
      </w:pPr>
      <w:r w:rsidRPr="003248A9">
        <w:rPr>
          <w:b/>
          <w:noProof/>
          <w:sz w:val="24"/>
        </w:rPr>
        <w:t>II.16.2</w:t>
      </w:r>
      <w:r w:rsidRPr="003248A9">
        <w:rPr>
          <w:sz w:val="24"/>
        </w:rPr>
        <w:tab/>
        <w:t>Les frais de voyage et de séjour sont remboursés, le cas échéant, sur la base de l'itinéraire le plus court et du nombre minimal de nuitées nécessaires au lieu de destination.</w:t>
      </w:r>
    </w:p>
    <w:p w14:paraId="5B7B8925" w14:textId="54E49DD7" w:rsidR="00393A80" w:rsidRPr="003248A9" w:rsidRDefault="00393A80" w:rsidP="00393A80">
      <w:pPr>
        <w:ind w:left="851" w:hanging="851"/>
        <w:jc w:val="both"/>
        <w:rPr>
          <w:sz w:val="24"/>
        </w:rPr>
      </w:pPr>
      <w:r w:rsidRPr="003248A9">
        <w:rPr>
          <w:b/>
          <w:noProof/>
          <w:sz w:val="24"/>
        </w:rPr>
        <w:t>II.16.3</w:t>
      </w:r>
      <w:r w:rsidRPr="003248A9">
        <w:rPr>
          <w:sz w:val="24"/>
        </w:rPr>
        <w:tab/>
        <w:t xml:space="preserve">Les frais de voyage sont remboursés comme </w:t>
      </w:r>
      <w:r w:rsidR="00B405B2" w:rsidRPr="003248A9">
        <w:rPr>
          <w:sz w:val="24"/>
        </w:rPr>
        <w:t>suit :</w:t>
      </w:r>
    </w:p>
    <w:p w14:paraId="2D4945DB" w14:textId="2A328FBB" w:rsidR="00393A80" w:rsidRPr="003248A9" w:rsidRDefault="00393A80" w:rsidP="00E90741">
      <w:pPr>
        <w:ind w:left="1134" w:hanging="283"/>
        <w:jc w:val="both"/>
        <w:rPr>
          <w:sz w:val="24"/>
        </w:rPr>
      </w:pPr>
      <w:r w:rsidRPr="003248A9">
        <w:rPr>
          <w:sz w:val="24"/>
        </w:rPr>
        <w:t>a)</w:t>
      </w:r>
      <w:r w:rsidRPr="003248A9">
        <w:rPr>
          <w:sz w:val="24"/>
        </w:rPr>
        <w:tab/>
        <w:t xml:space="preserve">les voyages aériens sont remboursés jusqu'à concurrence du prix maximum d'un billet en classe économique au moment de la </w:t>
      </w:r>
      <w:r w:rsidR="00B405B2" w:rsidRPr="003248A9">
        <w:rPr>
          <w:sz w:val="24"/>
        </w:rPr>
        <w:t>réservation ;</w:t>
      </w:r>
    </w:p>
    <w:p w14:paraId="6F09AE3C" w14:textId="37614794" w:rsidR="00393A80" w:rsidRPr="003248A9" w:rsidRDefault="00393A80" w:rsidP="00E90741">
      <w:pPr>
        <w:ind w:left="1134" w:hanging="283"/>
        <w:jc w:val="both"/>
        <w:rPr>
          <w:sz w:val="24"/>
        </w:rPr>
      </w:pPr>
      <w:r w:rsidRPr="003248A9">
        <w:rPr>
          <w:sz w:val="24"/>
        </w:rPr>
        <w:t>b)</w:t>
      </w:r>
      <w:r w:rsidRPr="003248A9">
        <w:rPr>
          <w:sz w:val="24"/>
        </w:rPr>
        <w:tab/>
        <w:t xml:space="preserve">les voyages par bateau ou par chemin de fer sont remboursés jusqu'à concurrence du prix maximum d'un billet de première </w:t>
      </w:r>
      <w:r w:rsidR="00B405B2" w:rsidRPr="003248A9">
        <w:rPr>
          <w:sz w:val="24"/>
        </w:rPr>
        <w:t>classe ;</w:t>
      </w:r>
    </w:p>
    <w:p w14:paraId="616E1F2B" w14:textId="77777777" w:rsidR="00393A80" w:rsidRPr="003248A9" w:rsidRDefault="00393A80" w:rsidP="00E90741">
      <w:pPr>
        <w:ind w:left="1134" w:hanging="283"/>
        <w:jc w:val="both"/>
        <w:rPr>
          <w:sz w:val="24"/>
        </w:rPr>
      </w:pPr>
      <w:r w:rsidRPr="003248A9">
        <w:rPr>
          <w:sz w:val="24"/>
        </w:rPr>
        <w:t>c)</w:t>
      </w:r>
      <w:r w:rsidRPr="003248A9">
        <w:rPr>
          <w:sz w:val="24"/>
        </w:rPr>
        <w:tab/>
        <w:t>les déplacements en voiture sont remboursés au prix d'un seul billet de train en première classe pour le même parcours et dans la même journée.</w:t>
      </w:r>
    </w:p>
    <w:p w14:paraId="58AE99B3" w14:textId="1A7DBB78" w:rsidR="00393A80" w:rsidRPr="003248A9" w:rsidRDefault="00393A80" w:rsidP="00E90741">
      <w:pPr>
        <w:tabs>
          <w:tab w:val="left" w:pos="1134"/>
        </w:tabs>
        <w:ind w:left="851"/>
        <w:jc w:val="both"/>
        <w:rPr>
          <w:sz w:val="24"/>
        </w:rPr>
      </w:pPr>
      <w:r w:rsidRPr="003248A9">
        <w:rPr>
          <w:sz w:val="24"/>
        </w:rPr>
        <w:t>En outre, les déplacements en dehors du territoire de l'Union</w:t>
      </w:r>
      <w:r w:rsidR="003248A9" w:rsidRPr="003248A9">
        <w:rPr>
          <w:sz w:val="24"/>
        </w:rPr>
        <w:t xml:space="preserve"> européenne</w:t>
      </w:r>
      <w:r w:rsidRPr="003248A9">
        <w:rPr>
          <w:sz w:val="24"/>
        </w:rPr>
        <w:t xml:space="preserve"> sont remboursables sous réserve de l'accord préalable écrit </w:t>
      </w:r>
      <w:r w:rsidR="00DD3512">
        <w:rPr>
          <w:sz w:val="24"/>
        </w:rPr>
        <w:t>d’Expertise France</w:t>
      </w:r>
      <w:r w:rsidRPr="003248A9">
        <w:rPr>
          <w:sz w:val="24"/>
        </w:rPr>
        <w:t>.</w:t>
      </w:r>
    </w:p>
    <w:p w14:paraId="3D4B4324" w14:textId="30A7E87F" w:rsidR="00393A80" w:rsidRPr="003248A9" w:rsidRDefault="00393A80" w:rsidP="00393A80">
      <w:pPr>
        <w:ind w:left="851" w:hanging="851"/>
        <w:jc w:val="both"/>
        <w:rPr>
          <w:sz w:val="24"/>
        </w:rPr>
      </w:pPr>
      <w:r w:rsidRPr="003248A9">
        <w:rPr>
          <w:b/>
          <w:noProof/>
          <w:sz w:val="24"/>
        </w:rPr>
        <w:t>II.16.4</w:t>
      </w:r>
      <w:r w:rsidRPr="003248A9">
        <w:rPr>
          <w:sz w:val="24"/>
        </w:rPr>
        <w:tab/>
        <w:t xml:space="preserve">Les frais de séjour sont remboursés sur la base d'une indemnité journalière, comme </w:t>
      </w:r>
      <w:r w:rsidR="00B405B2" w:rsidRPr="003248A9">
        <w:rPr>
          <w:sz w:val="24"/>
        </w:rPr>
        <w:t>suit :</w:t>
      </w:r>
    </w:p>
    <w:p w14:paraId="0B5B9120" w14:textId="7FD1C633" w:rsidR="00393A80" w:rsidRPr="003248A9" w:rsidRDefault="00393A80" w:rsidP="00E90741">
      <w:pPr>
        <w:ind w:left="1134" w:hanging="283"/>
        <w:jc w:val="both"/>
        <w:rPr>
          <w:sz w:val="24"/>
        </w:rPr>
      </w:pPr>
      <w:r w:rsidRPr="003248A9">
        <w:rPr>
          <w:sz w:val="24"/>
        </w:rPr>
        <w:t>a)</w:t>
      </w:r>
      <w:r w:rsidRPr="003248A9">
        <w:rPr>
          <w:sz w:val="24"/>
        </w:rPr>
        <w:tab/>
        <w:t xml:space="preserve">pour les déplacements aller-retour inférieurs à 200 km, aucune indemnité journalière n'est </w:t>
      </w:r>
      <w:r w:rsidR="00B405B2" w:rsidRPr="003248A9">
        <w:rPr>
          <w:sz w:val="24"/>
        </w:rPr>
        <w:t>versée ;</w:t>
      </w:r>
    </w:p>
    <w:p w14:paraId="52DB3252" w14:textId="23717A99" w:rsidR="00393A80" w:rsidRPr="003248A9" w:rsidRDefault="00393A80" w:rsidP="00E90741">
      <w:pPr>
        <w:ind w:left="1134" w:hanging="283"/>
        <w:jc w:val="both"/>
        <w:rPr>
          <w:sz w:val="24"/>
        </w:rPr>
      </w:pPr>
      <w:r w:rsidRPr="003248A9">
        <w:rPr>
          <w:sz w:val="24"/>
        </w:rPr>
        <w:t>b)</w:t>
      </w:r>
      <w:r w:rsidRPr="003248A9">
        <w:rPr>
          <w:sz w:val="24"/>
        </w:rPr>
        <w:tab/>
        <w:t xml:space="preserve">les indemnités journalières ne sont dues qu'après réception de pièces justificatives prouvant la présence de la personne concernée au lieu de </w:t>
      </w:r>
      <w:r w:rsidR="00B405B2" w:rsidRPr="003248A9">
        <w:rPr>
          <w:sz w:val="24"/>
        </w:rPr>
        <w:t>destination ;</w:t>
      </w:r>
    </w:p>
    <w:p w14:paraId="3E264862" w14:textId="443153B1" w:rsidR="00393A80" w:rsidRPr="003248A9" w:rsidRDefault="00393A80" w:rsidP="00E90741">
      <w:pPr>
        <w:ind w:left="1134" w:hanging="283"/>
        <w:jc w:val="both"/>
        <w:rPr>
          <w:sz w:val="24"/>
        </w:rPr>
      </w:pPr>
      <w:r w:rsidRPr="003248A9">
        <w:rPr>
          <w:sz w:val="24"/>
        </w:rPr>
        <w:t>c)</w:t>
      </w:r>
      <w:r w:rsidRPr="003248A9">
        <w:rPr>
          <w:sz w:val="24"/>
        </w:rPr>
        <w:tab/>
        <w:t xml:space="preserve">les indemnités journalières couvrent forfaitairement la totalité des frais de séjour, y compris les repas, les transports locaux, qui comprennent les déplacements à destination et au départ des aéroports ou des gares, les assurances et les menues </w:t>
      </w:r>
      <w:r w:rsidR="00B405B2" w:rsidRPr="003248A9">
        <w:rPr>
          <w:sz w:val="24"/>
        </w:rPr>
        <w:t>dépenses ;</w:t>
      </w:r>
    </w:p>
    <w:p w14:paraId="5DB3B436" w14:textId="77777777" w:rsidR="00393A80" w:rsidRPr="003248A9" w:rsidRDefault="00393A80" w:rsidP="00E90741">
      <w:pPr>
        <w:ind w:left="1134" w:hanging="283"/>
        <w:jc w:val="both"/>
      </w:pPr>
      <w:r w:rsidRPr="003248A9">
        <w:rPr>
          <w:sz w:val="24"/>
        </w:rPr>
        <w:t>d)</w:t>
      </w:r>
      <w:r w:rsidRPr="003248A9">
        <w:rPr>
          <w:sz w:val="24"/>
        </w:rPr>
        <w:tab/>
        <w:t xml:space="preserve">les indemnités journalières sont versées aux taux forfaitaires stipulés à l'article I.3; </w:t>
      </w:r>
    </w:p>
    <w:p w14:paraId="521568F0" w14:textId="77777777" w:rsidR="00393A80" w:rsidRPr="003248A9" w:rsidRDefault="00393A80" w:rsidP="00E90741">
      <w:pPr>
        <w:ind w:left="1134" w:hanging="283"/>
        <w:jc w:val="both"/>
      </w:pPr>
      <w:r w:rsidRPr="003248A9">
        <w:rPr>
          <w:sz w:val="24"/>
        </w:rPr>
        <w:lastRenderedPageBreak/>
        <w:t>e)</w:t>
      </w:r>
      <w:r w:rsidRPr="003248A9">
        <w:rPr>
          <w:sz w:val="24"/>
        </w:rPr>
        <w:tab/>
        <w:t xml:space="preserve">les frais d'hébergement sont remboursés à la réception des documents justificatifs des nuitées nécessaires au lieu de destination, jusqu'à concurrence des plafonds forfaitaires stipulés à l'article I.3. </w:t>
      </w:r>
    </w:p>
    <w:p w14:paraId="1A67998E" w14:textId="551A5F63" w:rsidR="00393A80" w:rsidRPr="003248A9" w:rsidRDefault="00393A80" w:rsidP="00393A80">
      <w:pPr>
        <w:ind w:left="851" w:hanging="851"/>
        <w:jc w:val="both"/>
        <w:rPr>
          <w:sz w:val="24"/>
        </w:rPr>
      </w:pPr>
      <w:r w:rsidRPr="003248A9">
        <w:rPr>
          <w:b/>
          <w:noProof/>
          <w:sz w:val="24"/>
        </w:rPr>
        <w:t>II.16.5</w:t>
      </w:r>
      <w:r w:rsidRPr="003248A9">
        <w:rPr>
          <w:sz w:val="24"/>
        </w:rPr>
        <w:tab/>
        <w:t>Le coût du transport des équipements ou des bagages non accompagné</w:t>
      </w:r>
      <w:r w:rsidR="00CB2123">
        <w:rPr>
          <w:sz w:val="24"/>
        </w:rPr>
        <w:t>s est remboursé à condition qu’Expertise France</w:t>
      </w:r>
      <w:r w:rsidRPr="003248A9">
        <w:rPr>
          <w:sz w:val="24"/>
        </w:rPr>
        <w:t xml:space="preserve"> ait donné son autorisation écrite au préalable.</w:t>
      </w:r>
    </w:p>
    <w:p w14:paraId="137A9250" w14:textId="77777777" w:rsidR="00393A80" w:rsidRPr="00860F96" w:rsidRDefault="00393A80" w:rsidP="00393A80">
      <w:pPr>
        <w:ind w:left="851" w:hanging="851"/>
        <w:jc w:val="both"/>
        <w:rPr>
          <w:sz w:val="24"/>
        </w:rPr>
      </w:pPr>
      <w:r w:rsidRPr="003248A9">
        <w:rPr>
          <w:b/>
          <w:noProof/>
          <w:sz w:val="24"/>
        </w:rPr>
        <w:t>II.16.6.</w:t>
      </w:r>
      <w:r w:rsidRPr="003248A9">
        <w:rPr>
          <w:b/>
          <w:sz w:val="24"/>
        </w:rPr>
        <w:tab/>
      </w:r>
      <w:r w:rsidRPr="003248A9">
        <w:rPr>
          <w:sz w:val="24"/>
        </w:rPr>
        <w:t xml:space="preserve">La conversion entre l'euro et une autre monnaie se fait selon les modalités indiquées à l'article II.15.2. </w:t>
      </w:r>
    </w:p>
    <w:p w14:paraId="604BC39A" w14:textId="77777777" w:rsidR="00393A80" w:rsidRPr="00740822" w:rsidRDefault="00393A80" w:rsidP="00393A80">
      <w:pPr>
        <w:pStyle w:val="Titre2"/>
      </w:pPr>
      <w:r w:rsidRPr="00740822">
        <w:t>Article II.17 – Recouvrement</w:t>
      </w:r>
    </w:p>
    <w:p w14:paraId="559BE228" w14:textId="72E7B3C1" w:rsidR="00393A80" w:rsidRPr="007E4A90" w:rsidRDefault="00393A80" w:rsidP="00393A80">
      <w:pPr>
        <w:ind w:left="851" w:hanging="851"/>
        <w:jc w:val="both"/>
        <w:rPr>
          <w:color w:val="000000"/>
          <w:sz w:val="24"/>
        </w:rPr>
      </w:pPr>
      <w:r w:rsidRPr="00A34B7F">
        <w:rPr>
          <w:b/>
          <w:noProof/>
          <w:color w:val="000000"/>
          <w:sz w:val="24"/>
        </w:rPr>
        <w:t>II.17.1</w:t>
      </w:r>
      <w:r w:rsidRPr="00AD7976">
        <w:rPr>
          <w:b/>
          <w:i/>
          <w:color w:val="000000"/>
          <w:sz w:val="24"/>
        </w:rPr>
        <w:tab/>
      </w:r>
      <w:r w:rsidRPr="00AD7976">
        <w:rPr>
          <w:sz w:val="24"/>
        </w:rPr>
        <w:t xml:space="preserve">Si un montant doit faire l'objet d'un recouvrement aux termes du CC, le contractant reverse ledit montant </w:t>
      </w:r>
      <w:r w:rsidR="006F64D7">
        <w:rPr>
          <w:sz w:val="24"/>
        </w:rPr>
        <w:t>à Expertise France</w:t>
      </w:r>
      <w:r w:rsidRPr="00AD7976">
        <w:rPr>
          <w:sz w:val="24"/>
        </w:rPr>
        <w:t xml:space="preserve"> dans les conditions et à la date d'échéance fixées dans l</w:t>
      </w:r>
      <w:r w:rsidRPr="00E90314">
        <w:rPr>
          <w:sz w:val="24"/>
        </w:rPr>
        <w:t>a note de débit.</w:t>
      </w:r>
    </w:p>
    <w:p w14:paraId="583FF1FF" w14:textId="37C94BBA" w:rsidR="00393A80" w:rsidRPr="006A6F4D" w:rsidRDefault="00393A80" w:rsidP="00393A80">
      <w:pPr>
        <w:ind w:left="851" w:hanging="851"/>
        <w:jc w:val="both"/>
      </w:pPr>
      <w:r w:rsidRPr="00267EC1">
        <w:rPr>
          <w:b/>
          <w:noProof/>
          <w:color w:val="000000"/>
          <w:sz w:val="24"/>
        </w:rPr>
        <w:t>II.17.2</w:t>
      </w:r>
      <w:r w:rsidRPr="00760DF8">
        <w:rPr>
          <w:b/>
          <w:color w:val="000000"/>
          <w:sz w:val="24"/>
        </w:rPr>
        <w:tab/>
      </w:r>
      <w:r w:rsidRPr="00760DF8">
        <w:rPr>
          <w:sz w:val="24"/>
        </w:rPr>
        <w:t xml:space="preserve">Si l'obligation d'acquitter le montant dû n'est pas honorée à la date d'échéance fixée par </w:t>
      </w:r>
      <w:r w:rsidR="00CB2123">
        <w:rPr>
          <w:sz w:val="24"/>
        </w:rPr>
        <w:t>Expertise France</w:t>
      </w:r>
      <w:r w:rsidRPr="00760DF8">
        <w:rPr>
          <w:sz w:val="24"/>
        </w:rPr>
        <w:t xml:space="preserve"> dans la note de débit, la somme due </w:t>
      </w:r>
      <w:proofErr w:type="gramStart"/>
      <w:r w:rsidRPr="00760DF8">
        <w:rPr>
          <w:sz w:val="24"/>
        </w:rPr>
        <w:t>est</w:t>
      </w:r>
      <w:proofErr w:type="gramEnd"/>
      <w:r w:rsidRPr="00760DF8">
        <w:rPr>
          <w:sz w:val="24"/>
        </w:rPr>
        <w:t xml:space="preserve"> majorée d'intérêts au taux visé à l'article II.15.8.</w:t>
      </w:r>
      <w:r w:rsidRPr="006A6F4D">
        <w:rPr>
          <w:color w:val="000000"/>
          <w:sz w:val="24"/>
        </w:rPr>
        <w:t xml:space="preserve"> </w:t>
      </w:r>
      <w:r w:rsidRPr="006A6F4D">
        <w:rPr>
          <w:sz w:val="24"/>
        </w:rPr>
        <w:t xml:space="preserve">Les intérêts de retard portent sur la période comprise entre le jour qui suit la date d'exigibilité du paiement et, au plus tard, la date à laquelle </w:t>
      </w:r>
      <w:r w:rsidR="00CB2123">
        <w:rPr>
          <w:sz w:val="24"/>
        </w:rPr>
        <w:t>Expertise France</w:t>
      </w:r>
      <w:r w:rsidRPr="006A6F4D">
        <w:rPr>
          <w:sz w:val="24"/>
        </w:rPr>
        <w:t xml:space="preserve"> obtient le paiement intégral de la somme due.</w:t>
      </w:r>
      <w:r w:rsidRPr="006A6F4D">
        <w:rPr>
          <w:color w:val="000000"/>
          <w:sz w:val="24"/>
        </w:rPr>
        <w:t xml:space="preserve"> </w:t>
      </w:r>
    </w:p>
    <w:p w14:paraId="283398D5" w14:textId="77777777" w:rsidR="00393A80" w:rsidRPr="006A6F4D" w:rsidRDefault="00393A80" w:rsidP="00393A80">
      <w:pPr>
        <w:ind w:left="851"/>
        <w:jc w:val="both"/>
        <w:rPr>
          <w:color w:val="000000"/>
          <w:sz w:val="24"/>
        </w:rPr>
      </w:pPr>
      <w:r w:rsidRPr="006A6F4D">
        <w:rPr>
          <w:sz w:val="24"/>
        </w:rPr>
        <w:t>Tout paiement partiel s'impute d'abord sur les frais et intérêts de retard et ensuite sur le principal.</w:t>
      </w:r>
    </w:p>
    <w:p w14:paraId="5E7AEB02" w14:textId="2FAFA28E" w:rsidR="00393A80" w:rsidRPr="00740822" w:rsidRDefault="00393A80" w:rsidP="00393A80">
      <w:pPr>
        <w:ind w:left="851" w:hanging="851"/>
        <w:jc w:val="both"/>
        <w:rPr>
          <w:color w:val="000000"/>
          <w:sz w:val="24"/>
        </w:rPr>
      </w:pPr>
      <w:r w:rsidRPr="006A6F4D">
        <w:rPr>
          <w:b/>
          <w:noProof/>
          <w:color w:val="000000"/>
          <w:sz w:val="24"/>
        </w:rPr>
        <w:t>II.17.3</w:t>
      </w:r>
      <w:r w:rsidRPr="006A6F4D">
        <w:rPr>
          <w:b/>
          <w:color w:val="000000"/>
          <w:sz w:val="24"/>
        </w:rPr>
        <w:tab/>
      </w:r>
      <w:r w:rsidRPr="006A6F4D">
        <w:rPr>
          <w:sz w:val="24"/>
        </w:rPr>
        <w:t xml:space="preserve">En l'absence de paiement à la date d'échéance, </w:t>
      </w:r>
      <w:r w:rsidR="00CB2123">
        <w:rPr>
          <w:sz w:val="24"/>
        </w:rPr>
        <w:t>Expertise France</w:t>
      </w:r>
      <w:r w:rsidRPr="006A6F4D">
        <w:rPr>
          <w:sz w:val="24"/>
        </w:rPr>
        <w:t xml:space="preserve"> peut, après en avoir informé le contractant par écrit, procéder au recouvrement des montants dus par compensation</w:t>
      </w:r>
      <w:r w:rsidR="00CB2123">
        <w:rPr>
          <w:sz w:val="24"/>
        </w:rPr>
        <w:t xml:space="preserve"> avec des sommes qu’Expertise France</w:t>
      </w:r>
      <w:r w:rsidR="006A6F4D">
        <w:rPr>
          <w:sz w:val="24"/>
        </w:rPr>
        <w:t xml:space="preserve"> doit</w:t>
      </w:r>
      <w:r w:rsidRPr="00860F96">
        <w:rPr>
          <w:sz w:val="24"/>
        </w:rPr>
        <w:t xml:space="preserve"> au contractant à quelque titre que ce soit, ou par appel à la garantie financière, dans les cas prévus à l'article I.4 ou dans le contrat spécifique.</w:t>
      </w:r>
    </w:p>
    <w:p w14:paraId="2C969E71" w14:textId="77777777" w:rsidR="00393A80" w:rsidRPr="00AD7976" w:rsidRDefault="00393A80" w:rsidP="00393A80">
      <w:pPr>
        <w:pStyle w:val="Titre2"/>
      </w:pPr>
      <w:r w:rsidRPr="00A34B7F">
        <w:t>Article II</w:t>
      </w:r>
      <w:r w:rsidRPr="00AD7976">
        <w:t>.18 – Contrôles et audits</w:t>
      </w:r>
    </w:p>
    <w:p w14:paraId="2949326A" w14:textId="7F56E85F" w:rsidR="00393A80" w:rsidRPr="007E4A90" w:rsidRDefault="00393A80" w:rsidP="00393A80">
      <w:pPr>
        <w:ind w:left="851" w:hanging="851"/>
        <w:jc w:val="both"/>
        <w:rPr>
          <w:sz w:val="24"/>
        </w:rPr>
      </w:pPr>
      <w:r w:rsidRPr="00AD7976">
        <w:rPr>
          <w:b/>
          <w:noProof/>
          <w:sz w:val="24"/>
        </w:rPr>
        <w:t>II.18.1</w:t>
      </w:r>
      <w:r w:rsidRPr="00E90314">
        <w:rPr>
          <w:sz w:val="24"/>
        </w:rPr>
        <w:tab/>
      </w:r>
      <w:r w:rsidR="00CB2123">
        <w:rPr>
          <w:sz w:val="24"/>
        </w:rPr>
        <w:t>Expertise France</w:t>
      </w:r>
      <w:r w:rsidRPr="00E90314">
        <w:rPr>
          <w:sz w:val="24"/>
        </w:rPr>
        <w:t xml:space="preserve"> et l'Office européen de lutte antifraude peuvent procéder à un contrôle ou à un audit de l'exécution du CC, soit directement par l'intermédiaire de leurs agents soit par l'intermédiaire de tout autr</w:t>
      </w:r>
      <w:r w:rsidRPr="007E4A90">
        <w:rPr>
          <w:sz w:val="24"/>
        </w:rPr>
        <w:t xml:space="preserve">e organisme externe mandaté par eux à cet effet. </w:t>
      </w:r>
    </w:p>
    <w:p w14:paraId="781FCC6B" w14:textId="77777777" w:rsidR="00393A80" w:rsidRPr="00267EC1" w:rsidRDefault="00393A80" w:rsidP="00393A80">
      <w:pPr>
        <w:spacing w:after="120"/>
        <w:ind w:left="851"/>
        <w:jc w:val="both"/>
        <w:rPr>
          <w:sz w:val="24"/>
        </w:rPr>
      </w:pPr>
      <w:r w:rsidRPr="00267EC1">
        <w:rPr>
          <w:sz w:val="24"/>
        </w:rPr>
        <w:t xml:space="preserve">Ces contrôles et audits peuvent être entrepris au cours de l'exécution du CC et pendant une période de cinq ans à compter de la date d'expiration du CC. </w:t>
      </w:r>
    </w:p>
    <w:p w14:paraId="76F222BF" w14:textId="3BA73029" w:rsidR="00393A80" w:rsidRPr="00760DF8" w:rsidRDefault="00393A80" w:rsidP="00393A80">
      <w:pPr>
        <w:ind w:left="851"/>
        <w:jc w:val="both"/>
        <w:rPr>
          <w:sz w:val="24"/>
        </w:rPr>
      </w:pPr>
      <w:r w:rsidRPr="00760DF8">
        <w:rPr>
          <w:sz w:val="24"/>
        </w:rPr>
        <w:lastRenderedPageBreak/>
        <w:t xml:space="preserve">La procédure d'audit est réputée commencer à la date de réception de la lettre correspondante envoyée par </w:t>
      </w:r>
      <w:r w:rsidR="00CB2123">
        <w:rPr>
          <w:sz w:val="24"/>
        </w:rPr>
        <w:t>Expertise France</w:t>
      </w:r>
      <w:r w:rsidRPr="00760DF8">
        <w:rPr>
          <w:sz w:val="24"/>
        </w:rPr>
        <w:t>. Les audits se déroulent en toute confidentialité.</w:t>
      </w:r>
    </w:p>
    <w:p w14:paraId="422BFF95" w14:textId="77777777" w:rsidR="00393A80" w:rsidRPr="006A6F4D" w:rsidRDefault="00393A80" w:rsidP="00393A80">
      <w:pPr>
        <w:ind w:left="851" w:hanging="851"/>
        <w:jc w:val="both"/>
        <w:rPr>
          <w:sz w:val="24"/>
        </w:rPr>
      </w:pPr>
      <w:r w:rsidRPr="006A6F4D">
        <w:rPr>
          <w:b/>
          <w:noProof/>
          <w:sz w:val="24"/>
        </w:rPr>
        <w:t>II.18.2</w:t>
      </w:r>
      <w:r w:rsidRPr="006A6F4D">
        <w:rPr>
          <w:sz w:val="24"/>
        </w:rPr>
        <w:tab/>
        <w:t xml:space="preserve">Le contractant conserve l'ensemble des documents originaux sur tout support approprié, y compris sur support numérique lorsque celui-ci est autorisé par la législation nationale et dans les conditions prévues par cette dernière, pendant une période de cinq ans à compter de la date d'expiration du CC. </w:t>
      </w:r>
    </w:p>
    <w:p w14:paraId="2CF8DD42" w14:textId="2785CF42" w:rsidR="00393A80" w:rsidRPr="006A6F4D" w:rsidRDefault="00393A80" w:rsidP="00393A80">
      <w:pPr>
        <w:ind w:left="851" w:hanging="851"/>
        <w:jc w:val="both"/>
      </w:pPr>
      <w:r w:rsidRPr="006A6F4D">
        <w:rPr>
          <w:b/>
          <w:noProof/>
          <w:sz w:val="24"/>
        </w:rPr>
        <w:t>II.18.3</w:t>
      </w:r>
      <w:r w:rsidRPr="006A6F4D">
        <w:rPr>
          <w:sz w:val="24"/>
        </w:rPr>
        <w:tab/>
        <w:t xml:space="preserve">Le contractant accorde au personnel </w:t>
      </w:r>
      <w:r w:rsidR="00DD3512">
        <w:rPr>
          <w:sz w:val="24"/>
        </w:rPr>
        <w:t>d’Expertise France</w:t>
      </w:r>
      <w:r w:rsidRPr="006A6F4D">
        <w:rPr>
          <w:sz w:val="24"/>
        </w:rPr>
        <w:t xml:space="preserve"> et aux personnes extérieures mandatées par ce dernier un droit d'accès approprié aux sites et aux locaux où le CC est exécuté, ainsi qu'à toutes les informations nécessaires, y compris en format électronique, pour mener à bien ces contrôles et audits. Le contractant veille à la disponibilité immédiate des informations au moment du contrôle ou de l'audit et, en cas de demande en ce sens, à leur transmission sous une forme appropriée. </w:t>
      </w:r>
    </w:p>
    <w:p w14:paraId="624CF68E" w14:textId="77777777" w:rsidR="00393A80" w:rsidRPr="006A6F4D" w:rsidRDefault="00393A80" w:rsidP="00393A80">
      <w:pPr>
        <w:autoSpaceDE w:val="0"/>
        <w:autoSpaceDN w:val="0"/>
        <w:adjustRightInd w:val="0"/>
        <w:ind w:left="851" w:hanging="851"/>
        <w:jc w:val="both"/>
      </w:pPr>
      <w:r w:rsidRPr="006A6F4D">
        <w:rPr>
          <w:b/>
          <w:noProof/>
          <w:sz w:val="24"/>
        </w:rPr>
        <w:t>II.18.4</w:t>
      </w:r>
      <w:r w:rsidRPr="006A6F4D">
        <w:rPr>
          <w:sz w:val="24"/>
        </w:rPr>
        <w:tab/>
        <w:t>Sur la base des constatations faites lors de l'audit, un rapport provisoire est établi. Celui-ci est transmis au contractant, qui peut faire part de ses observations dans les trente jours qui suivent la date de réception. Le rapport final est communiqué au contractant dans les soixante jours qui suivent l'expiration de ce délai.</w:t>
      </w:r>
    </w:p>
    <w:p w14:paraId="3D9B8DA9" w14:textId="5450384F" w:rsidR="00393A80" w:rsidRPr="006A6F4D" w:rsidRDefault="00393A80" w:rsidP="00393A80">
      <w:pPr>
        <w:autoSpaceDE w:val="0"/>
        <w:autoSpaceDN w:val="0"/>
        <w:adjustRightInd w:val="0"/>
        <w:ind w:left="851"/>
        <w:jc w:val="both"/>
        <w:rPr>
          <w:sz w:val="24"/>
        </w:rPr>
      </w:pPr>
      <w:r w:rsidRPr="006A6F4D">
        <w:rPr>
          <w:sz w:val="24"/>
        </w:rPr>
        <w:t xml:space="preserve">Sur la base des constatations finales issues de l'audit, </w:t>
      </w:r>
      <w:r w:rsidR="00CB2123">
        <w:rPr>
          <w:sz w:val="24"/>
        </w:rPr>
        <w:t>Expertise France</w:t>
      </w:r>
      <w:r w:rsidRPr="006A6F4D">
        <w:rPr>
          <w:sz w:val="24"/>
        </w:rPr>
        <w:t xml:space="preserve"> peut </w:t>
      </w:r>
      <w:r w:rsidRPr="00E06DAF">
        <w:rPr>
          <w:sz w:val="24"/>
        </w:rPr>
        <w:t>procéder</w:t>
      </w:r>
      <w:r w:rsidRPr="006A6F4D">
        <w:rPr>
          <w:sz w:val="24"/>
        </w:rPr>
        <w:t xml:space="preserve"> au recouvrement total ou partiel des paiements effectués et prendre toute autre mesure qu'il estime nécessaire.</w:t>
      </w:r>
    </w:p>
    <w:p w14:paraId="139671B3" w14:textId="528D3C4B" w:rsidR="00393A80" w:rsidRPr="00E90314" w:rsidRDefault="00393A80" w:rsidP="00393A80">
      <w:pPr>
        <w:ind w:left="851" w:hanging="851"/>
        <w:jc w:val="both"/>
        <w:rPr>
          <w:sz w:val="24"/>
        </w:rPr>
      </w:pPr>
      <w:r w:rsidRPr="00CF24E7">
        <w:rPr>
          <w:b/>
          <w:noProof/>
          <w:sz w:val="24"/>
        </w:rPr>
        <w:t>II.18.5</w:t>
      </w:r>
      <w:r w:rsidRPr="00BA396D">
        <w:rPr>
          <w:b/>
          <w:noProof/>
          <w:sz w:val="24"/>
        </w:rPr>
        <w:tab/>
      </w:r>
      <w:r w:rsidR="00521C70" w:rsidRPr="003C0B72">
        <w:rPr>
          <w:sz w:val="24"/>
        </w:rPr>
        <w:t xml:space="preserve">La </w:t>
      </w:r>
      <w:r w:rsidR="001158BC">
        <w:rPr>
          <w:sz w:val="24"/>
        </w:rPr>
        <w:t>C</w:t>
      </w:r>
      <w:r w:rsidR="00521C70" w:rsidRPr="003C0B72">
        <w:rPr>
          <w:sz w:val="24"/>
        </w:rPr>
        <w:t xml:space="preserve">our des comptes française et la </w:t>
      </w:r>
      <w:r w:rsidR="001158BC">
        <w:rPr>
          <w:sz w:val="24"/>
        </w:rPr>
        <w:t>C</w:t>
      </w:r>
      <w:r w:rsidR="00521C70" w:rsidRPr="003C0B72">
        <w:rPr>
          <w:sz w:val="24"/>
        </w:rPr>
        <w:t xml:space="preserve">our des comptes européenne peuvent effectuer des contrôles et des vérifications sur place selon les procédures prévues par le droit français et de l'Union pour la protection des intérêts financiers de l’Etat français, de ses établissements publics et de l'Union contre les fraudes et autres irrégularités. Le cas échéant, les constatations peuvent donner lieu à recouvrement par </w:t>
      </w:r>
      <w:r w:rsidR="00CB2123">
        <w:rPr>
          <w:sz w:val="24"/>
        </w:rPr>
        <w:t>Expertise France</w:t>
      </w:r>
      <w:r w:rsidR="00521C70" w:rsidRPr="003C0B72">
        <w:rPr>
          <w:sz w:val="24"/>
        </w:rPr>
        <w:t>.</w:t>
      </w:r>
    </w:p>
    <w:p w14:paraId="0D94A9AF" w14:textId="569794E2" w:rsidR="00393A80" w:rsidRPr="007E4A90" w:rsidRDefault="00393A80" w:rsidP="00393A80">
      <w:pPr>
        <w:ind w:left="851" w:hanging="851"/>
        <w:jc w:val="both"/>
        <w:rPr>
          <w:sz w:val="24"/>
        </w:rPr>
      </w:pPr>
      <w:r w:rsidRPr="007E4A90">
        <w:rPr>
          <w:b/>
          <w:noProof/>
          <w:sz w:val="24"/>
        </w:rPr>
        <w:t>II.18.6</w:t>
      </w:r>
      <w:r w:rsidRPr="007E4A90">
        <w:rPr>
          <w:b/>
          <w:sz w:val="24"/>
        </w:rPr>
        <w:tab/>
      </w:r>
      <w:r w:rsidRPr="007E4A90">
        <w:rPr>
          <w:sz w:val="24"/>
        </w:rPr>
        <w:t>L</w:t>
      </w:r>
      <w:r w:rsidR="00521C70">
        <w:rPr>
          <w:sz w:val="24"/>
        </w:rPr>
        <w:t>es</w:t>
      </w:r>
      <w:r w:rsidRPr="00740822">
        <w:rPr>
          <w:sz w:val="24"/>
        </w:rPr>
        <w:t xml:space="preserve"> Cour</w:t>
      </w:r>
      <w:r w:rsidR="00521C70">
        <w:rPr>
          <w:sz w:val="24"/>
        </w:rPr>
        <w:t>s</w:t>
      </w:r>
      <w:r w:rsidRPr="00860F96">
        <w:rPr>
          <w:sz w:val="24"/>
        </w:rPr>
        <w:t xml:space="preserve"> des comptes</w:t>
      </w:r>
      <w:r w:rsidR="006A6F4D" w:rsidRPr="00740822">
        <w:rPr>
          <w:sz w:val="24"/>
        </w:rPr>
        <w:t xml:space="preserve"> française et </w:t>
      </w:r>
      <w:r w:rsidR="00F474B0" w:rsidRPr="00A34B7F">
        <w:rPr>
          <w:sz w:val="24"/>
        </w:rPr>
        <w:t>européenne</w:t>
      </w:r>
      <w:r w:rsidRPr="00AD7976">
        <w:rPr>
          <w:sz w:val="24"/>
        </w:rPr>
        <w:t xml:space="preserve"> dispose</w:t>
      </w:r>
      <w:r w:rsidR="00F474B0" w:rsidRPr="00AD7976">
        <w:rPr>
          <w:sz w:val="24"/>
        </w:rPr>
        <w:t>nt</w:t>
      </w:r>
      <w:r w:rsidRPr="00E90314">
        <w:rPr>
          <w:sz w:val="24"/>
        </w:rPr>
        <w:t xml:space="preserve"> des mêmes droits, notamment du droit d'accès,</w:t>
      </w:r>
      <w:r w:rsidR="00CB2123">
        <w:rPr>
          <w:sz w:val="24"/>
        </w:rPr>
        <w:t xml:space="preserve"> qu’Expertise France</w:t>
      </w:r>
      <w:r w:rsidRPr="007E4A90">
        <w:rPr>
          <w:sz w:val="24"/>
        </w:rPr>
        <w:t xml:space="preserve"> en ce qui concerne les contrôles et audits.</w:t>
      </w:r>
    </w:p>
    <w:p w14:paraId="6CB0B0B5" w14:textId="77777777" w:rsidR="007A0502" w:rsidRPr="007E4A90" w:rsidRDefault="007A0502" w:rsidP="007A0502">
      <w:pPr>
        <w:ind w:left="851" w:hanging="851"/>
        <w:jc w:val="both"/>
        <w:rPr>
          <w:sz w:val="24"/>
        </w:rPr>
      </w:pPr>
      <w:r>
        <w:rPr>
          <w:b/>
          <w:noProof/>
          <w:sz w:val="24"/>
        </w:rPr>
        <w:t>II.18.7</w:t>
      </w:r>
      <w:r>
        <w:rPr>
          <w:b/>
          <w:noProof/>
          <w:sz w:val="24"/>
        </w:rPr>
        <w:tab/>
      </w:r>
      <w:r w:rsidRPr="00CE6392">
        <w:rPr>
          <w:noProof/>
          <w:sz w:val="24"/>
        </w:rPr>
        <w:t>Le refus du contractant de se conformer aux exercices d’audits et/ou à leurs conclusions pourra entrainer la résiliation de plein droit par Expertise France du présent contrat sans indemnité.</w:t>
      </w:r>
    </w:p>
    <w:p w14:paraId="6A7B8506" w14:textId="47CE33BC" w:rsidR="00883FD7" w:rsidRDefault="00883FD7" w:rsidP="00883FD7">
      <w:pPr>
        <w:rPr>
          <w:sz w:val="24"/>
        </w:rPr>
      </w:pPr>
    </w:p>
    <w:p w14:paraId="1FAB1631" w14:textId="77777777" w:rsidR="00883FD7" w:rsidRDefault="00883FD7" w:rsidP="00883FD7">
      <w:pPr>
        <w:rPr>
          <w:sz w:val="24"/>
        </w:rPr>
        <w:sectPr w:rsidR="00883FD7" w:rsidSect="007B0EB9">
          <w:headerReference w:type="default" r:id="rId27"/>
          <w:footerReference w:type="even" r:id="rId28"/>
          <w:headerReference w:type="first" r:id="rId29"/>
          <w:footerReference w:type="first" r:id="rId30"/>
          <w:pgSz w:w="11906" w:h="16838"/>
          <w:pgMar w:top="1021" w:right="991" w:bottom="1021" w:left="1588" w:header="720" w:footer="720" w:gutter="0"/>
          <w:cols w:space="720"/>
          <w:titlePg/>
        </w:sectPr>
      </w:pPr>
    </w:p>
    <w:p w14:paraId="6EC5FB59" w14:textId="77777777" w:rsidR="00F14F47" w:rsidRDefault="00F14F47" w:rsidP="007A579A">
      <w:pPr>
        <w:ind w:left="851" w:hanging="851"/>
        <w:jc w:val="both"/>
        <w:rPr>
          <w:sz w:val="24"/>
        </w:rPr>
      </w:pPr>
    </w:p>
    <w:p w14:paraId="6EEBC72A" w14:textId="127F62B0" w:rsidR="00CC1641" w:rsidRDefault="00CA6785" w:rsidP="00BA396D">
      <w:pPr>
        <w:pBdr>
          <w:top w:val="single" w:sz="4" w:space="1" w:color="000000"/>
          <w:left w:val="single" w:sz="4" w:space="3" w:color="000000"/>
          <w:bottom w:val="single" w:sz="4" w:space="1" w:color="000000"/>
          <w:right w:val="single" w:sz="4" w:space="0" w:color="000000"/>
        </w:pBdr>
        <w:ind w:right="-29"/>
        <w:jc w:val="center"/>
        <w:rPr>
          <w:b/>
          <w:bCs/>
          <w:caps/>
          <w:sz w:val="22"/>
          <w:szCs w:val="26"/>
        </w:rPr>
      </w:pPr>
      <w:r w:rsidRPr="007E3392">
        <w:rPr>
          <w:b/>
          <w:bCs/>
          <w:caps/>
          <w:sz w:val="28"/>
          <w:szCs w:val="26"/>
        </w:rPr>
        <w:br/>
        <w:t>bon de commande</w:t>
      </w:r>
      <w:r w:rsidR="00F87763">
        <w:rPr>
          <w:b/>
          <w:bCs/>
          <w:caps/>
          <w:sz w:val="28"/>
          <w:szCs w:val="26"/>
        </w:rPr>
        <w:br/>
      </w:r>
      <w:r w:rsidR="00F87763" w:rsidRPr="00B42F7B">
        <w:rPr>
          <w:b/>
          <w:sz w:val="28"/>
        </w:rPr>
        <w:t>2</w:t>
      </w:r>
      <w:r w:rsidR="00F87763" w:rsidRPr="00BA396D">
        <w:rPr>
          <w:b/>
          <w:sz w:val="28"/>
          <w:highlight w:val="green"/>
        </w:rPr>
        <w:t>X</w:t>
      </w:r>
      <w:r w:rsidR="00F87763">
        <w:rPr>
          <w:b/>
          <w:sz w:val="28"/>
        </w:rPr>
        <w:t>-BC</w:t>
      </w:r>
      <w:r w:rsidR="00F87763" w:rsidRPr="00B42F7B">
        <w:rPr>
          <w:b/>
          <w:sz w:val="28"/>
          <w:highlight w:val="green"/>
        </w:rPr>
        <w:t>X</w:t>
      </w:r>
      <w:r w:rsidR="00F87763">
        <w:rPr>
          <w:b/>
          <w:sz w:val="28"/>
          <w:highlight w:val="green"/>
        </w:rPr>
        <w:t>XX</w:t>
      </w:r>
      <w:r w:rsidR="00F87763" w:rsidRPr="00B42F7B">
        <w:rPr>
          <w:b/>
          <w:sz w:val="28"/>
          <w:highlight w:val="green"/>
        </w:rPr>
        <w:t>X</w:t>
      </w:r>
    </w:p>
    <w:p w14:paraId="797EC980" w14:textId="36C327BE" w:rsidR="00CA6785" w:rsidRPr="007E3392" w:rsidRDefault="00CA6785" w:rsidP="00A65D51">
      <w:pPr>
        <w:pBdr>
          <w:top w:val="single" w:sz="4" w:space="1" w:color="000000"/>
          <w:left w:val="single" w:sz="4" w:space="3" w:color="000000"/>
          <w:bottom w:val="single" w:sz="4" w:space="1" w:color="000000"/>
          <w:right w:val="single" w:sz="4" w:space="0" w:color="000000"/>
        </w:pBdr>
        <w:ind w:right="-29"/>
        <w:rPr>
          <w:sz w:val="22"/>
        </w:rPr>
      </w:pPr>
      <w:r w:rsidRPr="007E3392">
        <w:rPr>
          <w:b/>
          <w:bCs/>
          <w:caps/>
          <w:sz w:val="22"/>
          <w:szCs w:val="26"/>
        </w:rPr>
        <w:t>conclu au titre du contrat-cadre n°</w:t>
      </w:r>
      <w:r w:rsidR="00A65D51">
        <w:rPr>
          <w:b/>
          <w:bCs/>
          <w:caps/>
          <w:sz w:val="22"/>
          <w:szCs w:val="26"/>
        </w:rPr>
        <w:t>24</w:t>
      </w:r>
      <w:r w:rsidR="00911844" w:rsidRPr="00911844">
        <w:rPr>
          <w:b/>
          <w:bCs/>
          <w:caps/>
          <w:sz w:val="22"/>
          <w:szCs w:val="26"/>
        </w:rPr>
        <w:t>-AC</w:t>
      </w:r>
      <w:r w:rsidR="00A65D51" w:rsidRPr="00A65D51">
        <w:rPr>
          <w:b/>
          <w:bCs/>
          <w:caps/>
          <w:sz w:val="22"/>
          <w:szCs w:val="26"/>
          <w:highlight w:val="green"/>
        </w:rPr>
        <w:t>XXXX</w:t>
      </w:r>
      <w:r w:rsidRPr="007E3392">
        <w:rPr>
          <w:b/>
          <w:bCs/>
          <w:caps/>
          <w:sz w:val="28"/>
          <w:szCs w:val="26"/>
        </w:rPr>
        <w:br/>
      </w:r>
    </w:p>
    <w:tbl>
      <w:tblPr>
        <w:tblStyle w:val="Grilledutableau"/>
        <w:tblW w:w="0" w:type="auto"/>
        <w:tblLook w:val="04A0" w:firstRow="1" w:lastRow="0" w:firstColumn="1" w:lastColumn="0" w:noHBand="0" w:noVBand="1"/>
      </w:tblPr>
      <w:tblGrid>
        <w:gridCol w:w="4644"/>
      </w:tblGrid>
      <w:tr w:rsidR="00CA6785" w:rsidRPr="0069556C" w14:paraId="2EC07EA0" w14:textId="77777777" w:rsidTr="00EA6111">
        <w:tc>
          <w:tcPr>
            <w:tcW w:w="4644" w:type="dxa"/>
            <w:shd w:val="clear" w:color="auto" w:fill="D9D9D9" w:themeFill="background1" w:themeFillShade="D9"/>
            <w:vAlign w:val="center"/>
          </w:tcPr>
          <w:p w14:paraId="100519EE" w14:textId="77777777" w:rsidR="00CA6785" w:rsidRPr="0069556C" w:rsidRDefault="00CA6785" w:rsidP="00EA6111">
            <w:pPr>
              <w:spacing w:before="120" w:after="120"/>
              <w:rPr>
                <w:b/>
                <w:smallCaps/>
                <w:sz w:val="24"/>
              </w:rPr>
            </w:pPr>
            <w:r w:rsidRPr="0069556C">
              <w:rPr>
                <w:b/>
                <w:smallCaps/>
                <w:sz w:val="24"/>
              </w:rPr>
              <w:t>Date de notification :</w:t>
            </w:r>
            <w:r w:rsidRPr="0069556C">
              <w:rPr>
                <w:b/>
                <w:smallCaps/>
                <w:sz w:val="24"/>
              </w:rPr>
              <w:tab/>
            </w:r>
            <w:r w:rsidRPr="0069556C">
              <w:rPr>
                <w:b/>
                <w:smallCaps/>
                <w:sz w:val="24"/>
              </w:rPr>
              <w:tab/>
            </w:r>
            <w:r w:rsidRPr="0069556C">
              <w:rPr>
                <w:b/>
                <w:smallCaps/>
                <w:sz w:val="24"/>
              </w:rPr>
              <w:tab/>
            </w:r>
            <w:r w:rsidRPr="0069556C">
              <w:rPr>
                <w:b/>
                <w:smallCaps/>
                <w:sz w:val="24"/>
              </w:rPr>
              <w:tab/>
            </w:r>
          </w:p>
        </w:tc>
      </w:tr>
    </w:tbl>
    <w:tbl>
      <w:tblPr>
        <w:tblW w:w="9511" w:type="dxa"/>
        <w:tblInd w:w="70" w:type="dxa"/>
        <w:tblLayout w:type="fixed"/>
        <w:tblCellMar>
          <w:left w:w="70" w:type="dxa"/>
          <w:right w:w="70" w:type="dxa"/>
        </w:tblCellMar>
        <w:tblLook w:val="0000" w:firstRow="0" w:lastRow="0" w:firstColumn="0" w:lastColumn="0" w:noHBand="0" w:noVBand="0"/>
      </w:tblPr>
      <w:tblGrid>
        <w:gridCol w:w="2901"/>
        <w:gridCol w:w="270"/>
        <w:gridCol w:w="3174"/>
        <w:gridCol w:w="3148"/>
        <w:gridCol w:w="18"/>
      </w:tblGrid>
      <w:tr w:rsidR="00CA6785" w:rsidRPr="00361126" w14:paraId="180BD9EC" w14:textId="77777777" w:rsidTr="00EA6111">
        <w:tc>
          <w:tcPr>
            <w:tcW w:w="9511" w:type="dxa"/>
            <w:gridSpan w:val="5"/>
            <w:tcBorders>
              <w:bottom w:val="single" w:sz="4" w:space="0" w:color="000000"/>
            </w:tcBorders>
          </w:tcPr>
          <w:p w14:paraId="43C28241" w14:textId="32BAC190" w:rsidR="00CA6785" w:rsidRPr="007E3392" w:rsidRDefault="00FD0082" w:rsidP="00EA6111">
            <w:pPr>
              <w:rPr>
                <w:sz w:val="22"/>
              </w:rPr>
            </w:pPr>
            <w:r>
              <w:rPr>
                <w:smallCaps/>
                <w:sz w:val="22"/>
              </w:rPr>
              <w:br/>
            </w:r>
            <w:r w:rsidR="00CA6785" w:rsidRPr="007E3392">
              <w:rPr>
                <w:smallCaps/>
                <w:sz w:val="22"/>
              </w:rPr>
              <w:t>Rappel de l’identification du contrat</w:t>
            </w:r>
          </w:p>
        </w:tc>
      </w:tr>
      <w:tr w:rsidR="00CA6785" w:rsidRPr="00FD0082" w14:paraId="115659C8" w14:textId="77777777" w:rsidTr="00EA6111">
        <w:trPr>
          <w:gridAfter w:val="1"/>
          <w:wAfter w:w="18" w:type="dxa"/>
        </w:trPr>
        <w:tc>
          <w:tcPr>
            <w:tcW w:w="2901" w:type="dxa"/>
            <w:tcBorders>
              <w:top w:val="single" w:sz="4" w:space="0" w:color="auto"/>
              <w:left w:val="single" w:sz="4" w:space="0" w:color="auto"/>
              <w:bottom w:val="single" w:sz="4" w:space="0" w:color="000000"/>
            </w:tcBorders>
          </w:tcPr>
          <w:p w14:paraId="19B3F234" w14:textId="52D312F7" w:rsidR="00CA6785" w:rsidRPr="00BA396D" w:rsidRDefault="00CA6785" w:rsidP="00EA6111">
            <w:pPr>
              <w:rPr>
                <w:sz w:val="22"/>
                <w:szCs w:val="22"/>
              </w:rPr>
            </w:pPr>
            <w:r w:rsidRPr="00BA396D">
              <w:rPr>
                <w:sz w:val="22"/>
                <w:szCs w:val="22"/>
              </w:rPr>
              <w:t>Objet du contrat</w:t>
            </w:r>
            <w:r w:rsidR="007E3392" w:rsidRPr="00BA396D">
              <w:rPr>
                <w:sz w:val="22"/>
                <w:szCs w:val="22"/>
              </w:rPr>
              <w:t>-cadre</w:t>
            </w:r>
          </w:p>
        </w:tc>
        <w:tc>
          <w:tcPr>
            <w:tcW w:w="6592" w:type="dxa"/>
            <w:gridSpan w:val="3"/>
            <w:tcBorders>
              <w:top w:val="single" w:sz="4" w:space="0" w:color="auto"/>
              <w:left w:val="single" w:sz="4" w:space="0" w:color="000000"/>
              <w:bottom w:val="single" w:sz="4" w:space="0" w:color="000000"/>
              <w:right w:val="single" w:sz="4" w:space="0" w:color="auto"/>
            </w:tcBorders>
            <w:vAlign w:val="center"/>
          </w:tcPr>
          <w:p w14:paraId="275F6299" w14:textId="548977DA" w:rsidR="00CA6785" w:rsidRPr="00BA396D" w:rsidRDefault="00A65D51" w:rsidP="00EA6111">
            <w:pPr>
              <w:snapToGrid w:val="0"/>
              <w:rPr>
                <w:sz w:val="22"/>
                <w:szCs w:val="22"/>
              </w:rPr>
            </w:pPr>
            <w:r>
              <w:rPr>
                <w:sz w:val="22"/>
                <w:szCs w:val="22"/>
              </w:rPr>
              <w:t>Prestation de traduction | interprétation français/arabe et arabe/français en République Islamique de Mauritanie</w:t>
            </w:r>
          </w:p>
        </w:tc>
      </w:tr>
      <w:tr w:rsidR="00CA6785" w:rsidRPr="00FD0082" w14:paraId="34958E07" w14:textId="77777777" w:rsidTr="00EA6111">
        <w:trPr>
          <w:gridAfter w:val="1"/>
          <w:wAfter w:w="18" w:type="dxa"/>
        </w:trPr>
        <w:tc>
          <w:tcPr>
            <w:tcW w:w="2901" w:type="dxa"/>
            <w:tcBorders>
              <w:top w:val="single" w:sz="4" w:space="0" w:color="auto"/>
              <w:left w:val="single" w:sz="4" w:space="0" w:color="auto"/>
              <w:bottom w:val="single" w:sz="4" w:space="0" w:color="000000"/>
            </w:tcBorders>
          </w:tcPr>
          <w:p w14:paraId="38BF0B19" w14:textId="1257F15C" w:rsidR="00CA6785" w:rsidRPr="00BA396D" w:rsidRDefault="00CA6785" w:rsidP="00EA6111">
            <w:pPr>
              <w:rPr>
                <w:sz w:val="22"/>
                <w:szCs w:val="22"/>
              </w:rPr>
            </w:pPr>
            <w:r w:rsidRPr="00BA396D">
              <w:rPr>
                <w:sz w:val="22"/>
                <w:szCs w:val="22"/>
              </w:rPr>
              <w:t>Numéro du contrat</w:t>
            </w:r>
            <w:r w:rsidR="007E3392" w:rsidRPr="00BA396D">
              <w:rPr>
                <w:sz w:val="22"/>
                <w:szCs w:val="22"/>
              </w:rPr>
              <w:t>-cadre</w:t>
            </w:r>
          </w:p>
        </w:tc>
        <w:tc>
          <w:tcPr>
            <w:tcW w:w="6592" w:type="dxa"/>
            <w:gridSpan w:val="3"/>
            <w:tcBorders>
              <w:top w:val="single" w:sz="4" w:space="0" w:color="auto"/>
              <w:left w:val="single" w:sz="4" w:space="0" w:color="000000"/>
              <w:bottom w:val="single" w:sz="4" w:space="0" w:color="000000"/>
              <w:right w:val="single" w:sz="4" w:space="0" w:color="auto"/>
            </w:tcBorders>
            <w:vAlign w:val="center"/>
          </w:tcPr>
          <w:p w14:paraId="141995D3" w14:textId="58D134C4" w:rsidR="00CA6785" w:rsidRPr="00BA396D" w:rsidRDefault="00A65D51" w:rsidP="00EA6111">
            <w:pPr>
              <w:snapToGrid w:val="0"/>
              <w:rPr>
                <w:sz w:val="22"/>
                <w:szCs w:val="22"/>
              </w:rPr>
            </w:pPr>
            <w:r w:rsidRPr="00A65D51">
              <w:rPr>
                <w:sz w:val="22"/>
                <w:szCs w:val="22"/>
                <w:highlight w:val="green"/>
              </w:rPr>
              <w:t>24</w:t>
            </w:r>
            <w:r w:rsidR="00911844" w:rsidRPr="00A65D51">
              <w:rPr>
                <w:sz w:val="22"/>
                <w:szCs w:val="22"/>
                <w:highlight w:val="green"/>
              </w:rPr>
              <w:t>-AC</w:t>
            </w:r>
            <w:r w:rsidRPr="00A65D51">
              <w:rPr>
                <w:sz w:val="22"/>
                <w:szCs w:val="22"/>
                <w:highlight w:val="green"/>
              </w:rPr>
              <w:t>XXXX</w:t>
            </w:r>
          </w:p>
        </w:tc>
      </w:tr>
      <w:tr w:rsidR="00CA6785" w:rsidRPr="00FD0082" w14:paraId="2F41BC0A" w14:textId="77777777" w:rsidTr="00EA6111">
        <w:trPr>
          <w:gridAfter w:val="1"/>
          <w:wAfter w:w="18" w:type="dxa"/>
        </w:trPr>
        <w:tc>
          <w:tcPr>
            <w:tcW w:w="2901" w:type="dxa"/>
            <w:tcBorders>
              <w:top w:val="single" w:sz="4" w:space="0" w:color="000000"/>
              <w:left w:val="single" w:sz="4" w:space="0" w:color="auto"/>
              <w:bottom w:val="single" w:sz="4" w:space="0" w:color="auto"/>
            </w:tcBorders>
          </w:tcPr>
          <w:p w14:paraId="68767C3B" w14:textId="1EB8D202" w:rsidR="00CA6785" w:rsidRPr="00BA396D" w:rsidRDefault="007E3392" w:rsidP="007E3392">
            <w:pPr>
              <w:rPr>
                <w:sz w:val="22"/>
                <w:szCs w:val="22"/>
              </w:rPr>
            </w:pPr>
            <w:r w:rsidRPr="00BA396D">
              <w:rPr>
                <w:sz w:val="22"/>
                <w:szCs w:val="22"/>
              </w:rPr>
              <w:t>Contractant</w:t>
            </w:r>
          </w:p>
        </w:tc>
        <w:tc>
          <w:tcPr>
            <w:tcW w:w="6592" w:type="dxa"/>
            <w:gridSpan w:val="3"/>
            <w:tcBorders>
              <w:top w:val="single" w:sz="4" w:space="0" w:color="000000"/>
              <w:left w:val="single" w:sz="4" w:space="0" w:color="000000"/>
              <w:bottom w:val="single" w:sz="4" w:space="0" w:color="auto"/>
              <w:right w:val="single" w:sz="4" w:space="0" w:color="auto"/>
            </w:tcBorders>
            <w:vAlign w:val="center"/>
          </w:tcPr>
          <w:p w14:paraId="2488CD89" w14:textId="77777777" w:rsidR="00CA6785" w:rsidRPr="00BA396D" w:rsidRDefault="00CA6785" w:rsidP="00EA6111">
            <w:pPr>
              <w:snapToGrid w:val="0"/>
              <w:rPr>
                <w:sz w:val="22"/>
                <w:szCs w:val="22"/>
              </w:rPr>
            </w:pPr>
          </w:p>
        </w:tc>
      </w:tr>
      <w:tr w:rsidR="00CA6785" w:rsidRPr="00FD0082" w14:paraId="72348DEA" w14:textId="77777777" w:rsidTr="00EA6111">
        <w:trPr>
          <w:gridAfter w:val="1"/>
          <w:wAfter w:w="18" w:type="dxa"/>
        </w:trPr>
        <w:tc>
          <w:tcPr>
            <w:tcW w:w="2901" w:type="dxa"/>
            <w:tcBorders>
              <w:top w:val="single" w:sz="4" w:space="0" w:color="000000"/>
              <w:left w:val="single" w:sz="4" w:space="0" w:color="auto"/>
              <w:bottom w:val="single" w:sz="4" w:space="0" w:color="auto"/>
            </w:tcBorders>
          </w:tcPr>
          <w:p w14:paraId="07D7991D" w14:textId="77777777" w:rsidR="00CA6785" w:rsidRPr="00BA396D" w:rsidRDefault="00CA6785" w:rsidP="00EA6111">
            <w:pPr>
              <w:rPr>
                <w:sz w:val="22"/>
                <w:szCs w:val="22"/>
              </w:rPr>
            </w:pPr>
            <w:r w:rsidRPr="00BA396D">
              <w:rPr>
                <w:sz w:val="22"/>
                <w:szCs w:val="22"/>
              </w:rPr>
              <w:t>Date de notification</w:t>
            </w:r>
          </w:p>
        </w:tc>
        <w:tc>
          <w:tcPr>
            <w:tcW w:w="6592" w:type="dxa"/>
            <w:gridSpan w:val="3"/>
            <w:tcBorders>
              <w:top w:val="single" w:sz="4" w:space="0" w:color="000000"/>
              <w:left w:val="single" w:sz="4" w:space="0" w:color="000000"/>
              <w:bottom w:val="single" w:sz="4" w:space="0" w:color="auto"/>
              <w:right w:val="single" w:sz="4" w:space="0" w:color="auto"/>
            </w:tcBorders>
            <w:vAlign w:val="center"/>
          </w:tcPr>
          <w:p w14:paraId="751999F7" w14:textId="77777777" w:rsidR="00CA6785" w:rsidRPr="00BA396D" w:rsidRDefault="00CA6785" w:rsidP="00EA6111">
            <w:pPr>
              <w:snapToGrid w:val="0"/>
              <w:rPr>
                <w:sz w:val="22"/>
                <w:szCs w:val="22"/>
              </w:rPr>
            </w:pPr>
          </w:p>
        </w:tc>
      </w:tr>
      <w:tr w:rsidR="00CA6785" w:rsidRPr="00FD0082" w14:paraId="04DCC256" w14:textId="77777777" w:rsidTr="00EA6111">
        <w:trPr>
          <w:gridAfter w:val="1"/>
          <w:wAfter w:w="18" w:type="dxa"/>
        </w:trPr>
        <w:tc>
          <w:tcPr>
            <w:tcW w:w="9493" w:type="dxa"/>
            <w:gridSpan w:val="4"/>
            <w:tcBorders>
              <w:top w:val="single" w:sz="4" w:space="0" w:color="auto"/>
              <w:bottom w:val="single" w:sz="4" w:space="0" w:color="auto"/>
            </w:tcBorders>
          </w:tcPr>
          <w:p w14:paraId="48EB45AC" w14:textId="21B187FD" w:rsidR="00CA6785" w:rsidRPr="00FD0082" w:rsidRDefault="00FD0082" w:rsidP="00EA6111">
            <w:pPr>
              <w:pStyle w:val="En-tte"/>
              <w:rPr>
                <w:sz w:val="22"/>
              </w:rPr>
            </w:pPr>
            <w:r w:rsidRPr="00FD0082">
              <w:rPr>
                <w:smallCaps/>
                <w:sz w:val="22"/>
              </w:rPr>
              <w:br/>
            </w:r>
            <w:r w:rsidR="00CA6785" w:rsidRPr="00FD0082">
              <w:rPr>
                <w:smallCaps/>
                <w:sz w:val="22"/>
              </w:rPr>
              <w:t>Bon de commande</w:t>
            </w:r>
          </w:p>
        </w:tc>
      </w:tr>
      <w:tr w:rsidR="00CA6785" w:rsidRPr="00FD0082" w14:paraId="5119A840" w14:textId="77777777" w:rsidTr="00EA6111">
        <w:trPr>
          <w:gridAfter w:val="1"/>
          <w:wAfter w:w="18" w:type="dxa"/>
        </w:trPr>
        <w:tc>
          <w:tcPr>
            <w:tcW w:w="2901" w:type="dxa"/>
            <w:tcBorders>
              <w:top w:val="single" w:sz="4" w:space="0" w:color="auto"/>
              <w:left w:val="single" w:sz="4" w:space="0" w:color="auto"/>
              <w:bottom w:val="single" w:sz="4" w:space="0" w:color="auto"/>
            </w:tcBorders>
          </w:tcPr>
          <w:p w14:paraId="24181178" w14:textId="77777777" w:rsidR="00CA6785" w:rsidRPr="00BA396D" w:rsidRDefault="00CA6785" w:rsidP="00EA6111">
            <w:pPr>
              <w:rPr>
                <w:sz w:val="22"/>
                <w:szCs w:val="22"/>
              </w:rPr>
            </w:pPr>
            <w:r w:rsidRPr="00BA396D">
              <w:rPr>
                <w:sz w:val="22"/>
                <w:szCs w:val="22"/>
              </w:rPr>
              <w:t>Numéro du BC</w:t>
            </w:r>
          </w:p>
        </w:tc>
        <w:tc>
          <w:tcPr>
            <w:tcW w:w="6592" w:type="dxa"/>
            <w:gridSpan w:val="3"/>
            <w:tcBorders>
              <w:top w:val="single" w:sz="4" w:space="0" w:color="auto"/>
              <w:left w:val="single" w:sz="4" w:space="0" w:color="000000"/>
              <w:bottom w:val="single" w:sz="4" w:space="0" w:color="auto"/>
              <w:right w:val="single" w:sz="4" w:space="0" w:color="auto"/>
            </w:tcBorders>
            <w:vAlign w:val="center"/>
          </w:tcPr>
          <w:p w14:paraId="4A62F339" w14:textId="5ACA921C" w:rsidR="00CA6785" w:rsidRPr="00BA396D" w:rsidRDefault="00F10D4E" w:rsidP="00F10D4E">
            <w:pPr>
              <w:snapToGrid w:val="0"/>
              <w:rPr>
                <w:b/>
                <w:sz w:val="22"/>
                <w:szCs w:val="22"/>
              </w:rPr>
            </w:pPr>
            <w:r>
              <w:rPr>
                <w:b/>
                <w:sz w:val="22"/>
                <w:szCs w:val="22"/>
              </w:rPr>
              <w:t>24-BCXXXX</w:t>
            </w:r>
          </w:p>
        </w:tc>
      </w:tr>
      <w:tr w:rsidR="00CA6785" w:rsidRPr="00361126" w14:paraId="5E29ABC2" w14:textId="77777777" w:rsidTr="00EA6111">
        <w:trPr>
          <w:gridAfter w:val="1"/>
          <w:wAfter w:w="18" w:type="dxa"/>
        </w:trPr>
        <w:tc>
          <w:tcPr>
            <w:tcW w:w="2901" w:type="dxa"/>
            <w:tcBorders>
              <w:top w:val="single" w:sz="4" w:space="0" w:color="auto"/>
              <w:left w:val="single" w:sz="4" w:space="0" w:color="auto"/>
              <w:bottom w:val="single" w:sz="4" w:space="0" w:color="auto"/>
            </w:tcBorders>
          </w:tcPr>
          <w:p w14:paraId="60587138" w14:textId="77777777" w:rsidR="00CA6785" w:rsidRPr="00BA396D" w:rsidRDefault="00CA6785" w:rsidP="00EA6111">
            <w:pPr>
              <w:rPr>
                <w:sz w:val="22"/>
                <w:szCs w:val="22"/>
              </w:rPr>
            </w:pPr>
            <w:r w:rsidRPr="00BA396D">
              <w:rPr>
                <w:sz w:val="22"/>
                <w:szCs w:val="22"/>
              </w:rPr>
              <w:t>Objet du bon de commande</w:t>
            </w:r>
          </w:p>
        </w:tc>
        <w:tc>
          <w:tcPr>
            <w:tcW w:w="6592" w:type="dxa"/>
            <w:gridSpan w:val="3"/>
            <w:tcBorders>
              <w:top w:val="single" w:sz="4" w:space="0" w:color="auto"/>
              <w:left w:val="single" w:sz="4" w:space="0" w:color="000000"/>
              <w:bottom w:val="single" w:sz="4" w:space="0" w:color="auto"/>
              <w:right w:val="single" w:sz="4" w:space="0" w:color="auto"/>
            </w:tcBorders>
            <w:vAlign w:val="center"/>
          </w:tcPr>
          <w:p w14:paraId="5CF92C69" w14:textId="52D61AB0" w:rsidR="00CA6785" w:rsidRPr="00BA396D" w:rsidRDefault="00CA6785" w:rsidP="00EA6111">
            <w:pPr>
              <w:snapToGrid w:val="0"/>
              <w:rPr>
                <w:sz w:val="22"/>
                <w:szCs w:val="22"/>
              </w:rPr>
            </w:pPr>
          </w:p>
        </w:tc>
      </w:tr>
      <w:tr w:rsidR="00CA6785" w:rsidRPr="0069556C" w14:paraId="21DFF915" w14:textId="77777777" w:rsidTr="00EA6111">
        <w:trPr>
          <w:gridAfter w:val="1"/>
          <w:wAfter w:w="18" w:type="dxa"/>
        </w:trPr>
        <w:tc>
          <w:tcPr>
            <w:tcW w:w="2901" w:type="dxa"/>
            <w:tcBorders>
              <w:top w:val="single" w:sz="4" w:space="0" w:color="auto"/>
              <w:left w:val="single" w:sz="4" w:space="0" w:color="auto"/>
              <w:bottom w:val="single" w:sz="4" w:space="0" w:color="auto"/>
            </w:tcBorders>
          </w:tcPr>
          <w:p w14:paraId="7FA5284F" w14:textId="74D9CE3D" w:rsidR="00CA6785" w:rsidRPr="00BA396D" w:rsidRDefault="00F10D4E" w:rsidP="00EA6111">
            <w:pPr>
              <w:rPr>
                <w:sz w:val="22"/>
                <w:szCs w:val="22"/>
              </w:rPr>
            </w:pPr>
            <w:r>
              <w:rPr>
                <w:sz w:val="22"/>
                <w:szCs w:val="22"/>
              </w:rPr>
              <w:t>Description de la prestation</w:t>
            </w:r>
          </w:p>
        </w:tc>
        <w:tc>
          <w:tcPr>
            <w:tcW w:w="6592" w:type="dxa"/>
            <w:gridSpan w:val="3"/>
            <w:tcBorders>
              <w:top w:val="single" w:sz="4" w:space="0" w:color="auto"/>
              <w:left w:val="single" w:sz="4" w:space="0" w:color="000000"/>
              <w:bottom w:val="single" w:sz="4" w:space="0" w:color="auto"/>
              <w:right w:val="single" w:sz="4" w:space="0" w:color="auto"/>
            </w:tcBorders>
            <w:vAlign w:val="center"/>
          </w:tcPr>
          <w:p w14:paraId="7E085CE0" w14:textId="77777777" w:rsidR="00CA6785" w:rsidRPr="00BA396D" w:rsidRDefault="00CA6785" w:rsidP="00EA6111">
            <w:pPr>
              <w:snapToGrid w:val="0"/>
              <w:rPr>
                <w:sz w:val="22"/>
                <w:szCs w:val="22"/>
              </w:rPr>
            </w:pPr>
          </w:p>
        </w:tc>
      </w:tr>
      <w:tr w:rsidR="00CA6785" w:rsidRPr="00361126" w14:paraId="17086D38" w14:textId="77777777" w:rsidTr="00FD0082">
        <w:trPr>
          <w:gridAfter w:val="1"/>
          <w:wAfter w:w="18" w:type="dxa"/>
        </w:trPr>
        <w:tc>
          <w:tcPr>
            <w:tcW w:w="2901" w:type="dxa"/>
            <w:tcBorders>
              <w:top w:val="single" w:sz="4" w:space="0" w:color="auto"/>
              <w:left w:val="single" w:sz="4" w:space="0" w:color="auto"/>
              <w:bottom w:val="single" w:sz="4" w:space="0" w:color="auto"/>
            </w:tcBorders>
          </w:tcPr>
          <w:p w14:paraId="28637046" w14:textId="4F0ACB51" w:rsidR="00CA6785" w:rsidRPr="00BA396D" w:rsidRDefault="00CA6785" w:rsidP="00F10D4E">
            <w:pPr>
              <w:rPr>
                <w:sz w:val="22"/>
                <w:szCs w:val="22"/>
              </w:rPr>
            </w:pPr>
            <w:r w:rsidRPr="00BA396D">
              <w:rPr>
                <w:sz w:val="22"/>
                <w:szCs w:val="22"/>
              </w:rPr>
              <w:t>Durée d’exécution</w:t>
            </w:r>
          </w:p>
        </w:tc>
        <w:tc>
          <w:tcPr>
            <w:tcW w:w="6592" w:type="dxa"/>
            <w:gridSpan w:val="3"/>
            <w:tcBorders>
              <w:top w:val="single" w:sz="4" w:space="0" w:color="auto"/>
              <w:left w:val="single" w:sz="4" w:space="0" w:color="000000"/>
              <w:bottom w:val="single" w:sz="4" w:space="0" w:color="auto"/>
              <w:right w:val="single" w:sz="4" w:space="0" w:color="auto"/>
            </w:tcBorders>
            <w:vAlign w:val="center"/>
          </w:tcPr>
          <w:p w14:paraId="09D6F883" w14:textId="77777777" w:rsidR="00CA6785" w:rsidRPr="00BA396D" w:rsidRDefault="00CA6785" w:rsidP="00EA6111">
            <w:pPr>
              <w:snapToGrid w:val="0"/>
              <w:rPr>
                <w:sz w:val="22"/>
                <w:szCs w:val="22"/>
              </w:rPr>
            </w:pPr>
          </w:p>
        </w:tc>
      </w:tr>
      <w:tr w:rsidR="00CA6785" w:rsidRPr="0069556C" w14:paraId="16284557" w14:textId="77777777" w:rsidTr="00FD0082">
        <w:trPr>
          <w:gridAfter w:val="1"/>
          <w:wAfter w:w="18" w:type="dxa"/>
        </w:trPr>
        <w:tc>
          <w:tcPr>
            <w:tcW w:w="2901" w:type="dxa"/>
            <w:tcBorders>
              <w:top w:val="single" w:sz="4" w:space="0" w:color="auto"/>
              <w:left w:val="single" w:sz="4" w:space="0" w:color="auto"/>
              <w:bottom w:val="single" w:sz="4" w:space="0" w:color="auto"/>
              <w:right w:val="single" w:sz="4" w:space="0" w:color="auto"/>
            </w:tcBorders>
          </w:tcPr>
          <w:p w14:paraId="3952B697" w14:textId="1886D5F8" w:rsidR="00CA6785" w:rsidRPr="00BA396D" w:rsidRDefault="00CA6785" w:rsidP="00EA6111">
            <w:pPr>
              <w:rPr>
                <w:sz w:val="22"/>
                <w:szCs w:val="22"/>
              </w:rPr>
            </w:pPr>
            <w:r w:rsidRPr="00BA396D">
              <w:rPr>
                <w:sz w:val="22"/>
                <w:szCs w:val="22"/>
              </w:rPr>
              <w:t>Conditions particulières d’exécution</w:t>
            </w:r>
          </w:p>
        </w:tc>
        <w:tc>
          <w:tcPr>
            <w:tcW w:w="6592" w:type="dxa"/>
            <w:gridSpan w:val="3"/>
            <w:tcBorders>
              <w:top w:val="single" w:sz="4" w:space="0" w:color="auto"/>
              <w:left w:val="single" w:sz="4" w:space="0" w:color="auto"/>
              <w:bottom w:val="single" w:sz="4" w:space="0" w:color="auto"/>
              <w:right w:val="single" w:sz="4" w:space="0" w:color="auto"/>
            </w:tcBorders>
            <w:vAlign w:val="center"/>
          </w:tcPr>
          <w:p w14:paraId="35339001" w14:textId="77777777" w:rsidR="00CA6785" w:rsidRPr="00BA396D" w:rsidRDefault="00CA6785" w:rsidP="00EA6111">
            <w:pPr>
              <w:snapToGrid w:val="0"/>
              <w:rPr>
                <w:sz w:val="22"/>
                <w:szCs w:val="22"/>
              </w:rPr>
            </w:pPr>
          </w:p>
        </w:tc>
      </w:tr>
      <w:bookmarkStart w:id="1" w:name="_MON_1497356362"/>
      <w:bookmarkEnd w:id="1"/>
      <w:tr w:rsidR="00CA6785" w:rsidRPr="00361126" w14:paraId="7041FF36" w14:textId="77777777" w:rsidTr="00EA6111">
        <w:tc>
          <w:tcPr>
            <w:tcW w:w="9511" w:type="dxa"/>
            <w:gridSpan w:val="5"/>
            <w:tcBorders>
              <w:bottom w:val="single" w:sz="4" w:space="0" w:color="auto"/>
            </w:tcBorders>
          </w:tcPr>
          <w:p w14:paraId="639BEF8E" w14:textId="48A4FB59" w:rsidR="00CA6785" w:rsidRPr="00740822" w:rsidRDefault="00E06DAF">
            <w:pPr>
              <w:pStyle w:val="En-tte"/>
              <w:rPr>
                <w:smallCaps/>
                <w:sz w:val="22"/>
              </w:rPr>
            </w:pPr>
            <w:r w:rsidRPr="0069556C">
              <w:rPr>
                <w:b/>
                <w:sz w:val="24"/>
                <w:szCs w:val="22"/>
              </w:rPr>
              <w:object w:dxaOrig="9439" w:dyaOrig="3128" w14:anchorId="0BA2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pt;height:162.4pt" o:ole="">
                  <v:imagedata r:id="rId31" o:title=""/>
                </v:shape>
                <o:OLEObject Type="Embed" ProgID="Excel.Sheet.12" ShapeID="_x0000_i1025" DrawAspect="Content" ObjectID="_1773660710" r:id="rId32"/>
              </w:object>
            </w:r>
            <w:r w:rsidR="00FD0082" w:rsidRPr="00FD0082">
              <w:rPr>
                <w:b/>
                <w:sz w:val="24"/>
                <w:szCs w:val="22"/>
              </w:rPr>
              <w:br/>
            </w:r>
            <w:r w:rsidR="00CA6785" w:rsidRPr="00860F96">
              <w:rPr>
                <w:smallCaps/>
              </w:rPr>
              <w:t>Signature de la personne habilitée à engager Expertise France</w:t>
            </w:r>
          </w:p>
        </w:tc>
      </w:tr>
      <w:tr w:rsidR="00CB3494" w:rsidRPr="00361126" w14:paraId="26C409FA" w14:textId="77777777" w:rsidTr="00EA6111">
        <w:tc>
          <w:tcPr>
            <w:tcW w:w="9511" w:type="dxa"/>
            <w:gridSpan w:val="5"/>
            <w:tcBorders>
              <w:bottom w:val="single" w:sz="4" w:space="0" w:color="auto"/>
            </w:tcBorders>
          </w:tcPr>
          <w:p w14:paraId="4076C082" w14:textId="77777777" w:rsidR="00CB3494" w:rsidRPr="0069556C" w:rsidRDefault="00CB3494">
            <w:pPr>
              <w:pStyle w:val="En-tte"/>
              <w:rPr>
                <w:b/>
                <w:sz w:val="24"/>
                <w:szCs w:val="22"/>
              </w:rPr>
            </w:pPr>
          </w:p>
        </w:tc>
      </w:tr>
      <w:tr w:rsidR="00CA6785" w:rsidRPr="00FD0082" w14:paraId="62AAAF9A" w14:textId="77777777" w:rsidTr="00EA6111">
        <w:tc>
          <w:tcPr>
            <w:tcW w:w="3171" w:type="dxa"/>
            <w:gridSpan w:val="2"/>
            <w:tcBorders>
              <w:top w:val="single" w:sz="4" w:space="0" w:color="000000"/>
              <w:left w:val="single" w:sz="4" w:space="0" w:color="auto"/>
              <w:bottom w:val="single" w:sz="4" w:space="0" w:color="000000"/>
            </w:tcBorders>
          </w:tcPr>
          <w:p w14:paraId="2EE8B8A6" w14:textId="77777777" w:rsidR="00CA6785" w:rsidRPr="00FD0082" w:rsidRDefault="00CA6785" w:rsidP="00EA6111">
            <w:pPr>
              <w:rPr>
                <w:sz w:val="22"/>
              </w:rPr>
            </w:pPr>
            <w:r w:rsidRPr="00FD0082">
              <w:rPr>
                <w:sz w:val="22"/>
              </w:rPr>
              <w:t>Fonction et nom</w:t>
            </w:r>
          </w:p>
        </w:tc>
        <w:tc>
          <w:tcPr>
            <w:tcW w:w="3174" w:type="dxa"/>
            <w:tcBorders>
              <w:top w:val="single" w:sz="4" w:space="0" w:color="000000"/>
              <w:left w:val="single" w:sz="4" w:space="0" w:color="000000"/>
              <w:bottom w:val="single" w:sz="4" w:space="0" w:color="000000"/>
            </w:tcBorders>
          </w:tcPr>
          <w:p w14:paraId="31007FDD" w14:textId="77777777" w:rsidR="00CA6785" w:rsidRPr="00FD0082" w:rsidRDefault="00CA6785" w:rsidP="00EA6111">
            <w:pPr>
              <w:jc w:val="center"/>
              <w:rPr>
                <w:sz w:val="22"/>
              </w:rPr>
            </w:pPr>
            <w:r w:rsidRPr="00FD0082">
              <w:rPr>
                <w:sz w:val="22"/>
              </w:rPr>
              <w:t>Date et lieu</w:t>
            </w:r>
          </w:p>
        </w:tc>
        <w:tc>
          <w:tcPr>
            <w:tcW w:w="3166" w:type="dxa"/>
            <w:gridSpan w:val="2"/>
            <w:tcBorders>
              <w:top w:val="single" w:sz="4" w:space="0" w:color="000000"/>
              <w:left w:val="single" w:sz="4" w:space="0" w:color="000000"/>
              <w:bottom w:val="single" w:sz="4" w:space="0" w:color="000000"/>
              <w:right w:val="single" w:sz="4" w:space="0" w:color="auto"/>
            </w:tcBorders>
          </w:tcPr>
          <w:p w14:paraId="7B3606AA" w14:textId="77777777" w:rsidR="00CA6785" w:rsidRPr="00FD0082" w:rsidRDefault="00CA6785" w:rsidP="00EA6111">
            <w:pPr>
              <w:jc w:val="center"/>
              <w:rPr>
                <w:sz w:val="22"/>
              </w:rPr>
            </w:pPr>
            <w:r w:rsidRPr="00FD0082">
              <w:rPr>
                <w:sz w:val="22"/>
              </w:rPr>
              <w:t>Signature</w:t>
            </w:r>
          </w:p>
        </w:tc>
      </w:tr>
      <w:tr w:rsidR="00CA6785" w:rsidRPr="00FD0082" w14:paraId="601884E5" w14:textId="77777777" w:rsidTr="00EA6111">
        <w:tc>
          <w:tcPr>
            <w:tcW w:w="3171" w:type="dxa"/>
            <w:gridSpan w:val="2"/>
            <w:tcBorders>
              <w:top w:val="single" w:sz="4" w:space="0" w:color="000000"/>
              <w:left w:val="single" w:sz="4" w:space="0" w:color="auto"/>
              <w:bottom w:val="single" w:sz="4" w:space="0" w:color="000000"/>
            </w:tcBorders>
          </w:tcPr>
          <w:p w14:paraId="4D2B11FA" w14:textId="3D1AC752" w:rsidR="00CA6785" w:rsidRPr="00FD0082" w:rsidRDefault="00CA6785" w:rsidP="00EA6111">
            <w:pPr>
              <w:rPr>
                <w:sz w:val="22"/>
              </w:rPr>
            </w:pPr>
          </w:p>
          <w:p w14:paraId="085D8861" w14:textId="77777777" w:rsidR="00CA6785" w:rsidRPr="00FD0082" w:rsidRDefault="00CA6785" w:rsidP="00EA6111">
            <w:pPr>
              <w:rPr>
                <w:sz w:val="22"/>
              </w:rPr>
            </w:pPr>
          </w:p>
        </w:tc>
        <w:tc>
          <w:tcPr>
            <w:tcW w:w="3174" w:type="dxa"/>
            <w:tcBorders>
              <w:top w:val="single" w:sz="4" w:space="0" w:color="000000"/>
              <w:left w:val="single" w:sz="4" w:space="0" w:color="000000"/>
              <w:bottom w:val="single" w:sz="4" w:space="0" w:color="000000"/>
            </w:tcBorders>
          </w:tcPr>
          <w:p w14:paraId="07459B94" w14:textId="77777777" w:rsidR="00CA6785" w:rsidRPr="00FD0082" w:rsidRDefault="00CA6785" w:rsidP="00EA6111">
            <w:pPr>
              <w:pStyle w:val="En-tte"/>
              <w:snapToGrid w:val="0"/>
              <w:rPr>
                <w:sz w:val="22"/>
              </w:rPr>
            </w:pPr>
          </w:p>
        </w:tc>
        <w:tc>
          <w:tcPr>
            <w:tcW w:w="3166" w:type="dxa"/>
            <w:gridSpan w:val="2"/>
            <w:tcBorders>
              <w:top w:val="single" w:sz="4" w:space="0" w:color="000000"/>
              <w:left w:val="single" w:sz="4" w:space="0" w:color="000000"/>
              <w:bottom w:val="single" w:sz="4" w:space="0" w:color="000000"/>
              <w:right w:val="single" w:sz="4" w:space="0" w:color="auto"/>
            </w:tcBorders>
          </w:tcPr>
          <w:p w14:paraId="146E21EF" w14:textId="77777777" w:rsidR="00CA6785" w:rsidRPr="00FD0082" w:rsidRDefault="00CA6785" w:rsidP="00EA6111">
            <w:pPr>
              <w:snapToGrid w:val="0"/>
              <w:jc w:val="center"/>
              <w:rPr>
                <w:sz w:val="22"/>
              </w:rPr>
            </w:pPr>
          </w:p>
        </w:tc>
      </w:tr>
    </w:tbl>
    <w:p w14:paraId="58A984FE" w14:textId="77777777" w:rsidR="003F43C0" w:rsidRPr="00DB758F" w:rsidRDefault="003F43C0" w:rsidP="0093261A">
      <w:pPr>
        <w:tabs>
          <w:tab w:val="left" w:pos="-480"/>
        </w:tabs>
        <w:suppressAutoHyphens/>
        <w:jc w:val="both"/>
        <w:rPr>
          <w:sz w:val="24"/>
        </w:rPr>
      </w:pPr>
    </w:p>
    <w:sectPr w:rsidR="003F43C0" w:rsidRPr="00DB758F" w:rsidSect="007B0EB9">
      <w:headerReference w:type="default" r:id="rId33"/>
      <w:pgSz w:w="11906" w:h="16838"/>
      <w:pgMar w:top="1021" w:right="991" w:bottom="1021" w:left="1588" w:header="720" w:footer="720"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6C33F" w16cid:durableId="0705CF49"/>
  <w16cid:commentId w16cid:paraId="1DDCA38D" w16cid:durableId="5607D6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AEA7" w14:textId="77777777" w:rsidR="00B17560" w:rsidRDefault="00B17560">
      <w:r>
        <w:separator/>
      </w:r>
    </w:p>
  </w:endnote>
  <w:endnote w:type="continuationSeparator" w:id="0">
    <w:p w14:paraId="67D0194F" w14:textId="77777777" w:rsidR="00B17560" w:rsidRDefault="00B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60B9" w14:textId="77777777" w:rsidR="00A43C3C" w:rsidRDefault="00A43C3C" w:rsidP="00C222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14:paraId="786D530C" w14:textId="77777777" w:rsidR="00A43C3C" w:rsidRDefault="00A43C3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01DF" w14:textId="77777777" w:rsidR="00A43C3C" w:rsidRPr="00180F28" w:rsidRDefault="00A43C3C" w:rsidP="00D0155F">
    <w:pPr>
      <w:tabs>
        <w:tab w:val="right" w:pos="9468"/>
      </w:tabs>
      <w:spacing w:before="0" w:beforeAutospacing="0" w:after="0" w:afterAutospacing="0" w:line="300" w:lineRule="atLeast"/>
      <w:jc w:val="both"/>
      <w:rPr>
        <w:rFonts w:ascii="Calibri" w:eastAsia="Times" w:hAnsi="Calibri"/>
        <w:szCs w:val="20"/>
        <w:u w:val="single"/>
      </w:rPr>
    </w:pPr>
    <w:r w:rsidRPr="00180F28">
      <w:rPr>
        <w:rFonts w:ascii="Calibri" w:eastAsia="Times" w:hAnsi="Calibri"/>
        <w:szCs w:val="20"/>
        <w:u w:val="single"/>
      </w:rPr>
      <w:tab/>
    </w:r>
  </w:p>
  <w:p w14:paraId="2F306391" w14:textId="4585EDCD" w:rsidR="00A43C3C" w:rsidRPr="00BA396D" w:rsidRDefault="00B17560" w:rsidP="00D0155F">
    <w:pPr>
      <w:tabs>
        <w:tab w:val="right" w:pos="9468"/>
      </w:tabs>
      <w:spacing w:before="0" w:beforeAutospacing="0" w:after="0" w:afterAutospacing="0" w:line="300" w:lineRule="atLeast"/>
      <w:jc w:val="right"/>
      <w:rPr>
        <w:rFonts w:ascii="Calibri" w:eastAsia="Times" w:hAnsi="Calibri"/>
        <w:szCs w:val="20"/>
      </w:rPr>
    </w:pPr>
    <w:sdt>
      <w:sdtPr>
        <w:rPr>
          <w:rFonts w:ascii="Calibri" w:eastAsia="Times" w:hAnsi="Calibri"/>
          <w:szCs w:val="20"/>
        </w:rPr>
        <w:id w:val="1000086225"/>
        <w:docPartObj>
          <w:docPartGallery w:val="Page Numbers (Top of Page)"/>
          <w:docPartUnique/>
        </w:docPartObj>
      </w:sdtPr>
      <w:sdtEndPr/>
      <w:sdtContent>
        <w:r w:rsidR="00A43C3C" w:rsidRPr="00BA396D">
          <w:rPr>
            <w:rFonts w:ascii="Calibri" w:eastAsia="Times" w:hAnsi="Calibri"/>
            <w:szCs w:val="20"/>
          </w:rPr>
          <w:tab/>
          <w:t xml:space="preserve">Page </w:t>
        </w:r>
        <w:r w:rsidR="00A43C3C" w:rsidRPr="00BA396D">
          <w:rPr>
            <w:rFonts w:ascii="Calibri" w:eastAsia="Times" w:hAnsi="Calibri"/>
            <w:b/>
            <w:bCs/>
            <w:szCs w:val="20"/>
          </w:rPr>
          <w:fldChar w:fldCharType="begin"/>
        </w:r>
        <w:r w:rsidR="00A43C3C" w:rsidRPr="00BA396D">
          <w:rPr>
            <w:rFonts w:ascii="Calibri" w:eastAsia="Times" w:hAnsi="Calibri"/>
            <w:b/>
            <w:bCs/>
            <w:szCs w:val="20"/>
          </w:rPr>
          <w:instrText>PAGE</w:instrText>
        </w:r>
        <w:r w:rsidR="00A43C3C" w:rsidRPr="00BA396D">
          <w:rPr>
            <w:rFonts w:ascii="Calibri" w:eastAsia="Times" w:hAnsi="Calibri"/>
            <w:b/>
            <w:bCs/>
            <w:szCs w:val="20"/>
          </w:rPr>
          <w:fldChar w:fldCharType="separate"/>
        </w:r>
        <w:r w:rsidR="00A65D51">
          <w:rPr>
            <w:rFonts w:ascii="Calibri" w:eastAsia="Times" w:hAnsi="Calibri"/>
            <w:b/>
            <w:bCs/>
            <w:noProof/>
            <w:szCs w:val="20"/>
          </w:rPr>
          <w:t>8</w:t>
        </w:r>
        <w:r w:rsidR="00A43C3C" w:rsidRPr="00BA396D">
          <w:rPr>
            <w:rFonts w:ascii="Calibri" w:eastAsia="Times" w:hAnsi="Calibri"/>
            <w:b/>
            <w:bCs/>
            <w:szCs w:val="20"/>
          </w:rPr>
          <w:fldChar w:fldCharType="end"/>
        </w:r>
      </w:sdtContent>
    </w:sdt>
  </w:p>
  <w:p w14:paraId="0790D45C" w14:textId="5C0C72AD" w:rsidR="00A43C3C" w:rsidRPr="00BA396D" w:rsidRDefault="00A43C3C" w:rsidP="00D36A2D">
    <w:pPr>
      <w:pStyle w:val="Pieddepage"/>
      <w:spacing w:before="0" w:beforeAutospacing="0" w:after="0" w:afterAutospacing="0"/>
      <w:jc w:val="right"/>
      <w:rPr>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4116" w14:textId="77777777" w:rsidR="00A43C3C" w:rsidRPr="006E44C4" w:rsidRDefault="00A43C3C" w:rsidP="006E44C4">
    <w:pPr>
      <w:tabs>
        <w:tab w:val="right" w:pos="9468"/>
      </w:tabs>
      <w:spacing w:before="0" w:beforeAutospacing="0" w:after="0" w:afterAutospacing="0" w:line="300" w:lineRule="atLeast"/>
      <w:jc w:val="both"/>
      <w:rPr>
        <w:rFonts w:ascii="Calibri" w:eastAsia="Times" w:hAnsi="Calibri"/>
        <w:szCs w:val="20"/>
        <w:u w:val="single"/>
      </w:rPr>
    </w:pPr>
    <w:r w:rsidRPr="006E44C4">
      <w:rPr>
        <w:rFonts w:ascii="Calibri" w:eastAsia="Times" w:hAnsi="Calibri"/>
        <w:szCs w:val="20"/>
        <w:u w:val="single"/>
      </w:rPr>
      <w:tab/>
    </w:r>
  </w:p>
  <w:sdt>
    <w:sdtPr>
      <w:rPr>
        <w:rFonts w:ascii="Calibri" w:eastAsia="Times" w:hAnsi="Calibri"/>
        <w:sz w:val="22"/>
        <w:szCs w:val="22"/>
      </w:rPr>
      <w:id w:val="-1980363875"/>
      <w:docPartObj>
        <w:docPartGallery w:val="Page Numbers (Bottom of Page)"/>
        <w:docPartUnique/>
      </w:docPartObj>
    </w:sdtPr>
    <w:sdtEndPr/>
    <w:sdtContent>
      <w:sdt>
        <w:sdtPr>
          <w:rPr>
            <w:rFonts w:ascii="Calibri" w:eastAsia="Times" w:hAnsi="Calibri"/>
            <w:sz w:val="22"/>
            <w:szCs w:val="22"/>
          </w:rPr>
          <w:id w:val="-583454378"/>
          <w:docPartObj>
            <w:docPartGallery w:val="Page Numbers (Top of Page)"/>
            <w:docPartUnique/>
          </w:docPartObj>
        </w:sdtPr>
        <w:sdtEndPr/>
        <w:sdtContent>
          <w:p w14:paraId="68E9D795" w14:textId="4D08CB27" w:rsidR="00A43C3C" w:rsidRPr="006E44C4" w:rsidRDefault="00B17560" w:rsidP="00DE49CD">
            <w:pPr>
              <w:tabs>
                <w:tab w:val="right" w:pos="9468"/>
              </w:tabs>
              <w:spacing w:before="0" w:beforeAutospacing="0" w:after="0" w:afterAutospacing="0" w:line="300" w:lineRule="atLeast"/>
              <w:jc w:val="right"/>
              <w:rPr>
                <w:rFonts w:ascii="Calibri" w:eastAsia="Times" w:hAnsi="Calibri"/>
                <w:sz w:val="22"/>
                <w:szCs w:val="22"/>
              </w:rPr>
            </w:pPr>
            <w:sdt>
              <w:sdtPr>
                <w:rPr>
                  <w:rFonts w:ascii="Calibri" w:eastAsia="Times" w:hAnsi="Calibri"/>
                  <w:sz w:val="22"/>
                  <w:szCs w:val="22"/>
                </w:rPr>
                <w:id w:val="-258606523"/>
                <w:docPartObj>
                  <w:docPartGallery w:val="Page Numbers (Top of Page)"/>
                  <w:docPartUnique/>
                </w:docPartObj>
              </w:sdtPr>
              <w:sdtEndPr/>
              <w:sdtContent>
                <w:r w:rsidR="00A43C3C" w:rsidRPr="006E44C4">
                  <w:rPr>
                    <w:rFonts w:ascii="Calibri" w:eastAsia="Times" w:hAnsi="Calibri"/>
                    <w:sz w:val="22"/>
                    <w:szCs w:val="22"/>
                  </w:rPr>
                  <w:t>DAJ_M01</w:t>
                </w:r>
                <w:r w:rsidR="00A43C3C">
                  <w:rPr>
                    <w:rFonts w:ascii="Calibri" w:eastAsia="Times" w:hAnsi="Calibri"/>
                    <w:sz w:val="22"/>
                    <w:szCs w:val="22"/>
                  </w:rPr>
                  <w:t>1</w:t>
                </w:r>
                <w:r w:rsidR="00A43C3C" w:rsidRPr="006E44C4">
                  <w:rPr>
                    <w:rFonts w:ascii="Calibri" w:eastAsia="Times" w:hAnsi="Calibri"/>
                    <w:sz w:val="22"/>
                    <w:szCs w:val="22"/>
                  </w:rPr>
                  <w:t>_v0</w:t>
                </w:r>
                <w:r w:rsidR="00DE49CD">
                  <w:rPr>
                    <w:rFonts w:ascii="Calibri" w:eastAsia="Times" w:hAnsi="Calibri"/>
                    <w:sz w:val="22"/>
                    <w:szCs w:val="22"/>
                  </w:rPr>
                  <w:t>9</w:t>
                </w:r>
                <w:r w:rsidR="00A43C3C" w:rsidRPr="006E44C4">
                  <w:rPr>
                    <w:rFonts w:ascii="Calibri" w:eastAsia="Times" w:hAnsi="Calibri"/>
                    <w:sz w:val="22"/>
                    <w:szCs w:val="22"/>
                  </w:rPr>
                  <w:tab/>
                  <w:t xml:space="preserve">Page </w:t>
                </w:r>
                <w:r w:rsidR="00A43C3C" w:rsidRPr="006E44C4">
                  <w:rPr>
                    <w:rFonts w:ascii="Calibri" w:eastAsia="Times" w:hAnsi="Calibri"/>
                    <w:b/>
                    <w:bCs/>
                    <w:sz w:val="22"/>
                    <w:szCs w:val="22"/>
                  </w:rPr>
                  <w:fldChar w:fldCharType="begin"/>
                </w:r>
                <w:r w:rsidR="00A43C3C" w:rsidRPr="006E44C4">
                  <w:rPr>
                    <w:rFonts w:ascii="Calibri" w:eastAsia="Times" w:hAnsi="Calibri"/>
                    <w:b/>
                    <w:bCs/>
                    <w:sz w:val="22"/>
                    <w:szCs w:val="22"/>
                  </w:rPr>
                  <w:instrText>PAGE</w:instrText>
                </w:r>
                <w:r w:rsidR="00A43C3C" w:rsidRPr="006E44C4">
                  <w:rPr>
                    <w:rFonts w:ascii="Calibri" w:eastAsia="Times" w:hAnsi="Calibri"/>
                    <w:b/>
                    <w:bCs/>
                    <w:sz w:val="22"/>
                    <w:szCs w:val="22"/>
                  </w:rPr>
                  <w:fldChar w:fldCharType="separate"/>
                </w:r>
                <w:r w:rsidR="00A65D51">
                  <w:rPr>
                    <w:rFonts w:ascii="Calibri" w:eastAsia="Times" w:hAnsi="Calibri"/>
                    <w:b/>
                    <w:bCs/>
                    <w:noProof/>
                    <w:sz w:val="22"/>
                    <w:szCs w:val="22"/>
                  </w:rPr>
                  <w:t>1</w:t>
                </w:r>
                <w:r w:rsidR="00A43C3C" w:rsidRPr="006E44C4">
                  <w:rPr>
                    <w:rFonts w:ascii="Calibri" w:eastAsia="Times" w:hAnsi="Calibri"/>
                    <w:b/>
                    <w:bCs/>
                    <w:sz w:val="22"/>
                    <w:szCs w:val="22"/>
                  </w:rPr>
                  <w:fldChar w:fldCharType="end"/>
                </w:r>
                <w:r w:rsidR="00A43C3C" w:rsidRPr="006E44C4">
                  <w:rPr>
                    <w:rFonts w:ascii="Calibri" w:eastAsia="Times" w:hAnsi="Calibri"/>
                    <w:sz w:val="22"/>
                    <w:szCs w:val="22"/>
                  </w:rPr>
                  <w:t xml:space="preserve"> sur </w:t>
                </w:r>
                <w:r w:rsidR="00A43C3C" w:rsidRPr="006E44C4">
                  <w:rPr>
                    <w:rFonts w:ascii="Calibri" w:eastAsia="Times" w:hAnsi="Calibri"/>
                    <w:b/>
                    <w:bCs/>
                    <w:sz w:val="22"/>
                    <w:szCs w:val="22"/>
                  </w:rPr>
                  <w:fldChar w:fldCharType="begin"/>
                </w:r>
                <w:r w:rsidR="00A43C3C" w:rsidRPr="006E44C4">
                  <w:rPr>
                    <w:rFonts w:ascii="Calibri" w:eastAsia="Times" w:hAnsi="Calibri"/>
                    <w:b/>
                    <w:bCs/>
                    <w:sz w:val="22"/>
                    <w:szCs w:val="22"/>
                  </w:rPr>
                  <w:instrText>NUMPAGES</w:instrText>
                </w:r>
                <w:r w:rsidR="00A43C3C" w:rsidRPr="006E44C4">
                  <w:rPr>
                    <w:rFonts w:ascii="Calibri" w:eastAsia="Times" w:hAnsi="Calibri"/>
                    <w:b/>
                    <w:bCs/>
                    <w:sz w:val="22"/>
                    <w:szCs w:val="22"/>
                  </w:rPr>
                  <w:fldChar w:fldCharType="separate"/>
                </w:r>
                <w:r w:rsidR="00A65D51">
                  <w:rPr>
                    <w:rFonts w:ascii="Calibri" w:eastAsia="Times" w:hAnsi="Calibri"/>
                    <w:b/>
                    <w:bCs/>
                    <w:noProof/>
                    <w:sz w:val="22"/>
                    <w:szCs w:val="22"/>
                  </w:rPr>
                  <w:t>34</w:t>
                </w:r>
                <w:r w:rsidR="00A43C3C" w:rsidRPr="006E44C4">
                  <w:rPr>
                    <w:rFonts w:ascii="Calibri" w:eastAsia="Times" w:hAnsi="Calibri"/>
                    <w:b/>
                    <w:bCs/>
                    <w:sz w:val="22"/>
                    <w:szCs w:val="22"/>
                  </w:rPr>
                  <w:fldChar w:fldCharType="end"/>
                </w:r>
              </w:sdtContent>
            </w:sdt>
          </w:p>
          <w:p w14:paraId="4D5CCF69" w14:textId="27DD5826" w:rsidR="00A43C3C" w:rsidRPr="002973F3" w:rsidRDefault="00DE49CD" w:rsidP="002973F3">
            <w:pPr>
              <w:tabs>
                <w:tab w:val="right" w:pos="9468"/>
              </w:tabs>
              <w:spacing w:before="0" w:beforeAutospacing="0" w:after="0" w:afterAutospacing="0" w:line="300" w:lineRule="atLeast"/>
              <w:jc w:val="both"/>
              <w:rPr>
                <w:rFonts w:ascii="Calibri" w:eastAsia="Times" w:hAnsi="Calibri"/>
                <w:b/>
                <w:bCs/>
                <w:sz w:val="22"/>
                <w:szCs w:val="22"/>
              </w:rPr>
            </w:pPr>
            <w:r>
              <w:rPr>
                <w:rFonts w:ascii="Calibri" w:eastAsia="Times" w:hAnsi="Calibri"/>
                <w:b/>
                <w:sz w:val="22"/>
                <w:szCs w:val="22"/>
              </w:rPr>
              <w:t xml:space="preserve">Août </w:t>
            </w:r>
            <w:r w:rsidR="00A43C3C">
              <w:rPr>
                <w:rFonts w:ascii="Calibri" w:eastAsia="Times" w:hAnsi="Calibri"/>
                <w:b/>
                <w:sz w:val="22"/>
                <w:szCs w:val="22"/>
              </w:rPr>
              <w:t>2023</w:t>
            </w:r>
          </w:p>
          <w:p w14:paraId="7C8DC8E8" w14:textId="267C8FCE" w:rsidR="00A43C3C" w:rsidRPr="002973F3" w:rsidRDefault="00A43C3C" w:rsidP="002973F3">
            <w:pPr>
              <w:tabs>
                <w:tab w:val="center" w:pos="4153"/>
                <w:tab w:val="right" w:pos="8306"/>
                <w:tab w:val="right" w:pos="9746"/>
              </w:tabs>
              <w:spacing w:before="0" w:beforeAutospacing="0" w:after="0" w:afterAutospacing="0"/>
              <w:rPr>
                <w:rFonts w:ascii="Calibri" w:hAnsi="Calibri" w:cs="Arial"/>
                <w:sz w:val="16"/>
                <w:szCs w:val="16"/>
              </w:rPr>
            </w:pPr>
            <w:r w:rsidRPr="002973F3">
              <w:rPr>
                <w:rFonts w:ascii="Calibri" w:hAnsi="Calibri"/>
                <w:sz w:val="16"/>
                <w:szCs w:val="16"/>
              </w:rPr>
              <w:br/>
              <w:t xml:space="preserve">Expertise France </w:t>
            </w:r>
            <w:r w:rsidRPr="002973F3">
              <w:rPr>
                <w:rFonts w:ascii="Calibri" w:hAnsi="Calibri"/>
                <w:sz w:val="16"/>
                <w:szCs w:val="16"/>
              </w:rPr>
              <w:br/>
            </w:r>
            <w:r>
              <w:rPr>
                <w:rFonts w:ascii="Calibri" w:hAnsi="Calibri" w:cs="Arial"/>
                <w:sz w:val="16"/>
                <w:szCs w:val="16"/>
              </w:rPr>
              <w:t>SIRET : 808 734 792 00035</w:t>
            </w:r>
          </w:p>
          <w:p w14:paraId="6F97E292" w14:textId="66615D59" w:rsidR="00A43C3C" w:rsidRPr="002339BE" w:rsidRDefault="00A43C3C" w:rsidP="002973F3">
            <w:pPr>
              <w:spacing w:before="0" w:beforeAutospacing="0" w:after="0" w:afterAutospacing="0"/>
              <w:rPr>
                <w:i/>
                <w:sz w:val="18"/>
              </w:rPr>
            </w:pPr>
            <w:r w:rsidRPr="002973F3">
              <w:rPr>
                <w:rFonts w:ascii="Calibri" w:hAnsi="Calibri" w:cs="Arial"/>
                <w:sz w:val="16"/>
                <w:szCs w:val="16"/>
              </w:rPr>
              <w:t>40, Boulevard de Port-Royal - 75005 Paris – France</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F949" w14:textId="77777777" w:rsidR="00A43C3C" w:rsidRDefault="00A43C3C" w:rsidP="00C222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14:paraId="333C5397" w14:textId="77777777" w:rsidR="00A43C3C" w:rsidRDefault="00A43C3C">
    <w:pPr>
      <w:pStyle w:val="Pieddepag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E93D" w14:textId="77777777" w:rsidR="00A43C3C" w:rsidRPr="00180F28" w:rsidRDefault="00A43C3C" w:rsidP="00D0155F">
    <w:pPr>
      <w:tabs>
        <w:tab w:val="right" w:pos="9468"/>
      </w:tabs>
      <w:spacing w:before="0" w:beforeAutospacing="0" w:after="0" w:afterAutospacing="0" w:line="300" w:lineRule="atLeast"/>
      <w:jc w:val="both"/>
      <w:rPr>
        <w:rFonts w:ascii="Calibri" w:eastAsia="Times" w:hAnsi="Calibri"/>
        <w:szCs w:val="20"/>
        <w:u w:val="single"/>
      </w:rPr>
    </w:pPr>
    <w:r w:rsidRPr="00180F28">
      <w:rPr>
        <w:rFonts w:ascii="Calibri" w:eastAsia="Times" w:hAnsi="Calibri"/>
        <w:szCs w:val="20"/>
        <w:u w:val="single"/>
      </w:rPr>
      <w:tab/>
    </w:r>
  </w:p>
  <w:p w14:paraId="03F2677D" w14:textId="7D94F2A9" w:rsidR="00A43C3C" w:rsidRPr="00BA396D" w:rsidRDefault="00B17560" w:rsidP="00C548DE">
    <w:pPr>
      <w:tabs>
        <w:tab w:val="right" w:pos="9327"/>
      </w:tabs>
      <w:spacing w:before="0" w:beforeAutospacing="0"/>
      <w:rPr>
        <w:i/>
        <w:szCs w:val="20"/>
      </w:rPr>
    </w:pPr>
    <w:sdt>
      <w:sdtPr>
        <w:rPr>
          <w:rFonts w:ascii="Calibri" w:eastAsia="Times" w:hAnsi="Calibri"/>
          <w:szCs w:val="20"/>
        </w:rPr>
        <w:id w:val="-249044124"/>
        <w:docPartObj>
          <w:docPartGallery w:val="Page Numbers (Top of Page)"/>
          <w:docPartUnique/>
        </w:docPartObj>
      </w:sdtPr>
      <w:sdtEndPr/>
      <w:sdtContent>
        <w:r w:rsidR="00A43C3C" w:rsidRPr="00BA396D">
          <w:rPr>
            <w:rFonts w:ascii="Calibri" w:eastAsia="Times" w:hAnsi="Calibri"/>
            <w:szCs w:val="20"/>
          </w:rPr>
          <w:tab/>
          <w:t xml:space="preserve">Page </w:t>
        </w:r>
        <w:r w:rsidR="00A43C3C" w:rsidRPr="00BA396D">
          <w:rPr>
            <w:rFonts w:ascii="Calibri" w:eastAsia="Times" w:hAnsi="Calibri"/>
            <w:b/>
            <w:bCs/>
            <w:szCs w:val="20"/>
          </w:rPr>
          <w:fldChar w:fldCharType="begin"/>
        </w:r>
        <w:r w:rsidR="00A43C3C" w:rsidRPr="00BA396D">
          <w:rPr>
            <w:rFonts w:ascii="Calibri" w:eastAsia="Times" w:hAnsi="Calibri"/>
            <w:b/>
            <w:bCs/>
            <w:szCs w:val="20"/>
          </w:rPr>
          <w:instrText>PAGE</w:instrText>
        </w:r>
        <w:r w:rsidR="00A43C3C" w:rsidRPr="00BA396D">
          <w:rPr>
            <w:rFonts w:ascii="Calibri" w:eastAsia="Times" w:hAnsi="Calibri"/>
            <w:b/>
            <w:bCs/>
            <w:szCs w:val="20"/>
          </w:rPr>
          <w:fldChar w:fldCharType="separate"/>
        </w:r>
        <w:r w:rsidR="00A65D51">
          <w:rPr>
            <w:rFonts w:ascii="Calibri" w:eastAsia="Times" w:hAnsi="Calibri"/>
            <w:b/>
            <w:bCs/>
            <w:noProof/>
            <w:szCs w:val="20"/>
          </w:rPr>
          <w:t>10</w:t>
        </w:r>
        <w:r w:rsidR="00A43C3C" w:rsidRPr="00BA396D">
          <w:rPr>
            <w:rFonts w:ascii="Calibri" w:eastAsia="Times" w:hAnsi="Calibri"/>
            <w:b/>
            <w:bCs/>
            <w:szCs w:val="20"/>
          </w:rPr>
          <w:fldChar w:fldCharType="end"/>
        </w:r>
        <w:r w:rsidR="00A43C3C" w:rsidRPr="00BA396D">
          <w:rPr>
            <w:rFonts w:ascii="Calibri" w:eastAsia="Times" w:hAnsi="Calibri"/>
            <w:szCs w:val="20"/>
          </w:rPr>
          <w:t xml:space="preserve"> sur </w:t>
        </w:r>
        <w:r w:rsidR="00A43C3C" w:rsidRPr="00BA396D">
          <w:rPr>
            <w:rFonts w:ascii="Calibri" w:eastAsia="Times" w:hAnsi="Calibri"/>
            <w:b/>
            <w:bCs/>
            <w:szCs w:val="20"/>
          </w:rPr>
          <w:fldChar w:fldCharType="begin"/>
        </w:r>
        <w:r w:rsidR="00A43C3C" w:rsidRPr="00BA396D">
          <w:rPr>
            <w:rFonts w:ascii="Calibri" w:eastAsia="Times" w:hAnsi="Calibri"/>
            <w:b/>
            <w:bCs/>
            <w:szCs w:val="20"/>
          </w:rPr>
          <w:instrText>NUMPAGES</w:instrText>
        </w:r>
        <w:r w:rsidR="00A43C3C" w:rsidRPr="00BA396D">
          <w:rPr>
            <w:rFonts w:ascii="Calibri" w:eastAsia="Times" w:hAnsi="Calibri"/>
            <w:b/>
            <w:bCs/>
            <w:szCs w:val="20"/>
          </w:rPr>
          <w:fldChar w:fldCharType="separate"/>
        </w:r>
        <w:r w:rsidR="00A65D51">
          <w:rPr>
            <w:rFonts w:ascii="Calibri" w:eastAsia="Times" w:hAnsi="Calibri"/>
            <w:b/>
            <w:bCs/>
            <w:noProof/>
            <w:szCs w:val="20"/>
          </w:rPr>
          <w:t>34</w:t>
        </w:r>
        <w:r w:rsidR="00A43C3C" w:rsidRPr="00BA396D">
          <w:rPr>
            <w:rFonts w:ascii="Calibri" w:eastAsia="Times" w:hAnsi="Calibri"/>
            <w:b/>
            <w:bCs/>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BE1E" w14:textId="77777777" w:rsidR="00B17560" w:rsidRDefault="00B17560">
      <w:r>
        <w:separator/>
      </w:r>
    </w:p>
  </w:footnote>
  <w:footnote w:type="continuationSeparator" w:id="0">
    <w:p w14:paraId="30382814" w14:textId="77777777" w:rsidR="00B17560" w:rsidRDefault="00B17560">
      <w:r>
        <w:continuationSeparator/>
      </w:r>
    </w:p>
  </w:footnote>
  <w:footnote w:id="1">
    <w:p w14:paraId="661FAB0E" w14:textId="05034CA9" w:rsidR="00A43C3C" w:rsidRPr="00096401" w:rsidRDefault="00A43C3C" w:rsidP="005A6E25">
      <w:pPr>
        <w:pStyle w:val="Notedebasdepage"/>
        <w:ind w:left="284" w:hanging="284"/>
        <w:rPr>
          <w:sz w:val="16"/>
          <w:szCs w:val="16"/>
        </w:rPr>
      </w:pPr>
      <w:r w:rsidRPr="00096401">
        <w:rPr>
          <w:rStyle w:val="Appelnotedebasdep"/>
          <w:sz w:val="16"/>
          <w:szCs w:val="16"/>
        </w:rPr>
        <w:footnoteRef/>
      </w:r>
      <w:r w:rsidRPr="00096401">
        <w:rPr>
          <w:sz w:val="16"/>
          <w:szCs w:val="16"/>
        </w:rPr>
        <w:t xml:space="preserve"> </w:t>
      </w:r>
      <w:r w:rsidRPr="00096401">
        <w:rPr>
          <w:sz w:val="16"/>
          <w:szCs w:val="16"/>
        </w:rPr>
        <w:tab/>
        <w:t>Dans le cas d’un groupement solidaire, cette partie doit être renseignée par le mandataire du groupement</w:t>
      </w:r>
    </w:p>
  </w:footnote>
  <w:footnote w:id="2">
    <w:p w14:paraId="67F22CD2" w14:textId="1B1383F7" w:rsidR="00A43C3C" w:rsidRPr="00A222DB" w:rsidRDefault="00A43C3C" w:rsidP="005A6E25">
      <w:pPr>
        <w:pStyle w:val="Notedebasdepage"/>
        <w:ind w:left="284" w:hanging="284"/>
      </w:pPr>
      <w:r w:rsidRPr="00096401">
        <w:rPr>
          <w:rStyle w:val="Appelnotedebasdep"/>
          <w:sz w:val="16"/>
          <w:szCs w:val="16"/>
        </w:rPr>
        <w:footnoteRef/>
      </w:r>
      <w:r w:rsidRPr="00096401">
        <w:rPr>
          <w:sz w:val="16"/>
          <w:szCs w:val="16"/>
        </w:rPr>
        <w:t xml:space="preserve"> </w:t>
      </w:r>
      <w:r w:rsidRPr="00096401">
        <w:rPr>
          <w:sz w:val="16"/>
          <w:szCs w:val="16"/>
        </w:rPr>
        <w:tab/>
        <w:t>Dans le cas d’une offre conjointe, seule une personne est autorisée à signer (représentant dûment désigné par l’ensemble des soumissionnaires qu’il représente).</w:t>
      </w:r>
    </w:p>
  </w:footnote>
  <w:footnote w:id="3">
    <w:p w14:paraId="215D2D1D" w14:textId="77777777" w:rsidR="00A43C3C" w:rsidRPr="00A222DB" w:rsidRDefault="00A43C3C" w:rsidP="00487D5D">
      <w:pPr>
        <w:pStyle w:val="Notedebasdepage"/>
        <w:ind w:left="284" w:hanging="284"/>
      </w:pPr>
      <w:r w:rsidRPr="00096401">
        <w:rPr>
          <w:rStyle w:val="Appelnotedebasdep"/>
          <w:sz w:val="16"/>
        </w:rPr>
        <w:footnoteRef/>
      </w:r>
      <w:r w:rsidRPr="00096401">
        <w:rPr>
          <w:sz w:val="16"/>
        </w:rPr>
        <w:tab/>
        <w:t xml:space="preserve">Les clauses relatives au préfinancement et aux paiements intermédiaires sont </w:t>
      </w:r>
      <w:proofErr w:type="gramStart"/>
      <w:r w:rsidRPr="00096401">
        <w:rPr>
          <w:sz w:val="16"/>
        </w:rPr>
        <w:t>facultatives;</w:t>
      </w:r>
      <w:proofErr w:type="gramEnd"/>
      <w:r w:rsidRPr="00096401">
        <w:rPr>
          <w:sz w:val="16"/>
        </w:rPr>
        <w:t xml:space="preserve"> en revanche, une clause portant sur le règlement du solde doit toujours être prévue.</w:t>
      </w:r>
    </w:p>
  </w:footnote>
  <w:footnote w:id="4">
    <w:p w14:paraId="3BDC8C55" w14:textId="77777777" w:rsidR="00A43C3C" w:rsidRPr="00A222DB" w:rsidRDefault="00A43C3C" w:rsidP="00C94CBC">
      <w:pPr>
        <w:pStyle w:val="Notedebasdepage"/>
        <w:ind w:left="284" w:hanging="284"/>
      </w:pPr>
      <w:r w:rsidRPr="00096401">
        <w:rPr>
          <w:sz w:val="16"/>
          <w:szCs w:val="16"/>
          <w:vertAlign w:val="superscript"/>
        </w:rPr>
        <w:footnoteRef/>
      </w:r>
      <w:r w:rsidRPr="00096401">
        <w:rPr>
          <w:sz w:val="16"/>
          <w:szCs w:val="16"/>
        </w:rPr>
        <w:tab/>
        <w:t>Code BIC ou SWIFT pour les pays qui n'ont pas de code IBAN.</w:t>
      </w:r>
    </w:p>
  </w:footnote>
  <w:footnote w:id="5">
    <w:p w14:paraId="0A1C16B6" w14:textId="77777777" w:rsidR="00A43C3C" w:rsidRPr="00740822" w:rsidRDefault="00A43C3C" w:rsidP="004071B2">
      <w:pPr>
        <w:spacing w:before="0" w:beforeAutospacing="0" w:after="0" w:afterAutospacing="0"/>
        <w:rPr>
          <w:rFonts w:ascii="Calibri" w:hAnsi="Calibri"/>
          <w:sz w:val="24"/>
        </w:rPr>
      </w:pPr>
      <w:r>
        <w:rPr>
          <w:rStyle w:val="Appelnotedebasdep"/>
          <w:rFonts w:ascii="Calibri" w:hAnsi="Calibri"/>
        </w:rPr>
        <w:footnoteRef/>
      </w:r>
      <w:r w:rsidRPr="00860F96">
        <w:rPr>
          <w:rFonts w:ascii="Calibri" w:hAnsi="Calibri"/>
        </w:rPr>
        <w:t xml:space="preserve"> </w:t>
      </w:r>
      <w:r w:rsidRPr="00740822">
        <w:rPr>
          <w:rFonts w:ascii="Calibri" w:hAnsi="Calibri"/>
          <w:sz w:val="16"/>
        </w:rPr>
        <w:t xml:space="preserve">Date et signature originales d’une personne habilitée à engager juridiquement le </w:t>
      </w:r>
      <w:r w:rsidRPr="00740822">
        <w:rPr>
          <w:rFonts w:ascii="Calibri" w:hAnsi="Calibri"/>
          <w:smallCaps/>
          <w:sz w:val="16"/>
        </w:rPr>
        <w:t>Contractant.</w:t>
      </w:r>
    </w:p>
  </w:footnote>
  <w:footnote w:id="6">
    <w:p w14:paraId="729FE95B" w14:textId="77777777" w:rsidR="00A43C3C" w:rsidRPr="00740822" w:rsidRDefault="00A43C3C" w:rsidP="004071B2">
      <w:pPr>
        <w:spacing w:before="0" w:beforeAutospacing="0" w:after="0" w:afterAutospacing="0"/>
        <w:rPr>
          <w:rFonts w:ascii="Calibri" w:hAnsi="Calibri"/>
        </w:rPr>
      </w:pPr>
      <w:r>
        <w:rPr>
          <w:rStyle w:val="Appelnotedebasdep"/>
          <w:rFonts w:ascii="Calibri" w:hAnsi="Calibri"/>
        </w:rPr>
        <w:footnoteRef/>
      </w:r>
      <w:r w:rsidRPr="00860F96">
        <w:rPr>
          <w:rFonts w:ascii="Calibri" w:hAnsi="Calibri"/>
        </w:rPr>
        <w:t xml:space="preserve"> </w:t>
      </w:r>
      <w:r w:rsidRPr="00740822">
        <w:rPr>
          <w:rFonts w:ascii="Calibri" w:hAnsi="Calibri"/>
          <w:sz w:val="16"/>
        </w:rPr>
        <w:t>Date et signature originale du Directeur général d’</w:t>
      </w:r>
      <w:r w:rsidRPr="00740822">
        <w:rPr>
          <w:rFonts w:ascii="Calibri" w:hAnsi="Calibri"/>
          <w:smallCaps/>
          <w:sz w:val="16"/>
        </w:rPr>
        <w:t xml:space="preserve">Expertise France </w:t>
      </w:r>
      <w:r w:rsidRPr="00740822">
        <w:rPr>
          <w:rFonts w:ascii="Calibri" w:hAnsi="Calibri"/>
          <w:sz w:val="16"/>
        </w:rPr>
        <w:t>ou de son délégataire.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2EF5" w14:textId="629F1162" w:rsidR="00A43C3C" w:rsidRDefault="00A43C3C" w:rsidP="00BA396D">
    <w:pPr>
      <w:pStyle w:val="En-tte"/>
      <w:tabs>
        <w:tab w:val="clear" w:pos="4153"/>
        <w:tab w:val="clear" w:pos="8306"/>
        <w:tab w:val="right" w:pos="9327"/>
      </w:tabs>
      <w:spacing w:before="0" w:beforeAutospacing="0" w:after="0" w:afterAutospacing="0"/>
      <w:rPr>
        <w:b/>
        <w:smallCaps/>
      </w:rPr>
    </w:pPr>
    <w:r>
      <w:rPr>
        <w:noProof/>
      </w:rPr>
      <w:drawing>
        <wp:inline distT="0" distB="0" distL="0" distR="0" wp14:anchorId="0545C49F" wp14:editId="26121960">
          <wp:extent cx="1501076" cy="767216"/>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1076" cy="767216"/>
                  </a:xfrm>
                  <a:prstGeom prst="rect">
                    <a:avLst/>
                  </a:prstGeom>
                  <a:ln>
                    <a:noFill/>
                  </a:ln>
                  <a:extLst>
                    <a:ext uri="{53640926-AAD7-44D8-BBD7-CCE9431645EC}">
                      <a14:shadowObscured xmlns:a14="http://schemas.microsoft.com/office/drawing/2010/main"/>
                    </a:ext>
                  </a:extLst>
                </pic:spPr>
              </pic:pic>
            </a:graphicData>
          </a:graphic>
        </wp:inline>
      </w:drawing>
    </w:r>
  </w:p>
  <w:p w14:paraId="5240DFF0" w14:textId="622DEF68" w:rsidR="00A43C3C" w:rsidRPr="00BA396D" w:rsidRDefault="00A43C3C" w:rsidP="00BA396D">
    <w:pPr>
      <w:pStyle w:val="En-tte"/>
      <w:tabs>
        <w:tab w:val="clear" w:pos="4153"/>
        <w:tab w:val="clear" w:pos="8306"/>
        <w:tab w:val="right" w:pos="8647"/>
      </w:tabs>
      <w:spacing w:before="0" w:beforeAutospacing="0" w:after="120" w:afterAutospacing="0"/>
      <w:rPr>
        <w:b/>
        <w:smallCaps/>
        <w:u w:val="single"/>
      </w:rPr>
    </w:pPr>
    <w:r w:rsidRPr="00F61D0C">
      <w:rPr>
        <w:b/>
        <w:smallCaps/>
      </w:rPr>
      <w:t>Contrat</w:t>
    </w:r>
    <w:r>
      <w:rPr>
        <w:b/>
        <w:smallCaps/>
      </w:rPr>
      <w:t>-cadre</w:t>
    </w:r>
    <w:r w:rsidRPr="00F61D0C">
      <w:rPr>
        <w:b/>
        <w:smallCaps/>
      </w:rPr>
      <w:t xml:space="preserve"> (</w:t>
    </w:r>
    <w:r>
      <w:rPr>
        <w:b/>
        <w:smallCaps/>
      </w:rPr>
      <w:t>conditions particulières</w:t>
    </w:r>
    <w:r w:rsidRPr="00F61D0C">
      <w:rPr>
        <w:b/>
        <w:smallCaps/>
      </w:rPr>
      <w:t>)</w:t>
    </w:r>
    <w:r>
      <w:rPr>
        <w:b/>
        <w:u w:val="single"/>
      </w:rPr>
      <w:br/>
    </w:r>
    <w:r w:rsidRPr="00BA396D">
      <w:rPr>
        <w:b/>
        <w:smallCaps/>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C15B" w14:textId="5CB5E650" w:rsidR="00A43C3C" w:rsidRDefault="00A43C3C" w:rsidP="006E44C4">
    <w:pPr>
      <w:pStyle w:val="En-tte"/>
      <w:tabs>
        <w:tab w:val="clear" w:pos="4153"/>
        <w:tab w:val="clear" w:pos="8306"/>
        <w:tab w:val="right" w:pos="8647"/>
      </w:tabs>
      <w:rPr>
        <w:smallCaps/>
      </w:rPr>
    </w:pPr>
    <w:r>
      <w:rPr>
        <w:noProof/>
      </w:rPr>
      <w:drawing>
        <wp:inline distT="0" distB="0" distL="0" distR="0" wp14:anchorId="48701447" wp14:editId="52FEC7EB">
          <wp:extent cx="2215169" cy="11321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5169" cy="113219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D5E3" w14:textId="02921B9E" w:rsidR="00A43C3C" w:rsidRDefault="00A43C3C" w:rsidP="00BE3789">
    <w:pPr>
      <w:pStyle w:val="En-tte"/>
      <w:tabs>
        <w:tab w:val="clear" w:pos="4153"/>
        <w:tab w:val="clear" w:pos="8306"/>
        <w:tab w:val="right" w:pos="9327"/>
      </w:tabs>
      <w:spacing w:before="0" w:beforeAutospacing="0" w:after="0" w:afterAutospacing="0"/>
      <w:rPr>
        <w:b/>
        <w:smallCaps/>
      </w:rPr>
    </w:pPr>
    <w:r>
      <w:rPr>
        <w:noProof/>
      </w:rPr>
      <w:drawing>
        <wp:inline distT="0" distB="0" distL="0" distR="0" wp14:anchorId="754E1A6E" wp14:editId="5AE4475A">
          <wp:extent cx="1503045" cy="771525"/>
          <wp:effectExtent l="0" t="0" r="190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771525"/>
                  </a:xfrm>
                  <a:prstGeom prst="rect">
                    <a:avLst/>
                  </a:prstGeom>
                  <a:noFill/>
                  <a:ln>
                    <a:noFill/>
                  </a:ln>
                </pic:spPr>
              </pic:pic>
            </a:graphicData>
          </a:graphic>
        </wp:inline>
      </w:drawing>
    </w:r>
  </w:p>
  <w:p w14:paraId="45A3E2EB" w14:textId="277BFA3D" w:rsidR="00A43C3C" w:rsidRPr="00BE3789" w:rsidRDefault="00A43C3C" w:rsidP="00BE3789">
    <w:pPr>
      <w:pStyle w:val="En-tte"/>
      <w:tabs>
        <w:tab w:val="clear" w:pos="4153"/>
        <w:tab w:val="clear" w:pos="8306"/>
        <w:tab w:val="right" w:pos="8647"/>
      </w:tabs>
      <w:spacing w:before="0" w:beforeAutospacing="0" w:after="120" w:afterAutospacing="0"/>
      <w:rPr>
        <w:b/>
        <w:smallCaps/>
        <w:u w:val="single"/>
      </w:rPr>
    </w:pPr>
    <w:r w:rsidRPr="00BE3789">
      <w:rPr>
        <w:b/>
        <w:smallCaps/>
      </w:rPr>
      <w:t>Conditions générales de contrat-cadre de service</w:t>
    </w:r>
    <w:r w:rsidRPr="00BE3789">
      <w:rPr>
        <w:b/>
      </w:rPr>
      <w:br/>
    </w:r>
    <w:r w:rsidRPr="00BA396D">
      <w:rPr>
        <w:b/>
        <w:smallCaps/>
        <w:u w:val="single"/>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7DBB" w14:textId="564B4496" w:rsidR="00A43C3C" w:rsidRDefault="00A43C3C" w:rsidP="001B4E81">
    <w:pPr>
      <w:pStyle w:val="En-tte"/>
      <w:tabs>
        <w:tab w:val="clear" w:pos="4153"/>
        <w:tab w:val="clear" w:pos="8306"/>
        <w:tab w:val="right" w:pos="8647"/>
      </w:tabs>
      <w:rPr>
        <w:smallCaps/>
      </w:rPr>
    </w:pPr>
    <w:r>
      <w:rPr>
        <w:noProof/>
      </w:rPr>
      <w:drawing>
        <wp:inline distT="0" distB="0" distL="0" distR="0" wp14:anchorId="1949F2B2" wp14:editId="36788BF8">
          <wp:extent cx="1744671" cy="891720"/>
          <wp:effectExtent l="0" t="0" r="8255"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671" cy="8917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ADBF" w14:textId="4D86414A" w:rsidR="00A43C3C" w:rsidRPr="00FD0082" w:rsidRDefault="00A43C3C" w:rsidP="00BA396D">
    <w:pPr>
      <w:pStyle w:val="En-tte"/>
      <w:tabs>
        <w:tab w:val="clear" w:pos="4153"/>
        <w:tab w:val="clear" w:pos="8306"/>
        <w:tab w:val="right" w:pos="8647"/>
      </w:tabs>
    </w:pPr>
    <w:r w:rsidRPr="00BA396D">
      <w:rPr>
        <w:b/>
        <w:smallCaps/>
        <w:u w:val="single"/>
      </w:rPr>
      <w:t xml:space="preserve">Bon de commande </w:t>
    </w:r>
    <w:r w:rsidRPr="00BA396D">
      <w:rPr>
        <w:b/>
        <w:smallCaps/>
        <w:sz w:val="18"/>
        <w:u w:val="single"/>
      </w:rPr>
      <w:t>conclu au titre du contrat-cadre n°</w:t>
    </w:r>
    <w:r w:rsidRPr="001C309F">
      <w:rPr>
        <w:b/>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513"/>
    <w:multiLevelType w:val="hybridMultilevel"/>
    <w:tmpl w:val="96D035C2"/>
    <w:lvl w:ilvl="0" w:tplc="A11C3E5A">
      <w:start w:val="1"/>
      <w:numFmt w:val="lowerLetter"/>
      <w:lvlText w:val="%1)"/>
      <w:lvlJc w:val="left"/>
      <w:pPr>
        <w:tabs>
          <w:tab w:val="num" w:pos="170"/>
        </w:tabs>
        <w:ind w:left="0" w:firstLine="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8B1463"/>
    <w:multiLevelType w:val="hybridMultilevel"/>
    <w:tmpl w:val="46E88216"/>
    <w:lvl w:ilvl="0" w:tplc="2BF6F7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6D77"/>
    <w:multiLevelType w:val="hybridMultilevel"/>
    <w:tmpl w:val="54A816DE"/>
    <w:lvl w:ilvl="0" w:tplc="C554CE6A">
      <w:start w:val="1"/>
      <w:numFmt w:val="lowerRoman"/>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07E3F"/>
    <w:multiLevelType w:val="singleLevel"/>
    <w:tmpl w:val="3154AC78"/>
    <w:lvl w:ilvl="0">
      <w:start w:val="1"/>
      <w:numFmt w:val="lowerLetter"/>
      <w:lvlText w:val="%1)"/>
      <w:lvlJc w:val="left"/>
      <w:pPr>
        <w:tabs>
          <w:tab w:val="num" w:pos="0"/>
        </w:tabs>
        <w:ind w:left="720" w:hanging="360"/>
      </w:pPr>
      <w:rPr>
        <w:rFonts w:hint="default"/>
      </w:rPr>
    </w:lvl>
  </w:abstractNum>
  <w:abstractNum w:abstractNumId="4" w15:restartNumberingAfterBreak="0">
    <w:nsid w:val="13B420F9"/>
    <w:multiLevelType w:val="hybridMultilevel"/>
    <w:tmpl w:val="4EBC0E6E"/>
    <w:lvl w:ilvl="0" w:tplc="DBF87A1C">
      <w:start w:val="1"/>
      <w:numFmt w:val="lowerLetter"/>
      <w:lvlText w:val="%1)"/>
      <w:lvlJc w:val="left"/>
      <w:pPr>
        <w:tabs>
          <w:tab w:val="num" w:pos="956"/>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3B79B2"/>
    <w:multiLevelType w:val="hybridMultilevel"/>
    <w:tmpl w:val="07B06EF4"/>
    <w:lvl w:ilvl="0" w:tplc="54FCC29E">
      <w:start w:val="1"/>
      <w:numFmt w:val="lowerLetter"/>
      <w:lvlText w:val="%1)"/>
      <w:lvlJc w:val="left"/>
      <w:pPr>
        <w:tabs>
          <w:tab w:val="num" w:pos="956"/>
        </w:tabs>
        <w:ind w:left="786"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ED3253"/>
    <w:multiLevelType w:val="hybridMultilevel"/>
    <w:tmpl w:val="16B21956"/>
    <w:lvl w:ilvl="0" w:tplc="269A56E6">
      <w:start w:val="1"/>
      <w:numFmt w:val="lowerRoman"/>
      <w:lvlText w:val="%1)"/>
      <w:lvlJc w:val="left"/>
      <w:pPr>
        <w:tabs>
          <w:tab w:val="num" w:pos="0"/>
        </w:tabs>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F734306"/>
    <w:multiLevelType w:val="multilevel"/>
    <w:tmpl w:val="34E21E16"/>
    <w:lvl w:ilvl="0">
      <w:start w:val="1"/>
      <w:numFmt w:val="decimal"/>
      <w:pStyle w:val="Titre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2C5018"/>
    <w:multiLevelType w:val="hybridMultilevel"/>
    <w:tmpl w:val="BA40C72E"/>
    <w:lvl w:ilvl="0" w:tplc="2B0AABA2">
      <w:start w:val="1"/>
      <w:numFmt w:val="lowerLetter"/>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A51011"/>
    <w:multiLevelType w:val="hybridMultilevel"/>
    <w:tmpl w:val="95F44544"/>
    <w:lvl w:ilvl="0" w:tplc="3560FC36">
      <w:start w:val="1"/>
      <w:numFmt w:val="lowerLetter"/>
      <w:lvlText w:val="(%1)"/>
      <w:lvlJc w:val="left"/>
      <w:pPr>
        <w:ind w:left="720" w:hanging="360"/>
      </w:pPr>
      <w:rPr>
        <w:rFonts w:hint="default"/>
      </w:rPr>
    </w:lvl>
    <w:lvl w:ilvl="1" w:tplc="970E786E">
      <w:start w:val="1"/>
      <w:numFmt w:val="lowerLetter"/>
      <w:lvlText w:val="%2)"/>
      <w:lvlJc w:val="left"/>
      <w:pPr>
        <w:tabs>
          <w:tab w:val="num" w:pos="1080"/>
        </w:tabs>
        <w:ind w:left="1505" w:hanging="425"/>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66790"/>
    <w:multiLevelType w:val="multilevel"/>
    <w:tmpl w:val="29680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3939C1"/>
    <w:multiLevelType w:val="singleLevel"/>
    <w:tmpl w:val="F600E3AA"/>
    <w:lvl w:ilvl="0">
      <w:start w:val="1"/>
      <w:numFmt w:val="lowerLetter"/>
      <w:lvlText w:val="%1)"/>
      <w:lvlJc w:val="left"/>
      <w:pPr>
        <w:tabs>
          <w:tab w:val="num" w:pos="0"/>
        </w:tabs>
        <w:ind w:left="360" w:hanging="360"/>
      </w:pPr>
      <w:rPr>
        <w:rFonts w:hint="default"/>
      </w:rPr>
    </w:lvl>
  </w:abstractNum>
  <w:abstractNum w:abstractNumId="12" w15:restartNumberingAfterBreak="0">
    <w:nsid w:val="308C1D02"/>
    <w:multiLevelType w:val="hybridMultilevel"/>
    <w:tmpl w:val="212027FE"/>
    <w:lvl w:ilvl="0" w:tplc="8A9883E8">
      <w:start w:val="3"/>
      <w:numFmt w:val="bullet"/>
      <w:lvlText w:val="-"/>
      <w:lvlJc w:val="left"/>
      <w:pPr>
        <w:ind w:left="720" w:hanging="360"/>
      </w:pPr>
      <w:rPr>
        <w:rFonts w:ascii="Times New Roman Bold" w:eastAsia="Calibri" w:hAnsi="Times New Roman Bol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34A5183"/>
    <w:multiLevelType w:val="hybridMultilevel"/>
    <w:tmpl w:val="8A406564"/>
    <w:lvl w:ilvl="0" w:tplc="A43E8026">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8497564"/>
    <w:multiLevelType w:val="multilevel"/>
    <w:tmpl w:val="94C4B1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695544"/>
    <w:multiLevelType w:val="hybridMultilevel"/>
    <w:tmpl w:val="BBCE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D0EE9"/>
    <w:multiLevelType w:val="singleLevel"/>
    <w:tmpl w:val="8E48EACC"/>
    <w:lvl w:ilvl="0">
      <w:start w:val="1"/>
      <w:numFmt w:val="lowerLetter"/>
      <w:lvlText w:val="%1)"/>
      <w:lvlJc w:val="left"/>
      <w:pPr>
        <w:tabs>
          <w:tab w:val="num" w:pos="0"/>
        </w:tabs>
        <w:ind w:left="720" w:hanging="360"/>
      </w:pPr>
      <w:rPr>
        <w:rFonts w:hint="default"/>
      </w:rPr>
    </w:lvl>
  </w:abstractNum>
  <w:abstractNum w:abstractNumId="17" w15:restartNumberingAfterBreak="0">
    <w:nsid w:val="39066B70"/>
    <w:multiLevelType w:val="hybridMultilevel"/>
    <w:tmpl w:val="CA5A63E8"/>
    <w:lvl w:ilvl="0" w:tplc="A8985F0C">
      <w:start w:val="1"/>
      <w:numFmt w:val="lowerRoman"/>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262E87"/>
    <w:multiLevelType w:val="hybridMultilevel"/>
    <w:tmpl w:val="6B40F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6B4C80"/>
    <w:multiLevelType w:val="singleLevel"/>
    <w:tmpl w:val="33FA6F7E"/>
    <w:lvl w:ilvl="0">
      <w:start w:val="1"/>
      <w:numFmt w:val="lowerLetter"/>
      <w:lvlText w:val="%1)"/>
      <w:lvlJc w:val="left"/>
      <w:pPr>
        <w:tabs>
          <w:tab w:val="num" w:pos="0"/>
        </w:tabs>
        <w:ind w:left="360" w:hanging="360"/>
      </w:pPr>
      <w:rPr>
        <w:rFonts w:hint="default"/>
      </w:rPr>
    </w:lvl>
  </w:abstractNum>
  <w:abstractNum w:abstractNumId="22"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C6275"/>
    <w:multiLevelType w:val="hybridMultilevel"/>
    <w:tmpl w:val="DC1E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6158EF"/>
    <w:multiLevelType w:val="multilevel"/>
    <w:tmpl w:val="C3088E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A655A0"/>
    <w:multiLevelType w:val="hybridMultilevel"/>
    <w:tmpl w:val="622A584A"/>
    <w:lvl w:ilvl="0" w:tplc="2B0AABA2">
      <w:start w:val="1"/>
      <w:numFmt w:val="lowerLetter"/>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9E1009"/>
    <w:multiLevelType w:val="hybridMultilevel"/>
    <w:tmpl w:val="9FE6CD68"/>
    <w:lvl w:ilvl="0" w:tplc="8BD26946">
      <w:start w:val="1"/>
      <w:numFmt w:val="lowerRoman"/>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337BB7"/>
    <w:multiLevelType w:val="multilevel"/>
    <w:tmpl w:val="D116D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A7A58"/>
    <w:multiLevelType w:val="hybridMultilevel"/>
    <w:tmpl w:val="D0C24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30" w15:restartNumberingAfterBreak="0">
    <w:nsid w:val="7890702E"/>
    <w:multiLevelType w:val="singleLevel"/>
    <w:tmpl w:val="950C8E76"/>
    <w:lvl w:ilvl="0">
      <w:start w:val="1"/>
      <w:numFmt w:val="lowerLetter"/>
      <w:lvlText w:val="%1)"/>
      <w:lvlJc w:val="left"/>
      <w:pPr>
        <w:tabs>
          <w:tab w:val="num" w:pos="0"/>
        </w:tabs>
        <w:ind w:left="720" w:hanging="360"/>
      </w:pPr>
      <w:rPr>
        <w:rFonts w:hint="default"/>
      </w:rPr>
    </w:lvl>
  </w:abstractNum>
  <w:abstractNum w:abstractNumId="31" w15:restartNumberingAfterBreak="0">
    <w:nsid w:val="7CDC4FA0"/>
    <w:multiLevelType w:val="hybridMultilevel"/>
    <w:tmpl w:val="C7CA49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9"/>
  </w:num>
  <w:num w:numId="3">
    <w:abstractNumId w:val="22"/>
  </w:num>
  <w:num w:numId="4">
    <w:abstractNumId w:val="14"/>
  </w:num>
  <w:num w:numId="5">
    <w:abstractNumId w:val="24"/>
  </w:num>
  <w:num w:numId="6">
    <w:abstractNumId w:val="10"/>
  </w:num>
  <w:num w:numId="7">
    <w:abstractNumId w:val="20"/>
  </w:num>
  <w:num w:numId="8">
    <w:abstractNumId w:val="11"/>
  </w:num>
  <w:num w:numId="9">
    <w:abstractNumId w:val="1"/>
  </w:num>
  <w:num w:numId="10">
    <w:abstractNumId w:val="0"/>
  </w:num>
  <w:num w:numId="11">
    <w:abstractNumId w:val="25"/>
  </w:num>
  <w:num w:numId="12">
    <w:abstractNumId w:val="8"/>
  </w:num>
  <w:num w:numId="13">
    <w:abstractNumId w:val="27"/>
  </w:num>
  <w:num w:numId="14">
    <w:abstractNumId w:val="21"/>
  </w:num>
  <w:num w:numId="15">
    <w:abstractNumId w:val="30"/>
  </w:num>
  <w:num w:numId="16">
    <w:abstractNumId w:val="16"/>
  </w:num>
  <w:num w:numId="17">
    <w:abstractNumId w:val="3"/>
  </w:num>
  <w:num w:numId="18">
    <w:abstractNumId w:val="6"/>
  </w:num>
  <w:num w:numId="19">
    <w:abstractNumId w:val="9"/>
  </w:num>
  <w:num w:numId="20">
    <w:abstractNumId w:val="17"/>
  </w:num>
  <w:num w:numId="21">
    <w:abstractNumId w:val="2"/>
  </w:num>
  <w:num w:numId="22">
    <w:abstractNumId w:val="26"/>
  </w:num>
  <w:num w:numId="23">
    <w:abstractNumId w:val="5"/>
  </w:num>
  <w:num w:numId="24">
    <w:abstractNumId w:val="4"/>
  </w:num>
  <w:num w:numId="25">
    <w:abstractNumId w:val="13"/>
  </w:num>
  <w:num w:numId="26">
    <w:abstractNumId w:val="28"/>
  </w:num>
  <w:num w:numId="27">
    <w:abstractNumId w:val="12"/>
  </w:num>
  <w:num w:numId="28">
    <w:abstractNumId w:val="18"/>
  </w:num>
  <w:num w:numId="29">
    <w:abstractNumId w:val="12"/>
  </w:num>
  <w:num w:numId="30">
    <w:abstractNumId w:val="29"/>
  </w:num>
  <w:num w:numId="31">
    <w:abstractNumId w:val="15"/>
  </w:num>
  <w:num w:numId="32">
    <w:abstractNumId w:val="12"/>
  </w:num>
  <w:num w:numId="33">
    <w:abstractNumId w:val="18"/>
  </w:num>
  <w:num w:numId="34">
    <w:abstractNumId w:val="12"/>
  </w:num>
  <w:num w:numId="35">
    <w:abstractNumId w:val="31"/>
  </w:num>
  <w:num w:numId="36">
    <w:abstractNumId w:val="12"/>
  </w:num>
  <w:num w:numId="37">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5B95"/>
    <w:rsid w:val="00005E81"/>
    <w:rsid w:val="00006766"/>
    <w:rsid w:val="000110BC"/>
    <w:rsid w:val="0001169B"/>
    <w:rsid w:val="00012FDD"/>
    <w:rsid w:val="0001314E"/>
    <w:rsid w:val="000140D0"/>
    <w:rsid w:val="000144CB"/>
    <w:rsid w:val="00015955"/>
    <w:rsid w:val="00015FA0"/>
    <w:rsid w:val="00016373"/>
    <w:rsid w:val="0001710E"/>
    <w:rsid w:val="000171EE"/>
    <w:rsid w:val="00017793"/>
    <w:rsid w:val="00020008"/>
    <w:rsid w:val="00021C3F"/>
    <w:rsid w:val="00021FC3"/>
    <w:rsid w:val="000224D7"/>
    <w:rsid w:val="00022568"/>
    <w:rsid w:val="00023750"/>
    <w:rsid w:val="00024079"/>
    <w:rsid w:val="00026F12"/>
    <w:rsid w:val="00026FAC"/>
    <w:rsid w:val="000306F9"/>
    <w:rsid w:val="00030F90"/>
    <w:rsid w:val="00031F34"/>
    <w:rsid w:val="000327FF"/>
    <w:rsid w:val="0003410C"/>
    <w:rsid w:val="0003537D"/>
    <w:rsid w:val="00035632"/>
    <w:rsid w:val="00035A9D"/>
    <w:rsid w:val="0003761B"/>
    <w:rsid w:val="00037E82"/>
    <w:rsid w:val="000412A6"/>
    <w:rsid w:val="000414F6"/>
    <w:rsid w:val="00042898"/>
    <w:rsid w:val="0004357F"/>
    <w:rsid w:val="00043A27"/>
    <w:rsid w:val="000448B9"/>
    <w:rsid w:val="00045299"/>
    <w:rsid w:val="00050C4C"/>
    <w:rsid w:val="00051551"/>
    <w:rsid w:val="00053430"/>
    <w:rsid w:val="00053631"/>
    <w:rsid w:val="00053D19"/>
    <w:rsid w:val="000544C4"/>
    <w:rsid w:val="00057E68"/>
    <w:rsid w:val="00060629"/>
    <w:rsid w:val="00060D01"/>
    <w:rsid w:val="00063DD0"/>
    <w:rsid w:val="0006431E"/>
    <w:rsid w:val="000647A2"/>
    <w:rsid w:val="000658B7"/>
    <w:rsid w:val="00065C94"/>
    <w:rsid w:val="00070000"/>
    <w:rsid w:val="0007123B"/>
    <w:rsid w:val="0007154C"/>
    <w:rsid w:val="00071AE1"/>
    <w:rsid w:val="00072255"/>
    <w:rsid w:val="00072C3A"/>
    <w:rsid w:val="000750A9"/>
    <w:rsid w:val="00076FBD"/>
    <w:rsid w:val="00081D2F"/>
    <w:rsid w:val="00081ED5"/>
    <w:rsid w:val="00083DBC"/>
    <w:rsid w:val="00084A95"/>
    <w:rsid w:val="00085CC5"/>
    <w:rsid w:val="000860E0"/>
    <w:rsid w:val="000868E6"/>
    <w:rsid w:val="00087055"/>
    <w:rsid w:val="00087F53"/>
    <w:rsid w:val="000900A9"/>
    <w:rsid w:val="00090180"/>
    <w:rsid w:val="000919CD"/>
    <w:rsid w:val="00091FEF"/>
    <w:rsid w:val="00092AEB"/>
    <w:rsid w:val="000930A7"/>
    <w:rsid w:val="00093B58"/>
    <w:rsid w:val="00096401"/>
    <w:rsid w:val="00097199"/>
    <w:rsid w:val="00097721"/>
    <w:rsid w:val="000A0ED5"/>
    <w:rsid w:val="000A2618"/>
    <w:rsid w:val="000A2F66"/>
    <w:rsid w:val="000A4263"/>
    <w:rsid w:val="000A4DBF"/>
    <w:rsid w:val="000A57F3"/>
    <w:rsid w:val="000A58DE"/>
    <w:rsid w:val="000A647A"/>
    <w:rsid w:val="000B05F0"/>
    <w:rsid w:val="000B12BC"/>
    <w:rsid w:val="000B14B2"/>
    <w:rsid w:val="000B2569"/>
    <w:rsid w:val="000B34C4"/>
    <w:rsid w:val="000B39A0"/>
    <w:rsid w:val="000B3F5B"/>
    <w:rsid w:val="000B443A"/>
    <w:rsid w:val="000B4DD7"/>
    <w:rsid w:val="000B56AA"/>
    <w:rsid w:val="000B6303"/>
    <w:rsid w:val="000B6F5B"/>
    <w:rsid w:val="000B750E"/>
    <w:rsid w:val="000B79B8"/>
    <w:rsid w:val="000C0137"/>
    <w:rsid w:val="000C112C"/>
    <w:rsid w:val="000C11D0"/>
    <w:rsid w:val="000C16B6"/>
    <w:rsid w:val="000C25F6"/>
    <w:rsid w:val="000C4D68"/>
    <w:rsid w:val="000C51FE"/>
    <w:rsid w:val="000C5243"/>
    <w:rsid w:val="000C5953"/>
    <w:rsid w:val="000C6D0A"/>
    <w:rsid w:val="000C7EB7"/>
    <w:rsid w:val="000D0676"/>
    <w:rsid w:val="000D1C3A"/>
    <w:rsid w:val="000D291A"/>
    <w:rsid w:val="000D4FD1"/>
    <w:rsid w:val="000D53D1"/>
    <w:rsid w:val="000D5E92"/>
    <w:rsid w:val="000E1822"/>
    <w:rsid w:val="000E216F"/>
    <w:rsid w:val="000E2919"/>
    <w:rsid w:val="000E2A9E"/>
    <w:rsid w:val="000E391D"/>
    <w:rsid w:val="000E4D3F"/>
    <w:rsid w:val="000E7374"/>
    <w:rsid w:val="000E75FE"/>
    <w:rsid w:val="000E7C40"/>
    <w:rsid w:val="000F0E73"/>
    <w:rsid w:val="000F1C89"/>
    <w:rsid w:val="000F251A"/>
    <w:rsid w:val="000F2BD5"/>
    <w:rsid w:val="000F382F"/>
    <w:rsid w:val="000F54BF"/>
    <w:rsid w:val="000F56B7"/>
    <w:rsid w:val="000F6383"/>
    <w:rsid w:val="000F6DE0"/>
    <w:rsid w:val="00100468"/>
    <w:rsid w:val="00102BC3"/>
    <w:rsid w:val="00103036"/>
    <w:rsid w:val="001036E5"/>
    <w:rsid w:val="00103AA1"/>
    <w:rsid w:val="0010497E"/>
    <w:rsid w:val="0011197F"/>
    <w:rsid w:val="00111E22"/>
    <w:rsid w:val="0011268F"/>
    <w:rsid w:val="001134D3"/>
    <w:rsid w:val="001158BC"/>
    <w:rsid w:val="001169FF"/>
    <w:rsid w:val="00117326"/>
    <w:rsid w:val="0011795E"/>
    <w:rsid w:val="00120463"/>
    <w:rsid w:val="001217E1"/>
    <w:rsid w:val="00122137"/>
    <w:rsid w:val="001243DF"/>
    <w:rsid w:val="00124580"/>
    <w:rsid w:val="00125934"/>
    <w:rsid w:val="00126636"/>
    <w:rsid w:val="00126F26"/>
    <w:rsid w:val="001273A0"/>
    <w:rsid w:val="00127D24"/>
    <w:rsid w:val="00132919"/>
    <w:rsid w:val="00133D6B"/>
    <w:rsid w:val="00133D90"/>
    <w:rsid w:val="00133F88"/>
    <w:rsid w:val="00133FD6"/>
    <w:rsid w:val="0013425A"/>
    <w:rsid w:val="00134CA5"/>
    <w:rsid w:val="00137A22"/>
    <w:rsid w:val="00140D45"/>
    <w:rsid w:val="00141BF3"/>
    <w:rsid w:val="00142D17"/>
    <w:rsid w:val="0014758E"/>
    <w:rsid w:val="001558E0"/>
    <w:rsid w:val="00157609"/>
    <w:rsid w:val="00157899"/>
    <w:rsid w:val="00157A91"/>
    <w:rsid w:val="00157B0A"/>
    <w:rsid w:val="00160414"/>
    <w:rsid w:val="00160DE3"/>
    <w:rsid w:val="00161C2A"/>
    <w:rsid w:val="001622CB"/>
    <w:rsid w:val="001625FE"/>
    <w:rsid w:val="00162F07"/>
    <w:rsid w:val="00162F8D"/>
    <w:rsid w:val="0016458C"/>
    <w:rsid w:val="00165626"/>
    <w:rsid w:val="00167139"/>
    <w:rsid w:val="00167C91"/>
    <w:rsid w:val="00167CBD"/>
    <w:rsid w:val="00170CBF"/>
    <w:rsid w:val="001713E8"/>
    <w:rsid w:val="00171FFF"/>
    <w:rsid w:val="0017228D"/>
    <w:rsid w:val="0017229A"/>
    <w:rsid w:val="00172E89"/>
    <w:rsid w:val="0017385C"/>
    <w:rsid w:val="00173893"/>
    <w:rsid w:val="00174AEC"/>
    <w:rsid w:val="00175AF4"/>
    <w:rsid w:val="00176278"/>
    <w:rsid w:val="001766F0"/>
    <w:rsid w:val="001769F7"/>
    <w:rsid w:val="00176D1B"/>
    <w:rsid w:val="001777E4"/>
    <w:rsid w:val="00180715"/>
    <w:rsid w:val="00180F28"/>
    <w:rsid w:val="00181CF3"/>
    <w:rsid w:val="00182592"/>
    <w:rsid w:val="00182E5F"/>
    <w:rsid w:val="00183B71"/>
    <w:rsid w:val="00185DD9"/>
    <w:rsid w:val="001867CD"/>
    <w:rsid w:val="001869E4"/>
    <w:rsid w:val="00190CD8"/>
    <w:rsid w:val="0019530D"/>
    <w:rsid w:val="001962EB"/>
    <w:rsid w:val="00197579"/>
    <w:rsid w:val="0019775F"/>
    <w:rsid w:val="001A0100"/>
    <w:rsid w:val="001A45CF"/>
    <w:rsid w:val="001A5CF1"/>
    <w:rsid w:val="001A5FA8"/>
    <w:rsid w:val="001A6D07"/>
    <w:rsid w:val="001A7337"/>
    <w:rsid w:val="001A7908"/>
    <w:rsid w:val="001A7F51"/>
    <w:rsid w:val="001B047B"/>
    <w:rsid w:val="001B0BEC"/>
    <w:rsid w:val="001B12C1"/>
    <w:rsid w:val="001B153E"/>
    <w:rsid w:val="001B20AD"/>
    <w:rsid w:val="001B2A22"/>
    <w:rsid w:val="001B2E87"/>
    <w:rsid w:val="001B3C9D"/>
    <w:rsid w:val="001B45EF"/>
    <w:rsid w:val="001B4E81"/>
    <w:rsid w:val="001B5206"/>
    <w:rsid w:val="001B65E1"/>
    <w:rsid w:val="001B68D5"/>
    <w:rsid w:val="001B795D"/>
    <w:rsid w:val="001C0157"/>
    <w:rsid w:val="001C0533"/>
    <w:rsid w:val="001C1BB9"/>
    <w:rsid w:val="001C1CA2"/>
    <w:rsid w:val="001C309F"/>
    <w:rsid w:val="001C3852"/>
    <w:rsid w:val="001C3A0D"/>
    <w:rsid w:val="001C44D2"/>
    <w:rsid w:val="001C5531"/>
    <w:rsid w:val="001C5A6B"/>
    <w:rsid w:val="001C6CE8"/>
    <w:rsid w:val="001C7B03"/>
    <w:rsid w:val="001D24A0"/>
    <w:rsid w:val="001D2F69"/>
    <w:rsid w:val="001D3075"/>
    <w:rsid w:val="001D3858"/>
    <w:rsid w:val="001D3DD2"/>
    <w:rsid w:val="001D4194"/>
    <w:rsid w:val="001D540C"/>
    <w:rsid w:val="001D6756"/>
    <w:rsid w:val="001D7CF1"/>
    <w:rsid w:val="001E0CA7"/>
    <w:rsid w:val="001E0F68"/>
    <w:rsid w:val="001E275F"/>
    <w:rsid w:val="001E329F"/>
    <w:rsid w:val="001E464A"/>
    <w:rsid w:val="001E558E"/>
    <w:rsid w:val="001E64DF"/>
    <w:rsid w:val="001E77BF"/>
    <w:rsid w:val="001E7952"/>
    <w:rsid w:val="001E7B57"/>
    <w:rsid w:val="001E7EEE"/>
    <w:rsid w:val="001E7FEB"/>
    <w:rsid w:val="001F0857"/>
    <w:rsid w:val="001F0B71"/>
    <w:rsid w:val="001F2451"/>
    <w:rsid w:val="001F2DDA"/>
    <w:rsid w:val="001F399C"/>
    <w:rsid w:val="001F3EDA"/>
    <w:rsid w:val="001F49B8"/>
    <w:rsid w:val="001F7D99"/>
    <w:rsid w:val="002001F7"/>
    <w:rsid w:val="00201051"/>
    <w:rsid w:val="00202449"/>
    <w:rsid w:val="00202A39"/>
    <w:rsid w:val="00204C24"/>
    <w:rsid w:val="002051A8"/>
    <w:rsid w:val="00205D49"/>
    <w:rsid w:val="002064CD"/>
    <w:rsid w:val="0020783F"/>
    <w:rsid w:val="002078F8"/>
    <w:rsid w:val="002078FF"/>
    <w:rsid w:val="00207AE7"/>
    <w:rsid w:val="0021060A"/>
    <w:rsid w:val="00210933"/>
    <w:rsid w:val="00210ED0"/>
    <w:rsid w:val="0021126B"/>
    <w:rsid w:val="00211733"/>
    <w:rsid w:val="00211851"/>
    <w:rsid w:val="00212E0B"/>
    <w:rsid w:val="00213A41"/>
    <w:rsid w:val="002153D5"/>
    <w:rsid w:val="00216798"/>
    <w:rsid w:val="00216A48"/>
    <w:rsid w:val="00221256"/>
    <w:rsid w:val="002219BB"/>
    <w:rsid w:val="002238F9"/>
    <w:rsid w:val="00225F0A"/>
    <w:rsid w:val="002262CD"/>
    <w:rsid w:val="002276AF"/>
    <w:rsid w:val="0023087C"/>
    <w:rsid w:val="00230A59"/>
    <w:rsid w:val="002324F5"/>
    <w:rsid w:val="00232F93"/>
    <w:rsid w:val="002339BE"/>
    <w:rsid w:val="00233F25"/>
    <w:rsid w:val="00235A46"/>
    <w:rsid w:val="00236BF0"/>
    <w:rsid w:val="00236FC4"/>
    <w:rsid w:val="00237470"/>
    <w:rsid w:val="00237979"/>
    <w:rsid w:val="00240434"/>
    <w:rsid w:val="00240FDA"/>
    <w:rsid w:val="002412DD"/>
    <w:rsid w:val="00241387"/>
    <w:rsid w:val="0024153E"/>
    <w:rsid w:val="00244BC4"/>
    <w:rsid w:val="00245523"/>
    <w:rsid w:val="0024619A"/>
    <w:rsid w:val="00246D9D"/>
    <w:rsid w:val="00247348"/>
    <w:rsid w:val="00247B1D"/>
    <w:rsid w:val="002513FF"/>
    <w:rsid w:val="0025240E"/>
    <w:rsid w:val="00252ADC"/>
    <w:rsid w:val="00255672"/>
    <w:rsid w:val="00257369"/>
    <w:rsid w:val="002575DA"/>
    <w:rsid w:val="002578E3"/>
    <w:rsid w:val="00257DA7"/>
    <w:rsid w:val="00261C6A"/>
    <w:rsid w:val="00261EAE"/>
    <w:rsid w:val="002629AA"/>
    <w:rsid w:val="00264DE3"/>
    <w:rsid w:val="00266310"/>
    <w:rsid w:val="00266A9F"/>
    <w:rsid w:val="00266F9B"/>
    <w:rsid w:val="00267EC1"/>
    <w:rsid w:val="00270CD8"/>
    <w:rsid w:val="00273375"/>
    <w:rsid w:val="002739B1"/>
    <w:rsid w:val="00273F95"/>
    <w:rsid w:val="00274CEC"/>
    <w:rsid w:val="002753BD"/>
    <w:rsid w:val="002756D6"/>
    <w:rsid w:val="00275A98"/>
    <w:rsid w:val="00276634"/>
    <w:rsid w:val="00280ACE"/>
    <w:rsid w:val="00280E59"/>
    <w:rsid w:val="00281EBD"/>
    <w:rsid w:val="00282DE5"/>
    <w:rsid w:val="002830DF"/>
    <w:rsid w:val="0028441F"/>
    <w:rsid w:val="00284E9C"/>
    <w:rsid w:val="002855E1"/>
    <w:rsid w:val="00286008"/>
    <w:rsid w:val="0028603F"/>
    <w:rsid w:val="0028671E"/>
    <w:rsid w:val="00290200"/>
    <w:rsid w:val="002902A7"/>
    <w:rsid w:val="002919E2"/>
    <w:rsid w:val="00291B82"/>
    <w:rsid w:val="002959FB"/>
    <w:rsid w:val="00296078"/>
    <w:rsid w:val="002967E6"/>
    <w:rsid w:val="002973F3"/>
    <w:rsid w:val="00297F83"/>
    <w:rsid w:val="002A02E3"/>
    <w:rsid w:val="002A175E"/>
    <w:rsid w:val="002A2A0A"/>
    <w:rsid w:val="002A5101"/>
    <w:rsid w:val="002A5649"/>
    <w:rsid w:val="002A72FA"/>
    <w:rsid w:val="002A7877"/>
    <w:rsid w:val="002B01A5"/>
    <w:rsid w:val="002B10E3"/>
    <w:rsid w:val="002B133F"/>
    <w:rsid w:val="002B207A"/>
    <w:rsid w:val="002B487D"/>
    <w:rsid w:val="002B48FB"/>
    <w:rsid w:val="002B4FDF"/>
    <w:rsid w:val="002B52CA"/>
    <w:rsid w:val="002B5FAD"/>
    <w:rsid w:val="002B6649"/>
    <w:rsid w:val="002B6B96"/>
    <w:rsid w:val="002B7CCB"/>
    <w:rsid w:val="002C1172"/>
    <w:rsid w:val="002C323D"/>
    <w:rsid w:val="002C338A"/>
    <w:rsid w:val="002C4820"/>
    <w:rsid w:val="002C5318"/>
    <w:rsid w:val="002C63E9"/>
    <w:rsid w:val="002C6E08"/>
    <w:rsid w:val="002D002E"/>
    <w:rsid w:val="002D150F"/>
    <w:rsid w:val="002D3074"/>
    <w:rsid w:val="002D386C"/>
    <w:rsid w:val="002D3951"/>
    <w:rsid w:val="002D41FA"/>
    <w:rsid w:val="002D63EF"/>
    <w:rsid w:val="002D64BB"/>
    <w:rsid w:val="002D74CE"/>
    <w:rsid w:val="002D79EE"/>
    <w:rsid w:val="002E116C"/>
    <w:rsid w:val="002E13DB"/>
    <w:rsid w:val="002E16BC"/>
    <w:rsid w:val="002E1AAD"/>
    <w:rsid w:val="002E3CF7"/>
    <w:rsid w:val="002E3D90"/>
    <w:rsid w:val="002E4BE3"/>
    <w:rsid w:val="002E7C8D"/>
    <w:rsid w:val="002F0692"/>
    <w:rsid w:val="002F0EA3"/>
    <w:rsid w:val="002F105E"/>
    <w:rsid w:val="002F22F1"/>
    <w:rsid w:val="002F3611"/>
    <w:rsid w:val="002F4372"/>
    <w:rsid w:val="002F443D"/>
    <w:rsid w:val="002F46E3"/>
    <w:rsid w:val="002F57D2"/>
    <w:rsid w:val="002F6999"/>
    <w:rsid w:val="002F77A3"/>
    <w:rsid w:val="003007F3"/>
    <w:rsid w:val="00300D40"/>
    <w:rsid w:val="003018CE"/>
    <w:rsid w:val="00301AE1"/>
    <w:rsid w:val="003029E9"/>
    <w:rsid w:val="00303BF7"/>
    <w:rsid w:val="00303FCA"/>
    <w:rsid w:val="00305009"/>
    <w:rsid w:val="00305361"/>
    <w:rsid w:val="00305F3D"/>
    <w:rsid w:val="00306609"/>
    <w:rsid w:val="00306E0A"/>
    <w:rsid w:val="0030715A"/>
    <w:rsid w:val="003117E7"/>
    <w:rsid w:val="003122A7"/>
    <w:rsid w:val="00312F54"/>
    <w:rsid w:val="0031351D"/>
    <w:rsid w:val="00316471"/>
    <w:rsid w:val="00317863"/>
    <w:rsid w:val="00317F7A"/>
    <w:rsid w:val="00320062"/>
    <w:rsid w:val="00321107"/>
    <w:rsid w:val="003218EA"/>
    <w:rsid w:val="00321A7D"/>
    <w:rsid w:val="00322073"/>
    <w:rsid w:val="00322D78"/>
    <w:rsid w:val="00322DCB"/>
    <w:rsid w:val="0032325E"/>
    <w:rsid w:val="003237B3"/>
    <w:rsid w:val="00323D6D"/>
    <w:rsid w:val="003245A5"/>
    <w:rsid w:val="003248A9"/>
    <w:rsid w:val="00324D1F"/>
    <w:rsid w:val="0032517B"/>
    <w:rsid w:val="00325C86"/>
    <w:rsid w:val="00325FC9"/>
    <w:rsid w:val="003265A4"/>
    <w:rsid w:val="00326A71"/>
    <w:rsid w:val="00326C65"/>
    <w:rsid w:val="00326EE6"/>
    <w:rsid w:val="0032792D"/>
    <w:rsid w:val="00330824"/>
    <w:rsid w:val="00331114"/>
    <w:rsid w:val="0033280C"/>
    <w:rsid w:val="00334ABC"/>
    <w:rsid w:val="0033535B"/>
    <w:rsid w:val="0033676F"/>
    <w:rsid w:val="0033688D"/>
    <w:rsid w:val="003401A5"/>
    <w:rsid w:val="00340347"/>
    <w:rsid w:val="00340847"/>
    <w:rsid w:val="00341F4B"/>
    <w:rsid w:val="003444E2"/>
    <w:rsid w:val="003475A9"/>
    <w:rsid w:val="00347C47"/>
    <w:rsid w:val="003507CE"/>
    <w:rsid w:val="003508CE"/>
    <w:rsid w:val="00350EF1"/>
    <w:rsid w:val="00351C99"/>
    <w:rsid w:val="00352973"/>
    <w:rsid w:val="00352F23"/>
    <w:rsid w:val="00353BD9"/>
    <w:rsid w:val="00355F79"/>
    <w:rsid w:val="00356599"/>
    <w:rsid w:val="00357F6C"/>
    <w:rsid w:val="003603BE"/>
    <w:rsid w:val="00360EAB"/>
    <w:rsid w:val="00361126"/>
    <w:rsid w:val="00363125"/>
    <w:rsid w:val="00363749"/>
    <w:rsid w:val="00363781"/>
    <w:rsid w:val="00365E2A"/>
    <w:rsid w:val="00366060"/>
    <w:rsid w:val="003668AE"/>
    <w:rsid w:val="00366D4A"/>
    <w:rsid w:val="003676EF"/>
    <w:rsid w:val="00370C44"/>
    <w:rsid w:val="0037158E"/>
    <w:rsid w:val="00371A1E"/>
    <w:rsid w:val="00371EB2"/>
    <w:rsid w:val="00372111"/>
    <w:rsid w:val="00374613"/>
    <w:rsid w:val="00374BFA"/>
    <w:rsid w:val="00374F06"/>
    <w:rsid w:val="00375B70"/>
    <w:rsid w:val="003765C5"/>
    <w:rsid w:val="00376FD2"/>
    <w:rsid w:val="00377EF6"/>
    <w:rsid w:val="003802EE"/>
    <w:rsid w:val="00380B0D"/>
    <w:rsid w:val="00381763"/>
    <w:rsid w:val="00382526"/>
    <w:rsid w:val="00385EE6"/>
    <w:rsid w:val="0039009F"/>
    <w:rsid w:val="0039174D"/>
    <w:rsid w:val="00391C51"/>
    <w:rsid w:val="00393A80"/>
    <w:rsid w:val="00396362"/>
    <w:rsid w:val="00396752"/>
    <w:rsid w:val="00397369"/>
    <w:rsid w:val="003A1001"/>
    <w:rsid w:val="003A329B"/>
    <w:rsid w:val="003A3A58"/>
    <w:rsid w:val="003A3F10"/>
    <w:rsid w:val="003A4A56"/>
    <w:rsid w:val="003A6AEC"/>
    <w:rsid w:val="003A71E8"/>
    <w:rsid w:val="003A7258"/>
    <w:rsid w:val="003B07ED"/>
    <w:rsid w:val="003B3B17"/>
    <w:rsid w:val="003B3B75"/>
    <w:rsid w:val="003B40F3"/>
    <w:rsid w:val="003B4161"/>
    <w:rsid w:val="003B4494"/>
    <w:rsid w:val="003B5020"/>
    <w:rsid w:val="003B55E4"/>
    <w:rsid w:val="003B6CAC"/>
    <w:rsid w:val="003C097A"/>
    <w:rsid w:val="003C0C7D"/>
    <w:rsid w:val="003C123C"/>
    <w:rsid w:val="003C385D"/>
    <w:rsid w:val="003C3D4A"/>
    <w:rsid w:val="003C7758"/>
    <w:rsid w:val="003C7ABA"/>
    <w:rsid w:val="003C7F24"/>
    <w:rsid w:val="003D0655"/>
    <w:rsid w:val="003D0719"/>
    <w:rsid w:val="003D1184"/>
    <w:rsid w:val="003D133E"/>
    <w:rsid w:val="003D2E8F"/>
    <w:rsid w:val="003D5E23"/>
    <w:rsid w:val="003D6223"/>
    <w:rsid w:val="003D6E82"/>
    <w:rsid w:val="003E221E"/>
    <w:rsid w:val="003E6A7E"/>
    <w:rsid w:val="003E7914"/>
    <w:rsid w:val="003F1091"/>
    <w:rsid w:val="003F242D"/>
    <w:rsid w:val="003F32A9"/>
    <w:rsid w:val="003F3710"/>
    <w:rsid w:val="003F3FAE"/>
    <w:rsid w:val="003F4006"/>
    <w:rsid w:val="003F43C0"/>
    <w:rsid w:val="003F5272"/>
    <w:rsid w:val="003F57E3"/>
    <w:rsid w:val="003F7452"/>
    <w:rsid w:val="00402AC2"/>
    <w:rsid w:val="0040474C"/>
    <w:rsid w:val="00405567"/>
    <w:rsid w:val="00406A38"/>
    <w:rsid w:val="00406C41"/>
    <w:rsid w:val="004071B2"/>
    <w:rsid w:val="004106CE"/>
    <w:rsid w:val="00413337"/>
    <w:rsid w:val="00415030"/>
    <w:rsid w:val="004155B9"/>
    <w:rsid w:val="00415F89"/>
    <w:rsid w:val="00416674"/>
    <w:rsid w:val="00416809"/>
    <w:rsid w:val="00416947"/>
    <w:rsid w:val="004216EF"/>
    <w:rsid w:val="00421B50"/>
    <w:rsid w:val="0042210D"/>
    <w:rsid w:val="0042283F"/>
    <w:rsid w:val="0042394C"/>
    <w:rsid w:val="0042400A"/>
    <w:rsid w:val="004253E2"/>
    <w:rsid w:val="004276AE"/>
    <w:rsid w:val="0042772B"/>
    <w:rsid w:val="00430319"/>
    <w:rsid w:val="004312CE"/>
    <w:rsid w:val="004325C3"/>
    <w:rsid w:val="00435249"/>
    <w:rsid w:val="00435C5B"/>
    <w:rsid w:val="004367A9"/>
    <w:rsid w:val="00436D4E"/>
    <w:rsid w:val="00437018"/>
    <w:rsid w:val="00437EE9"/>
    <w:rsid w:val="0044050A"/>
    <w:rsid w:val="004420A8"/>
    <w:rsid w:val="0044219B"/>
    <w:rsid w:val="00442D03"/>
    <w:rsid w:val="00443037"/>
    <w:rsid w:val="004437C7"/>
    <w:rsid w:val="004445D9"/>
    <w:rsid w:val="004452EA"/>
    <w:rsid w:val="00445DD8"/>
    <w:rsid w:val="00450168"/>
    <w:rsid w:val="00451057"/>
    <w:rsid w:val="00454406"/>
    <w:rsid w:val="00456B36"/>
    <w:rsid w:val="004605A0"/>
    <w:rsid w:val="00461511"/>
    <w:rsid w:val="00461BD1"/>
    <w:rsid w:val="00462764"/>
    <w:rsid w:val="00463F61"/>
    <w:rsid w:val="00465A88"/>
    <w:rsid w:val="0046616F"/>
    <w:rsid w:val="00470A4F"/>
    <w:rsid w:val="0047144D"/>
    <w:rsid w:val="004716B0"/>
    <w:rsid w:val="00472817"/>
    <w:rsid w:val="00473A94"/>
    <w:rsid w:val="00473F72"/>
    <w:rsid w:val="00474980"/>
    <w:rsid w:val="00474CC3"/>
    <w:rsid w:val="00477C3F"/>
    <w:rsid w:val="00480059"/>
    <w:rsid w:val="00480EA6"/>
    <w:rsid w:val="0048443C"/>
    <w:rsid w:val="00485CDF"/>
    <w:rsid w:val="00486B8F"/>
    <w:rsid w:val="004872C5"/>
    <w:rsid w:val="00487B09"/>
    <w:rsid w:val="00487D5D"/>
    <w:rsid w:val="0049039B"/>
    <w:rsid w:val="004903C5"/>
    <w:rsid w:val="004904E2"/>
    <w:rsid w:val="00490ADB"/>
    <w:rsid w:val="00491C1B"/>
    <w:rsid w:val="00492044"/>
    <w:rsid w:val="00492E11"/>
    <w:rsid w:val="00492E5C"/>
    <w:rsid w:val="00493525"/>
    <w:rsid w:val="00495938"/>
    <w:rsid w:val="004974A6"/>
    <w:rsid w:val="004A0E4B"/>
    <w:rsid w:val="004A2780"/>
    <w:rsid w:val="004A3392"/>
    <w:rsid w:val="004A3D34"/>
    <w:rsid w:val="004A3E5E"/>
    <w:rsid w:val="004A48A4"/>
    <w:rsid w:val="004A4BA7"/>
    <w:rsid w:val="004A68AA"/>
    <w:rsid w:val="004A6902"/>
    <w:rsid w:val="004B0A97"/>
    <w:rsid w:val="004B0B18"/>
    <w:rsid w:val="004B323E"/>
    <w:rsid w:val="004B3B75"/>
    <w:rsid w:val="004B3F9A"/>
    <w:rsid w:val="004B4AB2"/>
    <w:rsid w:val="004B5F6E"/>
    <w:rsid w:val="004B690C"/>
    <w:rsid w:val="004B69A6"/>
    <w:rsid w:val="004B6DE9"/>
    <w:rsid w:val="004B794B"/>
    <w:rsid w:val="004C3C92"/>
    <w:rsid w:val="004C485D"/>
    <w:rsid w:val="004C6F45"/>
    <w:rsid w:val="004D005A"/>
    <w:rsid w:val="004D1124"/>
    <w:rsid w:val="004D13CB"/>
    <w:rsid w:val="004D3A18"/>
    <w:rsid w:val="004D3DDF"/>
    <w:rsid w:val="004D74DD"/>
    <w:rsid w:val="004D796B"/>
    <w:rsid w:val="004E1A37"/>
    <w:rsid w:val="004E21B7"/>
    <w:rsid w:val="004E3D37"/>
    <w:rsid w:val="004E4DE0"/>
    <w:rsid w:val="004E5DDE"/>
    <w:rsid w:val="004E7AB8"/>
    <w:rsid w:val="004F0D4B"/>
    <w:rsid w:val="004F1EF7"/>
    <w:rsid w:val="004F232D"/>
    <w:rsid w:val="004F2FFE"/>
    <w:rsid w:val="004F541B"/>
    <w:rsid w:val="004F54C5"/>
    <w:rsid w:val="004F57E4"/>
    <w:rsid w:val="004F5AA2"/>
    <w:rsid w:val="004F63D9"/>
    <w:rsid w:val="004F6D62"/>
    <w:rsid w:val="004F7BC6"/>
    <w:rsid w:val="00501027"/>
    <w:rsid w:val="00501794"/>
    <w:rsid w:val="00502B8F"/>
    <w:rsid w:val="00502C81"/>
    <w:rsid w:val="005035F0"/>
    <w:rsid w:val="00504674"/>
    <w:rsid w:val="00504FDD"/>
    <w:rsid w:val="00506A53"/>
    <w:rsid w:val="00507394"/>
    <w:rsid w:val="00507A23"/>
    <w:rsid w:val="00510A60"/>
    <w:rsid w:val="00510ACA"/>
    <w:rsid w:val="005117EA"/>
    <w:rsid w:val="005121D0"/>
    <w:rsid w:val="005138DF"/>
    <w:rsid w:val="0051477B"/>
    <w:rsid w:val="005150E9"/>
    <w:rsid w:val="00515853"/>
    <w:rsid w:val="0051586A"/>
    <w:rsid w:val="00516BE6"/>
    <w:rsid w:val="00516ECE"/>
    <w:rsid w:val="00517210"/>
    <w:rsid w:val="005179BA"/>
    <w:rsid w:val="00517DCA"/>
    <w:rsid w:val="00520B75"/>
    <w:rsid w:val="00521C70"/>
    <w:rsid w:val="005224F8"/>
    <w:rsid w:val="00524C2C"/>
    <w:rsid w:val="00524D5D"/>
    <w:rsid w:val="005254D5"/>
    <w:rsid w:val="00525F48"/>
    <w:rsid w:val="00526D62"/>
    <w:rsid w:val="00531EAB"/>
    <w:rsid w:val="00534EA5"/>
    <w:rsid w:val="00536B80"/>
    <w:rsid w:val="0053745E"/>
    <w:rsid w:val="0053774D"/>
    <w:rsid w:val="00540FDE"/>
    <w:rsid w:val="00542BAB"/>
    <w:rsid w:val="00542D7B"/>
    <w:rsid w:val="005430E0"/>
    <w:rsid w:val="0054392B"/>
    <w:rsid w:val="00543FBE"/>
    <w:rsid w:val="00546107"/>
    <w:rsid w:val="00546974"/>
    <w:rsid w:val="00550190"/>
    <w:rsid w:val="005501F0"/>
    <w:rsid w:val="00550701"/>
    <w:rsid w:val="00550D8F"/>
    <w:rsid w:val="0055215E"/>
    <w:rsid w:val="00552CC7"/>
    <w:rsid w:val="005531F7"/>
    <w:rsid w:val="00555059"/>
    <w:rsid w:val="00555311"/>
    <w:rsid w:val="0055559F"/>
    <w:rsid w:val="00556365"/>
    <w:rsid w:val="005565DA"/>
    <w:rsid w:val="005579DD"/>
    <w:rsid w:val="005604FE"/>
    <w:rsid w:val="005607EC"/>
    <w:rsid w:val="00561358"/>
    <w:rsid w:val="005623F6"/>
    <w:rsid w:val="00562C10"/>
    <w:rsid w:val="0056414C"/>
    <w:rsid w:val="005658C5"/>
    <w:rsid w:val="00565C35"/>
    <w:rsid w:val="00566039"/>
    <w:rsid w:val="00566DE8"/>
    <w:rsid w:val="0057047C"/>
    <w:rsid w:val="005710D0"/>
    <w:rsid w:val="00571819"/>
    <w:rsid w:val="00571D0E"/>
    <w:rsid w:val="0057292C"/>
    <w:rsid w:val="005738AE"/>
    <w:rsid w:val="00576989"/>
    <w:rsid w:val="00576A70"/>
    <w:rsid w:val="00576D3E"/>
    <w:rsid w:val="00577F84"/>
    <w:rsid w:val="00582CED"/>
    <w:rsid w:val="00583DE2"/>
    <w:rsid w:val="00584727"/>
    <w:rsid w:val="00584AE8"/>
    <w:rsid w:val="00590956"/>
    <w:rsid w:val="00591BF7"/>
    <w:rsid w:val="00592530"/>
    <w:rsid w:val="005927BA"/>
    <w:rsid w:val="00593706"/>
    <w:rsid w:val="00594754"/>
    <w:rsid w:val="00595871"/>
    <w:rsid w:val="00596419"/>
    <w:rsid w:val="00597645"/>
    <w:rsid w:val="0059786F"/>
    <w:rsid w:val="005A0189"/>
    <w:rsid w:val="005A0D3F"/>
    <w:rsid w:val="005A0EF1"/>
    <w:rsid w:val="005A49D2"/>
    <w:rsid w:val="005A5E5B"/>
    <w:rsid w:val="005A6E25"/>
    <w:rsid w:val="005A7005"/>
    <w:rsid w:val="005A760C"/>
    <w:rsid w:val="005B0456"/>
    <w:rsid w:val="005B0E32"/>
    <w:rsid w:val="005B20AF"/>
    <w:rsid w:val="005B33C5"/>
    <w:rsid w:val="005B3DE2"/>
    <w:rsid w:val="005B603F"/>
    <w:rsid w:val="005C1501"/>
    <w:rsid w:val="005C2326"/>
    <w:rsid w:val="005C2D64"/>
    <w:rsid w:val="005C3571"/>
    <w:rsid w:val="005C3E93"/>
    <w:rsid w:val="005C41F1"/>
    <w:rsid w:val="005C601F"/>
    <w:rsid w:val="005C696F"/>
    <w:rsid w:val="005D214A"/>
    <w:rsid w:val="005D6759"/>
    <w:rsid w:val="005D7427"/>
    <w:rsid w:val="005D7D13"/>
    <w:rsid w:val="005E1F9C"/>
    <w:rsid w:val="005E30CE"/>
    <w:rsid w:val="005E32E1"/>
    <w:rsid w:val="005E43DA"/>
    <w:rsid w:val="005E4B24"/>
    <w:rsid w:val="005E4CBD"/>
    <w:rsid w:val="005E58DA"/>
    <w:rsid w:val="005E5CEC"/>
    <w:rsid w:val="005E62F8"/>
    <w:rsid w:val="005E63A8"/>
    <w:rsid w:val="005E6B2B"/>
    <w:rsid w:val="005E6F00"/>
    <w:rsid w:val="005E7782"/>
    <w:rsid w:val="005E7C3A"/>
    <w:rsid w:val="005F2EFD"/>
    <w:rsid w:val="005F5237"/>
    <w:rsid w:val="005F5989"/>
    <w:rsid w:val="005F6978"/>
    <w:rsid w:val="005F73B3"/>
    <w:rsid w:val="005F7EA2"/>
    <w:rsid w:val="006002DD"/>
    <w:rsid w:val="00601F1C"/>
    <w:rsid w:val="00602AC6"/>
    <w:rsid w:val="00603494"/>
    <w:rsid w:val="006068EE"/>
    <w:rsid w:val="00606CA7"/>
    <w:rsid w:val="00607FD3"/>
    <w:rsid w:val="00610611"/>
    <w:rsid w:val="00610715"/>
    <w:rsid w:val="00611BC1"/>
    <w:rsid w:val="00612981"/>
    <w:rsid w:val="00613277"/>
    <w:rsid w:val="00613E1F"/>
    <w:rsid w:val="006142F6"/>
    <w:rsid w:val="00614609"/>
    <w:rsid w:val="00621126"/>
    <w:rsid w:val="006213D6"/>
    <w:rsid w:val="00621484"/>
    <w:rsid w:val="00622122"/>
    <w:rsid w:val="006226CE"/>
    <w:rsid w:val="006246F0"/>
    <w:rsid w:val="006247D7"/>
    <w:rsid w:val="0062545A"/>
    <w:rsid w:val="006273D6"/>
    <w:rsid w:val="0063026F"/>
    <w:rsid w:val="0063088F"/>
    <w:rsid w:val="0063144F"/>
    <w:rsid w:val="00633672"/>
    <w:rsid w:val="0063436F"/>
    <w:rsid w:val="00635D1E"/>
    <w:rsid w:val="00637384"/>
    <w:rsid w:val="00640E2F"/>
    <w:rsid w:val="0064132A"/>
    <w:rsid w:val="0064191F"/>
    <w:rsid w:val="00642425"/>
    <w:rsid w:val="00642C6D"/>
    <w:rsid w:val="00642DE9"/>
    <w:rsid w:val="00643CDA"/>
    <w:rsid w:val="00643DD6"/>
    <w:rsid w:val="00645BCF"/>
    <w:rsid w:val="0064651B"/>
    <w:rsid w:val="00654CE3"/>
    <w:rsid w:val="006552F3"/>
    <w:rsid w:val="0065530A"/>
    <w:rsid w:val="0065563E"/>
    <w:rsid w:val="0065635C"/>
    <w:rsid w:val="00657716"/>
    <w:rsid w:val="0066017C"/>
    <w:rsid w:val="0066189E"/>
    <w:rsid w:val="006623D9"/>
    <w:rsid w:val="006645A3"/>
    <w:rsid w:val="00664EFB"/>
    <w:rsid w:val="006651A1"/>
    <w:rsid w:val="0066534A"/>
    <w:rsid w:val="0066585E"/>
    <w:rsid w:val="006720DD"/>
    <w:rsid w:val="00674326"/>
    <w:rsid w:val="00675E68"/>
    <w:rsid w:val="00677555"/>
    <w:rsid w:val="00681C47"/>
    <w:rsid w:val="0068236F"/>
    <w:rsid w:val="006827E4"/>
    <w:rsid w:val="00682982"/>
    <w:rsid w:val="00684549"/>
    <w:rsid w:val="006856DF"/>
    <w:rsid w:val="0068647C"/>
    <w:rsid w:val="0068675C"/>
    <w:rsid w:val="00686EC8"/>
    <w:rsid w:val="00687EE9"/>
    <w:rsid w:val="0069012C"/>
    <w:rsid w:val="00690347"/>
    <w:rsid w:val="00690683"/>
    <w:rsid w:val="00691590"/>
    <w:rsid w:val="0069176D"/>
    <w:rsid w:val="00691CBC"/>
    <w:rsid w:val="00695734"/>
    <w:rsid w:val="00696819"/>
    <w:rsid w:val="006A008B"/>
    <w:rsid w:val="006A087C"/>
    <w:rsid w:val="006A130C"/>
    <w:rsid w:val="006A1963"/>
    <w:rsid w:val="006A1E00"/>
    <w:rsid w:val="006A21A1"/>
    <w:rsid w:val="006A2720"/>
    <w:rsid w:val="006A2FAD"/>
    <w:rsid w:val="006A6F4D"/>
    <w:rsid w:val="006A721D"/>
    <w:rsid w:val="006B1C70"/>
    <w:rsid w:val="006B3AFE"/>
    <w:rsid w:val="006B47E0"/>
    <w:rsid w:val="006B5355"/>
    <w:rsid w:val="006B556F"/>
    <w:rsid w:val="006C093D"/>
    <w:rsid w:val="006C1408"/>
    <w:rsid w:val="006C15A1"/>
    <w:rsid w:val="006C26E8"/>
    <w:rsid w:val="006C4B06"/>
    <w:rsid w:val="006D1043"/>
    <w:rsid w:val="006D1EE6"/>
    <w:rsid w:val="006D226F"/>
    <w:rsid w:val="006D27CB"/>
    <w:rsid w:val="006D4F0C"/>
    <w:rsid w:val="006D52A9"/>
    <w:rsid w:val="006D5A1A"/>
    <w:rsid w:val="006D6834"/>
    <w:rsid w:val="006D690F"/>
    <w:rsid w:val="006D6F2C"/>
    <w:rsid w:val="006E04D9"/>
    <w:rsid w:val="006E05B9"/>
    <w:rsid w:val="006E0666"/>
    <w:rsid w:val="006E0935"/>
    <w:rsid w:val="006E216F"/>
    <w:rsid w:val="006E3479"/>
    <w:rsid w:val="006E3872"/>
    <w:rsid w:val="006E44C4"/>
    <w:rsid w:val="006E53A1"/>
    <w:rsid w:val="006E6AE2"/>
    <w:rsid w:val="006E79F6"/>
    <w:rsid w:val="006E7FC8"/>
    <w:rsid w:val="006F1B51"/>
    <w:rsid w:val="006F1CA9"/>
    <w:rsid w:val="006F1DF0"/>
    <w:rsid w:val="006F213C"/>
    <w:rsid w:val="006F2360"/>
    <w:rsid w:val="006F30CE"/>
    <w:rsid w:val="006F4422"/>
    <w:rsid w:val="006F457F"/>
    <w:rsid w:val="006F6424"/>
    <w:rsid w:val="006F64D7"/>
    <w:rsid w:val="006F6DF4"/>
    <w:rsid w:val="006F6F9F"/>
    <w:rsid w:val="006F707F"/>
    <w:rsid w:val="006F71FD"/>
    <w:rsid w:val="006F7405"/>
    <w:rsid w:val="006F74D3"/>
    <w:rsid w:val="00701438"/>
    <w:rsid w:val="00701671"/>
    <w:rsid w:val="00702680"/>
    <w:rsid w:val="00703846"/>
    <w:rsid w:val="00704680"/>
    <w:rsid w:val="00704D5E"/>
    <w:rsid w:val="007056C8"/>
    <w:rsid w:val="0070605D"/>
    <w:rsid w:val="0070627E"/>
    <w:rsid w:val="00706AD0"/>
    <w:rsid w:val="00706AF9"/>
    <w:rsid w:val="0070743B"/>
    <w:rsid w:val="00707759"/>
    <w:rsid w:val="00707F63"/>
    <w:rsid w:val="00710FBB"/>
    <w:rsid w:val="00711B2E"/>
    <w:rsid w:val="007127F7"/>
    <w:rsid w:val="00712881"/>
    <w:rsid w:val="00712A96"/>
    <w:rsid w:val="00712DEE"/>
    <w:rsid w:val="00714452"/>
    <w:rsid w:val="00714982"/>
    <w:rsid w:val="00716568"/>
    <w:rsid w:val="007206C0"/>
    <w:rsid w:val="00721524"/>
    <w:rsid w:val="0072174F"/>
    <w:rsid w:val="00722AA6"/>
    <w:rsid w:val="00727CB5"/>
    <w:rsid w:val="00730057"/>
    <w:rsid w:val="007318AF"/>
    <w:rsid w:val="00732637"/>
    <w:rsid w:val="00734109"/>
    <w:rsid w:val="00734145"/>
    <w:rsid w:val="0073426D"/>
    <w:rsid w:val="00736974"/>
    <w:rsid w:val="00736FBD"/>
    <w:rsid w:val="00740822"/>
    <w:rsid w:val="00742AEC"/>
    <w:rsid w:val="00745209"/>
    <w:rsid w:val="007455EC"/>
    <w:rsid w:val="00746D98"/>
    <w:rsid w:val="007507B0"/>
    <w:rsid w:val="00751364"/>
    <w:rsid w:val="00751E39"/>
    <w:rsid w:val="007520B4"/>
    <w:rsid w:val="00752E61"/>
    <w:rsid w:val="007533C0"/>
    <w:rsid w:val="00753506"/>
    <w:rsid w:val="0075488E"/>
    <w:rsid w:val="00754C55"/>
    <w:rsid w:val="00755181"/>
    <w:rsid w:val="0075623C"/>
    <w:rsid w:val="00757593"/>
    <w:rsid w:val="00760DF8"/>
    <w:rsid w:val="00761FF2"/>
    <w:rsid w:val="007622E8"/>
    <w:rsid w:val="00764B86"/>
    <w:rsid w:val="00765287"/>
    <w:rsid w:val="0076544C"/>
    <w:rsid w:val="007659D3"/>
    <w:rsid w:val="007667BA"/>
    <w:rsid w:val="007719A9"/>
    <w:rsid w:val="00771B11"/>
    <w:rsid w:val="0077293F"/>
    <w:rsid w:val="007731FF"/>
    <w:rsid w:val="00773327"/>
    <w:rsid w:val="0077360F"/>
    <w:rsid w:val="007748B1"/>
    <w:rsid w:val="00774B24"/>
    <w:rsid w:val="0077522E"/>
    <w:rsid w:val="00776951"/>
    <w:rsid w:val="00777EA9"/>
    <w:rsid w:val="007810DD"/>
    <w:rsid w:val="007812F5"/>
    <w:rsid w:val="0078142E"/>
    <w:rsid w:val="00782002"/>
    <w:rsid w:val="007867A7"/>
    <w:rsid w:val="00787CC7"/>
    <w:rsid w:val="00791FBC"/>
    <w:rsid w:val="0079393F"/>
    <w:rsid w:val="00794F8F"/>
    <w:rsid w:val="0079585E"/>
    <w:rsid w:val="007968D2"/>
    <w:rsid w:val="0079757F"/>
    <w:rsid w:val="007978E5"/>
    <w:rsid w:val="0079798A"/>
    <w:rsid w:val="00797EFE"/>
    <w:rsid w:val="007A0502"/>
    <w:rsid w:val="007A14F0"/>
    <w:rsid w:val="007A1EE9"/>
    <w:rsid w:val="007A2902"/>
    <w:rsid w:val="007A433C"/>
    <w:rsid w:val="007A4B0F"/>
    <w:rsid w:val="007A51A4"/>
    <w:rsid w:val="007A5249"/>
    <w:rsid w:val="007A579A"/>
    <w:rsid w:val="007A6404"/>
    <w:rsid w:val="007A69A9"/>
    <w:rsid w:val="007A6DF2"/>
    <w:rsid w:val="007A7FF4"/>
    <w:rsid w:val="007B0C02"/>
    <w:rsid w:val="007B0C6D"/>
    <w:rsid w:val="007B0DC5"/>
    <w:rsid w:val="007B0EB9"/>
    <w:rsid w:val="007B22FA"/>
    <w:rsid w:val="007B2CD3"/>
    <w:rsid w:val="007B427D"/>
    <w:rsid w:val="007B435B"/>
    <w:rsid w:val="007B4FB0"/>
    <w:rsid w:val="007B6D87"/>
    <w:rsid w:val="007C19DC"/>
    <w:rsid w:val="007C2878"/>
    <w:rsid w:val="007C42A4"/>
    <w:rsid w:val="007C44F2"/>
    <w:rsid w:val="007C5C91"/>
    <w:rsid w:val="007C7014"/>
    <w:rsid w:val="007C71D2"/>
    <w:rsid w:val="007D1C75"/>
    <w:rsid w:val="007D345A"/>
    <w:rsid w:val="007D37E3"/>
    <w:rsid w:val="007D48EA"/>
    <w:rsid w:val="007D57A6"/>
    <w:rsid w:val="007E0735"/>
    <w:rsid w:val="007E0E89"/>
    <w:rsid w:val="007E1E0C"/>
    <w:rsid w:val="007E202C"/>
    <w:rsid w:val="007E2C8C"/>
    <w:rsid w:val="007E3392"/>
    <w:rsid w:val="007E4A5F"/>
    <w:rsid w:val="007E4A90"/>
    <w:rsid w:val="007E561D"/>
    <w:rsid w:val="007E6439"/>
    <w:rsid w:val="007E69DA"/>
    <w:rsid w:val="007E6E6A"/>
    <w:rsid w:val="007E7E95"/>
    <w:rsid w:val="007F0053"/>
    <w:rsid w:val="007F19D3"/>
    <w:rsid w:val="007F2769"/>
    <w:rsid w:val="007F3DC6"/>
    <w:rsid w:val="007F508A"/>
    <w:rsid w:val="007F5445"/>
    <w:rsid w:val="007F5BD2"/>
    <w:rsid w:val="007F5EB6"/>
    <w:rsid w:val="008006E9"/>
    <w:rsid w:val="008012D7"/>
    <w:rsid w:val="00801F92"/>
    <w:rsid w:val="00803261"/>
    <w:rsid w:val="00803E45"/>
    <w:rsid w:val="00806941"/>
    <w:rsid w:val="00807FA5"/>
    <w:rsid w:val="0081037E"/>
    <w:rsid w:val="008136CC"/>
    <w:rsid w:val="008137BC"/>
    <w:rsid w:val="00814531"/>
    <w:rsid w:val="00817755"/>
    <w:rsid w:val="0082118F"/>
    <w:rsid w:val="00823153"/>
    <w:rsid w:val="00823A7B"/>
    <w:rsid w:val="00823B80"/>
    <w:rsid w:val="00824AC6"/>
    <w:rsid w:val="008256C6"/>
    <w:rsid w:val="00825A74"/>
    <w:rsid w:val="00825D88"/>
    <w:rsid w:val="008261FC"/>
    <w:rsid w:val="00826264"/>
    <w:rsid w:val="00826599"/>
    <w:rsid w:val="00826DE8"/>
    <w:rsid w:val="0082784E"/>
    <w:rsid w:val="00830BA3"/>
    <w:rsid w:val="0083121B"/>
    <w:rsid w:val="00831F31"/>
    <w:rsid w:val="0083359B"/>
    <w:rsid w:val="0083445A"/>
    <w:rsid w:val="0083568F"/>
    <w:rsid w:val="008357E1"/>
    <w:rsid w:val="00837DF1"/>
    <w:rsid w:val="00845A58"/>
    <w:rsid w:val="00846130"/>
    <w:rsid w:val="008468B3"/>
    <w:rsid w:val="00847663"/>
    <w:rsid w:val="00852084"/>
    <w:rsid w:val="00852258"/>
    <w:rsid w:val="0085297C"/>
    <w:rsid w:val="00853140"/>
    <w:rsid w:val="008547AE"/>
    <w:rsid w:val="008559FF"/>
    <w:rsid w:val="00855C8D"/>
    <w:rsid w:val="00855D2B"/>
    <w:rsid w:val="00856228"/>
    <w:rsid w:val="0085635D"/>
    <w:rsid w:val="008568BB"/>
    <w:rsid w:val="00856A83"/>
    <w:rsid w:val="00856CBF"/>
    <w:rsid w:val="00856CEE"/>
    <w:rsid w:val="00857ACC"/>
    <w:rsid w:val="00860F96"/>
    <w:rsid w:val="00861D51"/>
    <w:rsid w:val="00862044"/>
    <w:rsid w:val="008636E0"/>
    <w:rsid w:val="00864135"/>
    <w:rsid w:val="00864166"/>
    <w:rsid w:val="00866905"/>
    <w:rsid w:val="00866B57"/>
    <w:rsid w:val="00867002"/>
    <w:rsid w:val="008704FF"/>
    <w:rsid w:val="008712C8"/>
    <w:rsid w:val="008723F2"/>
    <w:rsid w:val="00872877"/>
    <w:rsid w:val="00872C5D"/>
    <w:rsid w:val="00874D7C"/>
    <w:rsid w:val="008759A1"/>
    <w:rsid w:val="00875C74"/>
    <w:rsid w:val="00876754"/>
    <w:rsid w:val="00880657"/>
    <w:rsid w:val="00881DA2"/>
    <w:rsid w:val="00882012"/>
    <w:rsid w:val="00883549"/>
    <w:rsid w:val="00883FD7"/>
    <w:rsid w:val="0088435C"/>
    <w:rsid w:val="0088476C"/>
    <w:rsid w:val="00885C50"/>
    <w:rsid w:val="008869F7"/>
    <w:rsid w:val="008877F9"/>
    <w:rsid w:val="00891BB1"/>
    <w:rsid w:val="00891DB2"/>
    <w:rsid w:val="00892FA9"/>
    <w:rsid w:val="00893306"/>
    <w:rsid w:val="00893ECD"/>
    <w:rsid w:val="00893FF5"/>
    <w:rsid w:val="00894EFD"/>
    <w:rsid w:val="00896C3E"/>
    <w:rsid w:val="00896FC4"/>
    <w:rsid w:val="00897C87"/>
    <w:rsid w:val="00897CDD"/>
    <w:rsid w:val="008A063F"/>
    <w:rsid w:val="008A3437"/>
    <w:rsid w:val="008A3A32"/>
    <w:rsid w:val="008A7BEC"/>
    <w:rsid w:val="008B0511"/>
    <w:rsid w:val="008B111D"/>
    <w:rsid w:val="008B1A3A"/>
    <w:rsid w:val="008B2541"/>
    <w:rsid w:val="008B2C9F"/>
    <w:rsid w:val="008B2F14"/>
    <w:rsid w:val="008B3824"/>
    <w:rsid w:val="008B7BD0"/>
    <w:rsid w:val="008C0885"/>
    <w:rsid w:val="008C28C6"/>
    <w:rsid w:val="008C4CFF"/>
    <w:rsid w:val="008C534B"/>
    <w:rsid w:val="008C5E1E"/>
    <w:rsid w:val="008C6152"/>
    <w:rsid w:val="008C71FA"/>
    <w:rsid w:val="008D17BC"/>
    <w:rsid w:val="008D1935"/>
    <w:rsid w:val="008D292C"/>
    <w:rsid w:val="008D35DE"/>
    <w:rsid w:val="008D504F"/>
    <w:rsid w:val="008D557A"/>
    <w:rsid w:val="008D5949"/>
    <w:rsid w:val="008D629C"/>
    <w:rsid w:val="008D75D1"/>
    <w:rsid w:val="008E0735"/>
    <w:rsid w:val="008E1F5D"/>
    <w:rsid w:val="008E1F89"/>
    <w:rsid w:val="008E2BAE"/>
    <w:rsid w:val="008E2BF3"/>
    <w:rsid w:val="008E43DE"/>
    <w:rsid w:val="008E5EB7"/>
    <w:rsid w:val="008E61D9"/>
    <w:rsid w:val="008E6BB9"/>
    <w:rsid w:val="008E7188"/>
    <w:rsid w:val="008E76DF"/>
    <w:rsid w:val="008F1624"/>
    <w:rsid w:val="008F1927"/>
    <w:rsid w:val="008F2108"/>
    <w:rsid w:val="008F3136"/>
    <w:rsid w:val="008F39E4"/>
    <w:rsid w:val="008F3F07"/>
    <w:rsid w:val="008F4105"/>
    <w:rsid w:val="008F4CDB"/>
    <w:rsid w:val="008F5312"/>
    <w:rsid w:val="008F6F93"/>
    <w:rsid w:val="008F75FE"/>
    <w:rsid w:val="0090095C"/>
    <w:rsid w:val="00901225"/>
    <w:rsid w:val="00901C4F"/>
    <w:rsid w:val="009023EC"/>
    <w:rsid w:val="00902852"/>
    <w:rsid w:val="00903412"/>
    <w:rsid w:val="009037DA"/>
    <w:rsid w:val="0090593A"/>
    <w:rsid w:val="00905A17"/>
    <w:rsid w:val="00905A82"/>
    <w:rsid w:val="0090660A"/>
    <w:rsid w:val="00906AAC"/>
    <w:rsid w:val="00907B11"/>
    <w:rsid w:val="00907CDE"/>
    <w:rsid w:val="00910241"/>
    <w:rsid w:val="009108E0"/>
    <w:rsid w:val="00910C86"/>
    <w:rsid w:val="00911844"/>
    <w:rsid w:val="00911963"/>
    <w:rsid w:val="00912A23"/>
    <w:rsid w:val="00913BA3"/>
    <w:rsid w:val="00915FA7"/>
    <w:rsid w:val="00915FFD"/>
    <w:rsid w:val="00916110"/>
    <w:rsid w:val="00916F9A"/>
    <w:rsid w:val="00917A53"/>
    <w:rsid w:val="00922B8C"/>
    <w:rsid w:val="00922ED8"/>
    <w:rsid w:val="00924DC3"/>
    <w:rsid w:val="00924F7F"/>
    <w:rsid w:val="00925A9E"/>
    <w:rsid w:val="00927F50"/>
    <w:rsid w:val="0093261A"/>
    <w:rsid w:val="00933EDF"/>
    <w:rsid w:val="00934769"/>
    <w:rsid w:val="00935676"/>
    <w:rsid w:val="00936AF6"/>
    <w:rsid w:val="00942142"/>
    <w:rsid w:val="0094217C"/>
    <w:rsid w:val="009421E9"/>
    <w:rsid w:val="00943409"/>
    <w:rsid w:val="00943EBE"/>
    <w:rsid w:val="00944E62"/>
    <w:rsid w:val="00947A8D"/>
    <w:rsid w:val="00947C84"/>
    <w:rsid w:val="0095036F"/>
    <w:rsid w:val="00950FB8"/>
    <w:rsid w:val="009514F7"/>
    <w:rsid w:val="009515E3"/>
    <w:rsid w:val="00952FD1"/>
    <w:rsid w:val="00953523"/>
    <w:rsid w:val="009537DE"/>
    <w:rsid w:val="00954E7D"/>
    <w:rsid w:val="00954FE5"/>
    <w:rsid w:val="009550CC"/>
    <w:rsid w:val="00955121"/>
    <w:rsid w:val="00955617"/>
    <w:rsid w:val="00957970"/>
    <w:rsid w:val="00960121"/>
    <w:rsid w:val="009607D7"/>
    <w:rsid w:val="00960AD1"/>
    <w:rsid w:val="00962611"/>
    <w:rsid w:val="009632D3"/>
    <w:rsid w:val="0096399C"/>
    <w:rsid w:val="00965E5D"/>
    <w:rsid w:val="0097099B"/>
    <w:rsid w:val="00971499"/>
    <w:rsid w:val="00972215"/>
    <w:rsid w:val="00973080"/>
    <w:rsid w:val="00973538"/>
    <w:rsid w:val="00974769"/>
    <w:rsid w:val="0097518B"/>
    <w:rsid w:val="0097561D"/>
    <w:rsid w:val="0097694C"/>
    <w:rsid w:val="00976E33"/>
    <w:rsid w:val="00977362"/>
    <w:rsid w:val="00977991"/>
    <w:rsid w:val="009779DE"/>
    <w:rsid w:val="00981A36"/>
    <w:rsid w:val="0098375B"/>
    <w:rsid w:val="00983E80"/>
    <w:rsid w:val="00984D16"/>
    <w:rsid w:val="00985E87"/>
    <w:rsid w:val="0099008F"/>
    <w:rsid w:val="00991077"/>
    <w:rsid w:val="00991CE7"/>
    <w:rsid w:val="00992186"/>
    <w:rsid w:val="00995CDF"/>
    <w:rsid w:val="00996C40"/>
    <w:rsid w:val="00996FAA"/>
    <w:rsid w:val="00997C34"/>
    <w:rsid w:val="009A146B"/>
    <w:rsid w:val="009A3447"/>
    <w:rsid w:val="009A3911"/>
    <w:rsid w:val="009A5107"/>
    <w:rsid w:val="009A5B74"/>
    <w:rsid w:val="009A5DD0"/>
    <w:rsid w:val="009A616C"/>
    <w:rsid w:val="009A67D6"/>
    <w:rsid w:val="009A7781"/>
    <w:rsid w:val="009A7BAC"/>
    <w:rsid w:val="009B17FD"/>
    <w:rsid w:val="009B1D01"/>
    <w:rsid w:val="009B3D6B"/>
    <w:rsid w:val="009B5568"/>
    <w:rsid w:val="009B66A3"/>
    <w:rsid w:val="009B732F"/>
    <w:rsid w:val="009B75A1"/>
    <w:rsid w:val="009C11A5"/>
    <w:rsid w:val="009C1279"/>
    <w:rsid w:val="009C256C"/>
    <w:rsid w:val="009C2D2E"/>
    <w:rsid w:val="009C3C1A"/>
    <w:rsid w:val="009C67CD"/>
    <w:rsid w:val="009C76BF"/>
    <w:rsid w:val="009D080A"/>
    <w:rsid w:val="009D3188"/>
    <w:rsid w:val="009D3C61"/>
    <w:rsid w:val="009D5491"/>
    <w:rsid w:val="009D71E4"/>
    <w:rsid w:val="009D7BE9"/>
    <w:rsid w:val="009E03E2"/>
    <w:rsid w:val="009E0AF1"/>
    <w:rsid w:val="009E1709"/>
    <w:rsid w:val="009E359D"/>
    <w:rsid w:val="009E5CB9"/>
    <w:rsid w:val="009F276E"/>
    <w:rsid w:val="009F3D27"/>
    <w:rsid w:val="009F41E8"/>
    <w:rsid w:val="009F4A57"/>
    <w:rsid w:val="009F4BBA"/>
    <w:rsid w:val="009F5D0B"/>
    <w:rsid w:val="009F7213"/>
    <w:rsid w:val="00A00294"/>
    <w:rsid w:val="00A053E1"/>
    <w:rsid w:val="00A062C3"/>
    <w:rsid w:val="00A06B67"/>
    <w:rsid w:val="00A07454"/>
    <w:rsid w:val="00A07F2A"/>
    <w:rsid w:val="00A10777"/>
    <w:rsid w:val="00A10E17"/>
    <w:rsid w:val="00A10EEA"/>
    <w:rsid w:val="00A13A19"/>
    <w:rsid w:val="00A16438"/>
    <w:rsid w:val="00A16D83"/>
    <w:rsid w:val="00A17A7E"/>
    <w:rsid w:val="00A17B8E"/>
    <w:rsid w:val="00A17E3A"/>
    <w:rsid w:val="00A213E7"/>
    <w:rsid w:val="00A222DB"/>
    <w:rsid w:val="00A237A9"/>
    <w:rsid w:val="00A2490D"/>
    <w:rsid w:val="00A249E8"/>
    <w:rsid w:val="00A25622"/>
    <w:rsid w:val="00A26651"/>
    <w:rsid w:val="00A26D7A"/>
    <w:rsid w:val="00A27079"/>
    <w:rsid w:val="00A300FE"/>
    <w:rsid w:val="00A3049E"/>
    <w:rsid w:val="00A319DC"/>
    <w:rsid w:val="00A31E2C"/>
    <w:rsid w:val="00A3407A"/>
    <w:rsid w:val="00A34B7F"/>
    <w:rsid w:val="00A37A79"/>
    <w:rsid w:val="00A40468"/>
    <w:rsid w:val="00A40C65"/>
    <w:rsid w:val="00A4117F"/>
    <w:rsid w:val="00A42C6E"/>
    <w:rsid w:val="00A43C3C"/>
    <w:rsid w:val="00A43E93"/>
    <w:rsid w:val="00A43FBC"/>
    <w:rsid w:val="00A44727"/>
    <w:rsid w:val="00A44A45"/>
    <w:rsid w:val="00A44CE9"/>
    <w:rsid w:val="00A4675E"/>
    <w:rsid w:val="00A475D3"/>
    <w:rsid w:val="00A478C4"/>
    <w:rsid w:val="00A54051"/>
    <w:rsid w:val="00A543A6"/>
    <w:rsid w:val="00A54686"/>
    <w:rsid w:val="00A611B0"/>
    <w:rsid w:val="00A62013"/>
    <w:rsid w:val="00A62B15"/>
    <w:rsid w:val="00A62BC5"/>
    <w:rsid w:val="00A637C5"/>
    <w:rsid w:val="00A63FD8"/>
    <w:rsid w:val="00A6409B"/>
    <w:rsid w:val="00A641FE"/>
    <w:rsid w:val="00A652E8"/>
    <w:rsid w:val="00A65D51"/>
    <w:rsid w:val="00A65D6D"/>
    <w:rsid w:val="00A66380"/>
    <w:rsid w:val="00A7089F"/>
    <w:rsid w:val="00A71574"/>
    <w:rsid w:val="00A71F4B"/>
    <w:rsid w:val="00A7257C"/>
    <w:rsid w:val="00A72594"/>
    <w:rsid w:val="00A73B60"/>
    <w:rsid w:val="00A74881"/>
    <w:rsid w:val="00A76B7A"/>
    <w:rsid w:val="00A771FD"/>
    <w:rsid w:val="00A7795A"/>
    <w:rsid w:val="00A803C8"/>
    <w:rsid w:val="00A812E0"/>
    <w:rsid w:val="00A82218"/>
    <w:rsid w:val="00A82FB8"/>
    <w:rsid w:val="00A83982"/>
    <w:rsid w:val="00A83AB8"/>
    <w:rsid w:val="00A8482F"/>
    <w:rsid w:val="00A85914"/>
    <w:rsid w:val="00A860C7"/>
    <w:rsid w:val="00A861C5"/>
    <w:rsid w:val="00A86A24"/>
    <w:rsid w:val="00A903BD"/>
    <w:rsid w:val="00A91EFC"/>
    <w:rsid w:val="00A92C8C"/>
    <w:rsid w:val="00A92E0C"/>
    <w:rsid w:val="00A96FE2"/>
    <w:rsid w:val="00AA0DB1"/>
    <w:rsid w:val="00AA2280"/>
    <w:rsid w:val="00AA25F0"/>
    <w:rsid w:val="00AA2E96"/>
    <w:rsid w:val="00AA32DB"/>
    <w:rsid w:val="00AA4081"/>
    <w:rsid w:val="00AA4230"/>
    <w:rsid w:val="00AA5404"/>
    <w:rsid w:val="00AA7165"/>
    <w:rsid w:val="00AA787A"/>
    <w:rsid w:val="00AA7DA1"/>
    <w:rsid w:val="00AB0E63"/>
    <w:rsid w:val="00AB0F4A"/>
    <w:rsid w:val="00AB1370"/>
    <w:rsid w:val="00AB1986"/>
    <w:rsid w:val="00AB1C9A"/>
    <w:rsid w:val="00AB4B04"/>
    <w:rsid w:val="00AB4BB0"/>
    <w:rsid w:val="00AB6C8C"/>
    <w:rsid w:val="00AB7342"/>
    <w:rsid w:val="00AB76E6"/>
    <w:rsid w:val="00AB7CDA"/>
    <w:rsid w:val="00AC0A65"/>
    <w:rsid w:val="00AC2273"/>
    <w:rsid w:val="00AC2629"/>
    <w:rsid w:val="00AC45CF"/>
    <w:rsid w:val="00AC53CA"/>
    <w:rsid w:val="00AC741D"/>
    <w:rsid w:val="00AC78D7"/>
    <w:rsid w:val="00AC7DCC"/>
    <w:rsid w:val="00AD0410"/>
    <w:rsid w:val="00AD0DB7"/>
    <w:rsid w:val="00AD1CDC"/>
    <w:rsid w:val="00AD4675"/>
    <w:rsid w:val="00AD5163"/>
    <w:rsid w:val="00AD5885"/>
    <w:rsid w:val="00AD62B9"/>
    <w:rsid w:val="00AD6E51"/>
    <w:rsid w:val="00AD7976"/>
    <w:rsid w:val="00AD7ED1"/>
    <w:rsid w:val="00AE04C6"/>
    <w:rsid w:val="00AE0924"/>
    <w:rsid w:val="00AE0E12"/>
    <w:rsid w:val="00AE145F"/>
    <w:rsid w:val="00AE30B0"/>
    <w:rsid w:val="00AE47A1"/>
    <w:rsid w:val="00AE5C3C"/>
    <w:rsid w:val="00AE6182"/>
    <w:rsid w:val="00AE74DE"/>
    <w:rsid w:val="00AF0966"/>
    <w:rsid w:val="00AF1B58"/>
    <w:rsid w:val="00AF2904"/>
    <w:rsid w:val="00AF2DA1"/>
    <w:rsid w:val="00AF317B"/>
    <w:rsid w:val="00AF3D29"/>
    <w:rsid w:val="00AF3E8C"/>
    <w:rsid w:val="00AF3F05"/>
    <w:rsid w:val="00AF46ED"/>
    <w:rsid w:val="00AF57F8"/>
    <w:rsid w:val="00AF6FDA"/>
    <w:rsid w:val="00AF73F2"/>
    <w:rsid w:val="00B00E8C"/>
    <w:rsid w:val="00B015D3"/>
    <w:rsid w:val="00B02F80"/>
    <w:rsid w:val="00B03A9B"/>
    <w:rsid w:val="00B0402E"/>
    <w:rsid w:val="00B0414C"/>
    <w:rsid w:val="00B04230"/>
    <w:rsid w:val="00B04657"/>
    <w:rsid w:val="00B046EA"/>
    <w:rsid w:val="00B06AD2"/>
    <w:rsid w:val="00B06C48"/>
    <w:rsid w:val="00B1094B"/>
    <w:rsid w:val="00B10AF1"/>
    <w:rsid w:val="00B1368E"/>
    <w:rsid w:val="00B13AAF"/>
    <w:rsid w:val="00B14298"/>
    <w:rsid w:val="00B14796"/>
    <w:rsid w:val="00B14CAB"/>
    <w:rsid w:val="00B1614D"/>
    <w:rsid w:val="00B168B8"/>
    <w:rsid w:val="00B16B25"/>
    <w:rsid w:val="00B17560"/>
    <w:rsid w:val="00B20E2C"/>
    <w:rsid w:val="00B22826"/>
    <w:rsid w:val="00B25000"/>
    <w:rsid w:val="00B259DA"/>
    <w:rsid w:val="00B26BD3"/>
    <w:rsid w:val="00B26E3F"/>
    <w:rsid w:val="00B2742F"/>
    <w:rsid w:val="00B3016F"/>
    <w:rsid w:val="00B303A0"/>
    <w:rsid w:val="00B3261D"/>
    <w:rsid w:val="00B32A1C"/>
    <w:rsid w:val="00B34576"/>
    <w:rsid w:val="00B34CCD"/>
    <w:rsid w:val="00B34E7B"/>
    <w:rsid w:val="00B36EA6"/>
    <w:rsid w:val="00B37253"/>
    <w:rsid w:val="00B376BA"/>
    <w:rsid w:val="00B405B2"/>
    <w:rsid w:val="00B40636"/>
    <w:rsid w:val="00B41BBF"/>
    <w:rsid w:val="00B426B1"/>
    <w:rsid w:val="00B4317A"/>
    <w:rsid w:val="00B47C40"/>
    <w:rsid w:val="00B50BCB"/>
    <w:rsid w:val="00B50C60"/>
    <w:rsid w:val="00B51BA0"/>
    <w:rsid w:val="00B51C7B"/>
    <w:rsid w:val="00B52375"/>
    <w:rsid w:val="00B53C28"/>
    <w:rsid w:val="00B54873"/>
    <w:rsid w:val="00B54FC5"/>
    <w:rsid w:val="00B55130"/>
    <w:rsid w:val="00B561C0"/>
    <w:rsid w:val="00B5692E"/>
    <w:rsid w:val="00B569EF"/>
    <w:rsid w:val="00B576EF"/>
    <w:rsid w:val="00B577DD"/>
    <w:rsid w:val="00B61DA4"/>
    <w:rsid w:val="00B622A6"/>
    <w:rsid w:val="00B628E7"/>
    <w:rsid w:val="00B63FCB"/>
    <w:rsid w:val="00B648DE"/>
    <w:rsid w:val="00B66A6E"/>
    <w:rsid w:val="00B6734A"/>
    <w:rsid w:val="00B72244"/>
    <w:rsid w:val="00B7340E"/>
    <w:rsid w:val="00B73A0E"/>
    <w:rsid w:val="00B73E73"/>
    <w:rsid w:val="00B7448D"/>
    <w:rsid w:val="00B74758"/>
    <w:rsid w:val="00B7495A"/>
    <w:rsid w:val="00B74D2C"/>
    <w:rsid w:val="00B75194"/>
    <w:rsid w:val="00B762D1"/>
    <w:rsid w:val="00B762E4"/>
    <w:rsid w:val="00B80F41"/>
    <w:rsid w:val="00B823F9"/>
    <w:rsid w:val="00B833C3"/>
    <w:rsid w:val="00B843F1"/>
    <w:rsid w:val="00B84F0E"/>
    <w:rsid w:val="00B94860"/>
    <w:rsid w:val="00B94B37"/>
    <w:rsid w:val="00B94F29"/>
    <w:rsid w:val="00B95548"/>
    <w:rsid w:val="00B967A4"/>
    <w:rsid w:val="00B96883"/>
    <w:rsid w:val="00B96C98"/>
    <w:rsid w:val="00B9799D"/>
    <w:rsid w:val="00BA10D1"/>
    <w:rsid w:val="00BA1612"/>
    <w:rsid w:val="00BA396D"/>
    <w:rsid w:val="00BA437C"/>
    <w:rsid w:val="00BA5030"/>
    <w:rsid w:val="00BA5491"/>
    <w:rsid w:val="00BB0329"/>
    <w:rsid w:val="00BB12E3"/>
    <w:rsid w:val="00BB27C3"/>
    <w:rsid w:val="00BB2B28"/>
    <w:rsid w:val="00BB3D03"/>
    <w:rsid w:val="00BB3D0B"/>
    <w:rsid w:val="00BB72B2"/>
    <w:rsid w:val="00BB7550"/>
    <w:rsid w:val="00BB7854"/>
    <w:rsid w:val="00BC056D"/>
    <w:rsid w:val="00BC0AF3"/>
    <w:rsid w:val="00BC14F7"/>
    <w:rsid w:val="00BC232F"/>
    <w:rsid w:val="00BC37E6"/>
    <w:rsid w:val="00BC3980"/>
    <w:rsid w:val="00BC3C45"/>
    <w:rsid w:val="00BC540F"/>
    <w:rsid w:val="00BC6DA3"/>
    <w:rsid w:val="00BC7D5E"/>
    <w:rsid w:val="00BD007D"/>
    <w:rsid w:val="00BD134E"/>
    <w:rsid w:val="00BD193B"/>
    <w:rsid w:val="00BD2C9F"/>
    <w:rsid w:val="00BD5A44"/>
    <w:rsid w:val="00BD5DCC"/>
    <w:rsid w:val="00BE0D58"/>
    <w:rsid w:val="00BE16B8"/>
    <w:rsid w:val="00BE228A"/>
    <w:rsid w:val="00BE2765"/>
    <w:rsid w:val="00BE3789"/>
    <w:rsid w:val="00BE4AD6"/>
    <w:rsid w:val="00BE60FE"/>
    <w:rsid w:val="00BE6BC5"/>
    <w:rsid w:val="00BE7410"/>
    <w:rsid w:val="00BE7811"/>
    <w:rsid w:val="00BF16C6"/>
    <w:rsid w:val="00BF3B45"/>
    <w:rsid w:val="00BF5F49"/>
    <w:rsid w:val="00BF634A"/>
    <w:rsid w:val="00BF67F2"/>
    <w:rsid w:val="00BF734E"/>
    <w:rsid w:val="00C00A40"/>
    <w:rsid w:val="00C01386"/>
    <w:rsid w:val="00C01BB4"/>
    <w:rsid w:val="00C01EEB"/>
    <w:rsid w:val="00C0301A"/>
    <w:rsid w:val="00C03999"/>
    <w:rsid w:val="00C06A3E"/>
    <w:rsid w:val="00C071BA"/>
    <w:rsid w:val="00C10927"/>
    <w:rsid w:val="00C111BB"/>
    <w:rsid w:val="00C11C4F"/>
    <w:rsid w:val="00C11CFF"/>
    <w:rsid w:val="00C12891"/>
    <w:rsid w:val="00C133E9"/>
    <w:rsid w:val="00C13A0B"/>
    <w:rsid w:val="00C17D88"/>
    <w:rsid w:val="00C17FCF"/>
    <w:rsid w:val="00C21C59"/>
    <w:rsid w:val="00C22233"/>
    <w:rsid w:val="00C223DB"/>
    <w:rsid w:val="00C22AEF"/>
    <w:rsid w:val="00C22DB5"/>
    <w:rsid w:val="00C2349D"/>
    <w:rsid w:val="00C26305"/>
    <w:rsid w:val="00C278DF"/>
    <w:rsid w:val="00C27E8F"/>
    <w:rsid w:val="00C304CE"/>
    <w:rsid w:val="00C30DDD"/>
    <w:rsid w:val="00C313C1"/>
    <w:rsid w:val="00C31A63"/>
    <w:rsid w:val="00C321DA"/>
    <w:rsid w:val="00C33014"/>
    <w:rsid w:val="00C34F3C"/>
    <w:rsid w:val="00C35050"/>
    <w:rsid w:val="00C35731"/>
    <w:rsid w:val="00C3614F"/>
    <w:rsid w:val="00C376A8"/>
    <w:rsid w:val="00C37864"/>
    <w:rsid w:val="00C37CE0"/>
    <w:rsid w:val="00C40437"/>
    <w:rsid w:val="00C42DE5"/>
    <w:rsid w:val="00C435FD"/>
    <w:rsid w:val="00C45A41"/>
    <w:rsid w:val="00C45DB6"/>
    <w:rsid w:val="00C4729A"/>
    <w:rsid w:val="00C472F8"/>
    <w:rsid w:val="00C47A4F"/>
    <w:rsid w:val="00C47AD7"/>
    <w:rsid w:val="00C500FA"/>
    <w:rsid w:val="00C50B6E"/>
    <w:rsid w:val="00C52F2A"/>
    <w:rsid w:val="00C53AA6"/>
    <w:rsid w:val="00C545FE"/>
    <w:rsid w:val="00C548DE"/>
    <w:rsid w:val="00C55886"/>
    <w:rsid w:val="00C56763"/>
    <w:rsid w:val="00C56CE9"/>
    <w:rsid w:val="00C6067F"/>
    <w:rsid w:val="00C62FF6"/>
    <w:rsid w:val="00C640E3"/>
    <w:rsid w:val="00C657EC"/>
    <w:rsid w:val="00C659B8"/>
    <w:rsid w:val="00C6670C"/>
    <w:rsid w:val="00C66C45"/>
    <w:rsid w:val="00C677C0"/>
    <w:rsid w:val="00C71419"/>
    <w:rsid w:val="00C71FD8"/>
    <w:rsid w:val="00C74212"/>
    <w:rsid w:val="00C74EFF"/>
    <w:rsid w:val="00C74F31"/>
    <w:rsid w:val="00C75525"/>
    <w:rsid w:val="00C75C0A"/>
    <w:rsid w:val="00C75FEC"/>
    <w:rsid w:val="00C76A46"/>
    <w:rsid w:val="00C772BC"/>
    <w:rsid w:val="00C80CD9"/>
    <w:rsid w:val="00C8122D"/>
    <w:rsid w:val="00C81D9F"/>
    <w:rsid w:val="00C83206"/>
    <w:rsid w:val="00C842EE"/>
    <w:rsid w:val="00C916C0"/>
    <w:rsid w:val="00C91BBF"/>
    <w:rsid w:val="00C92284"/>
    <w:rsid w:val="00C922F8"/>
    <w:rsid w:val="00C929A3"/>
    <w:rsid w:val="00C92D20"/>
    <w:rsid w:val="00C94302"/>
    <w:rsid w:val="00C94CBC"/>
    <w:rsid w:val="00C95571"/>
    <w:rsid w:val="00C96872"/>
    <w:rsid w:val="00C975E1"/>
    <w:rsid w:val="00C97619"/>
    <w:rsid w:val="00C9765A"/>
    <w:rsid w:val="00CA080B"/>
    <w:rsid w:val="00CA0E7F"/>
    <w:rsid w:val="00CA28CA"/>
    <w:rsid w:val="00CA3BD3"/>
    <w:rsid w:val="00CA42F2"/>
    <w:rsid w:val="00CA48A4"/>
    <w:rsid w:val="00CA4D27"/>
    <w:rsid w:val="00CA4DA5"/>
    <w:rsid w:val="00CA63DD"/>
    <w:rsid w:val="00CA6444"/>
    <w:rsid w:val="00CA6785"/>
    <w:rsid w:val="00CA6F98"/>
    <w:rsid w:val="00CB0308"/>
    <w:rsid w:val="00CB09F1"/>
    <w:rsid w:val="00CB0DA5"/>
    <w:rsid w:val="00CB2123"/>
    <w:rsid w:val="00CB26C5"/>
    <w:rsid w:val="00CB3494"/>
    <w:rsid w:val="00CB3B5A"/>
    <w:rsid w:val="00CB3D44"/>
    <w:rsid w:val="00CB43B3"/>
    <w:rsid w:val="00CB5762"/>
    <w:rsid w:val="00CB5E1A"/>
    <w:rsid w:val="00CB6323"/>
    <w:rsid w:val="00CB7188"/>
    <w:rsid w:val="00CB7F60"/>
    <w:rsid w:val="00CC123C"/>
    <w:rsid w:val="00CC1641"/>
    <w:rsid w:val="00CC27E4"/>
    <w:rsid w:val="00CC299D"/>
    <w:rsid w:val="00CC2CB2"/>
    <w:rsid w:val="00CC43EE"/>
    <w:rsid w:val="00CC4471"/>
    <w:rsid w:val="00CC4B35"/>
    <w:rsid w:val="00CC5A90"/>
    <w:rsid w:val="00CC64E0"/>
    <w:rsid w:val="00CD24D1"/>
    <w:rsid w:val="00CD39B0"/>
    <w:rsid w:val="00CD3C3A"/>
    <w:rsid w:val="00CD43AD"/>
    <w:rsid w:val="00CD5259"/>
    <w:rsid w:val="00CD6A29"/>
    <w:rsid w:val="00CD74B3"/>
    <w:rsid w:val="00CE005A"/>
    <w:rsid w:val="00CE2BBC"/>
    <w:rsid w:val="00CE2D4D"/>
    <w:rsid w:val="00CE3DBF"/>
    <w:rsid w:val="00CE6F44"/>
    <w:rsid w:val="00CE7B6A"/>
    <w:rsid w:val="00CF0504"/>
    <w:rsid w:val="00CF1666"/>
    <w:rsid w:val="00CF24E7"/>
    <w:rsid w:val="00CF2CE4"/>
    <w:rsid w:val="00CF438E"/>
    <w:rsid w:val="00CF59B5"/>
    <w:rsid w:val="00CF6620"/>
    <w:rsid w:val="00CF7AC7"/>
    <w:rsid w:val="00D0155F"/>
    <w:rsid w:val="00D04CE1"/>
    <w:rsid w:val="00D05851"/>
    <w:rsid w:val="00D061FE"/>
    <w:rsid w:val="00D06773"/>
    <w:rsid w:val="00D068A1"/>
    <w:rsid w:val="00D1185A"/>
    <w:rsid w:val="00D1221A"/>
    <w:rsid w:val="00D12348"/>
    <w:rsid w:val="00D135E1"/>
    <w:rsid w:val="00D153F1"/>
    <w:rsid w:val="00D1597B"/>
    <w:rsid w:val="00D165B0"/>
    <w:rsid w:val="00D16F5D"/>
    <w:rsid w:val="00D20765"/>
    <w:rsid w:val="00D211C7"/>
    <w:rsid w:val="00D21903"/>
    <w:rsid w:val="00D23F2D"/>
    <w:rsid w:val="00D24FCF"/>
    <w:rsid w:val="00D25EEA"/>
    <w:rsid w:val="00D26ADD"/>
    <w:rsid w:val="00D26C73"/>
    <w:rsid w:val="00D27C90"/>
    <w:rsid w:val="00D31AE2"/>
    <w:rsid w:val="00D31BB0"/>
    <w:rsid w:val="00D32B10"/>
    <w:rsid w:val="00D339E8"/>
    <w:rsid w:val="00D340AE"/>
    <w:rsid w:val="00D35F8A"/>
    <w:rsid w:val="00D36270"/>
    <w:rsid w:val="00D366D1"/>
    <w:rsid w:val="00D36A2D"/>
    <w:rsid w:val="00D36DF6"/>
    <w:rsid w:val="00D37F72"/>
    <w:rsid w:val="00D43BF3"/>
    <w:rsid w:val="00D43F8A"/>
    <w:rsid w:val="00D44083"/>
    <w:rsid w:val="00D44250"/>
    <w:rsid w:val="00D444AC"/>
    <w:rsid w:val="00D44614"/>
    <w:rsid w:val="00D479A2"/>
    <w:rsid w:val="00D51A80"/>
    <w:rsid w:val="00D524F1"/>
    <w:rsid w:val="00D531E4"/>
    <w:rsid w:val="00D539BD"/>
    <w:rsid w:val="00D54A9D"/>
    <w:rsid w:val="00D55D10"/>
    <w:rsid w:val="00D56829"/>
    <w:rsid w:val="00D570DB"/>
    <w:rsid w:val="00D57698"/>
    <w:rsid w:val="00D6014B"/>
    <w:rsid w:val="00D60898"/>
    <w:rsid w:val="00D62739"/>
    <w:rsid w:val="00D62AC2"/>
    <w:rsid w:val="00D63526"/>
    <w:rsid w:val="00D63682"/>
    <w:rsid w:val="00D63970"/>
    <w:rsid w:val="00D643DE"/>
    <w:rsid w:val="00D64D1A"/>
    <w:rsid w:val="00D6751D"/>
    <w:rsid w:val="00D70542"/>
    <w:rsid w:val="00D70B3C"/>
    <w:rsid w:val="00D70F2B"/>
    <w:rsid w:val="00D738BE"/>
    <w:rsid w:val="00D7480E"/>
    <w:rsid w:val="00D75B4F"/>
    <w:rsid w:val="00D75CEA"/>
    <w:rsid w:val="00D77934"/>
    <w:rsid w:val="00D77EF3"/>
    <w:rsid w:val="00D77FBE"/>
    <w:rsid w:val="00D8071A"/>
    <w:rsid w:val="00D80806"/>
    <w:rsid w:val="00D80A16"/>
    <w:rsid w:val="00D80CCB"/>
    <w:rsid w:val="00D82D7C"/>
    <w:rsid w:val="00D83A26"/>
    <w:rsid w:val="00D87A8E"/>
    <w:rsid w:val="00D905D1"/>
    <w:rsid w:val="00D9286D"/>
    <w:rsid w:val="00D935CD"/>
    <w:rsid w:val="00D93F44"/>
    <w:rsid w:val="00D949A2"/>
    <w:rsid w:val="00D949F7"/>
    <w:rsid w:val="00D94D2A"/>
    <w:rsid w:val="00D96175"/>
    <w:rsid w:val="00D975D9"/>
    <w:rsid w:val="00DA239B"/>
    <w:rsid w:val="00DA2645"/>
    <w:rsid w:val="00DA2697"/>
    <w:rsid w:val="00DA2BFB"/>
    <w:rsid w:val="00DA3E7A"/>
    <w:rsid w:val="00DA423C"/>
    <w:rsid w:val="00DA5EE5"/>
    <w:rsid w:val="00DA68C5"/>
    <w:rsid w:val="00DB0C68"/>
    <w:rsid w:val="00DB2918"/>
    <w:rsid w:val="00DB2F82"/>
    <w:rsid w:val="00DB316E"/>
    <w:rsid w:val="00DB36B1"/>
    <w:rsid w:val="00DB41E6"/>
    <w:rsid w:val="00DB4780"/>
    <w:rsid w:val="00DB4E99"/>
    <w:rsid w:val="00DB520E"/>
    <w:rsid w:val="00DB588B"/>
    <w:rsid w:val="00DB5D70"/>
    <w:rsid w:val="00DB66D3"/>
    <w:rsid w:val="00DB758F"/>
    <w:rsid w:val="00DC0751"/>
    <w:rsid w:val="00DC077A"/>
    <w:rsid w:val="00DC0E35"/>
    <w:rsid w:val="00DC16CF"/>
    <w:rsid w:val="00DC221F"/>
    <w:rsid w:val="00DC5EFC"/>
    <w:rsid w:val="00DC6B05"/>
    <w:rsid w:val="00DD1403"/>
    <w:rsid w:val="00DD162D"/>
    <w:rsid w:val="00DD1D33"/>
    <w:rsid w:val="00DD2198"/>
    <w:rsid w:val="00DD2DB7"/>
    <w:rsid w:val="00DD3512"/>
    <w:rsid w:val="00DD3A93"/>
    <w:rsid w:val="00DD6B6B"/>
    <w:rsid w:val="00DD7A2C"/>
    <w:rsid w:val="00DE1462"/>
    <w:rsid w:val="00DE28BB"/>
    <w:rsid w:val="00DE4205"/>
    <w:rsid w:val="00DE49CD"/>
    <w:rsid w:val="00DE65D3"/>
    <w:rsid w:val="00DE6B0D"/>
    <w:rsid w:val="00DE7218"/>
    <w:rsid w:val="00DE7549"/>
    <w:rsid w:val="00DE760D"/>
    <w:rsid w:val="00DF211F"/>
    <w:rsid w:val="00DF2852"/>
    <w:rsid w:val="00DF2BDD"/>
    <w:rsid w:val="00DF3022"/>
    <w:rsid w:val="00DF3D21"/>
    <w:rsid w:val="00DF42F0"/>
    <w:rsid w:val="00DF63CF"/>
    <w:rsid w:val="00DF6D4C"/>
    <w:rsid w:val="00E002B9"/>
    <w:rsid w:val="00E00336"/>
    <w:rsid w:val="00E00C5F"/>
    <w:rsid w:val="00E00EF6"/>
    <w:rsid w:val="00E02996"/>
    <w:rsid w:val="00E05DE6"/>
    <w:rsid w:val="00E06DAF"/>
    <w:rsid w:val="00E07040"/>
    <w:rsid w:val="00E106E0"/>
    <w:rsid w:val="00E11AF4"/>
    <w:rsid w:val="00E13981"/>
    <w:rsid w:val="00E1426E"/>
    <w:rsid w:val="00E14611"/>
    <w:rsid w:val="00E14F3A"/>
    <w:rsid w:val="00E16294"/>
    <w:rsid w:val="00E16527"/>
    <w:rsid w:val="00E16D0D"/>
    <w:rsid w:val="00E16F5B"/>
    <w:rsid w:val="00E172E1"/>
    <w:rsid w:val="00E17C7C"/>
    <w:rsid w:val="00E17F11"/>
    <w:rsid w:val="00E200B1"/>
    <w:rsid w:val="00E2201F"/>
    <w:rsid w:val="00E244B8"/>
    <w:rsid w:val="00E24F4E"/>
    <w:rsid w:val="00E2735D"/>
    <w:rsid w:val="00E30331"/>
    <w:rsid w:val="00E30A29"/>
    <w:rsid w:val="00E31B11"/>
    <w:rsid w:val="00E31DB9"/>
    <w:rsid w:val="00E33A17"/>
    <w:rsid w:val="00E33C8B"/>
    <w:rsid w:val="00E344CA"/>
    <w:rsid w:val="00E3555C"/>
    <w:rsid w:val="00E37210"/>
    <w:rsid w:val="00E374BE"/>
    <w:rsid w:val="00E416A3"/>
    <w:rsid w:val="00E4282E"/>
    <w:rsid w:val="00E42BE8"/>
    <w:rsid w:val="00E4451A"/>
    <w:rsid w:val="00E459B2"/>
    <w:rsid w:val="00E47E29"/>
    <w:rsid w:val="00E52E98"/>
    <w:rsid w:val="00E533E3"/>
    <w:rsid w:val="00E53464"/>
    <w:rsid w:val="00E54225"/>
    <w:rsid w:val="00E54414"/>
    <w:rsid w:val="00E55CEE"/>
    <w:rsid w:val="00E61552"/>
    <w:rsid w:val="00E616A1"/>
    <w:rsid w:val="00E62249"/>
    <w:rsid w:val="00E626C2"/>
    <w:rsid w:val="00E6336F"/>
    <w:rsid w:val="00E63F0A"/>
    <w:rsid w:val="00E64D26"/>
    <w:rsid w:val="00E64DD1"/>
    <w:rsid w:val="00E650B2"/>
    <w:rsid w:val="00E65831"/>
    <w:rsid w:val="00E65E66"/>
    <w:rsid w:val="00E7045A"/>
    <w:rsid w:val="00E71295"/>
    <w:rsid w:val="00E715BF"/>
    <w:rsid w:val="00E71F5D"/>
    <w:rsid w:val="00E71F97"/>
    <w:rsid w:val="00E7353B"/>
    <w:rsid w:val="00E73607"/>
    <w:rsid w:val="00E74327"/>
    <w:rsid w:val="00E74ED8"/>
    <w:rsid w:val="00E802DE"/>
    <w:rsid w:val="00E803B7"/>
    <w:rsid w:val="00E82911"/>
    <w:rsid w:val="00E82F2E"/>
    <w:rsid w:val="00E83E33"/>
    <w:rsid w:val="00E840AD"/>
    <w:rsid w:val="00E84AFE"/>
    <w:rsid w:val="00E853F8"/>
    <w:rsid w:val="00E87B66"/>
    <w:rsid w:val="00E900B5"/>
    <w:rsid w:val="00E90314"/>
    <w:rsid w:val="00E90741"/>
    <w:rsid w:val="00E908EB"/>
    <w:rsid w:val="00E9175B"/>
    <w:rsid w:val="00E9243B"/>
    <w:rsid w:val="00E931C4"/>
    <w:rsid w:val="00E94E33"/>
    <w:rsid w:val="00E95D26"/>
    <w:rsid w:val="00E96BDA"/>
    <w:rsid w:val="00E96F48"/>
    <w:rsid w:val="00E97A77"/>
    <w:rsid w:val="00EA1933"/>
    <w:rsid w:val="00EA41C1"/>
    <w:rsid w:val="00EA45FD"/>
    <w:rsid w:val="00EA4B51"/>
    <w:rsid w:val="00EA6111"/>
    <w:rsid w:val="00EA6415"/>
    <w:rsid w:val="00EA6DD0"/>
    <w:rsid w:val="00EA79FA"/>
    <w:rsid w:val="00EB1FEE"/>
    <w:rsid w:val="00EB3239"/>
    <w:rsid w:val="00EB3FAB"/>
    <w:rsid w:val="00EB7637"/>
    <w:rsid w:val="00EB7679"/>
    <w:rsid w:val="00EC1CD0"/>
    <w:rsid w:val="00EC1F60"/>
    <w:rsid w:val="00EC20B5"/>
    <w:rsid w:val="00EC2FE7"/>
    <w:rsid w:val="00EC4345"/>
    <w:rsid w:val="00EC563F"/>
    <w:rsid w:val="00EC6379"/>
    <w:rsid w:val="00EC73E5"/>
    <w:rsid w:val="00EC7497"/>
    <w:rsid w:val="00ED0E66"/>
    <w:rsid w:val="00ED3F66"/>
    <w:rsid w:val="00ED424A"/>
    <w:rsid w:val="00ED47AF"/>
    <w:rsid w:val="00ED4861"/>
    <w:rsid w:val="00ED4C69"/>
    <w:rsid w:val="00ED5BBF"/>
    <w:rsid w:val="00ED75E0"/>
    <w:rsid w:val="00EE001C"/>
    <w:rsid w:val="00EE01C6"/>
    <w:rsid w:val="00EE0ACB"/>
    <w:rsid w:val="00EE2344"/>
    <w:rsid w:val="00EE31F6"/>
    <w:rsid w:val="00EE507D"/>
    <w:rsid w:val="00EE6964"/>
    <w:rsid w:val="00EE781E"/>
    <w:rsid w:val="00EF4AF0"/>
    <w:rsid w:val="00EF4F24"/>
    <w:rsid w:val="00EF7297"/>
    <w:rsid w:val="00EF7940"/>
    <w:rsid w:val="00F000CB"/>
    <w:rsid w:val="00F0073B"/>
    <w:rsid w:val="00F00A89"/>
    <w:rsid w:val="00F01209"/>
    <w:rsid w:val="00F04CF8"/>
    <w:rsid w:val="00F05289"/>
    <w:rsid w:val="00F0582F"/>
    <w:rsid w:val="00F05A9C"/>
    <w:rsid w:val="00F05AC6"/>
    <w:rsid w:val="00F05F3F"/>
    <w:rsid w:val="00F066AC"/>
    <w:rsid w:val="00F07971"/>
    <w:rsid w:val="00F10D4E"/>
    <w:rsid w:val="00F13FA7"/>
    <w:rsid w:val="00F146BA"/>
    <w:rsid w:val="00F14BB6"/>
    <w:rsid w:val="00F14F47"/>
    <w:rsid w:val="00F20659"/>
    <w:rsid w:val="00F2154C"/>
    <w:rsid w:val="00F21EE4"/>
    <w:rsid w:val="00F2256A"/>
    <w:rsid w:val="00F234A8"/>
    <w:rsid w:val="00F24203"/>
    <w:rsid w:val="00F2457F"/>
    <w:rsid w:val="00F24714"/>
    <w:rsid w:val="00F24C18"/>
    <w:rsid w:val="00F26086"/>
    <w:rsid w:val="00F26FFE"/>
    <w:rsid w:val="00F27A5F"/>
    <w:rsid w:val="00F33EC0"/>
    <w:rsid w:val="00F34D5A"/>
    <w:rsid w:val="00F350B3"/>
    <w:rsid w:val="00F35473"/>
    <w:rsid w:val="00F367EA"/>
    <w:rsid w:val="00F4146E"/>
    <w:rsid w:val="00F4154A"/>
    <w:rsid w:val="00F4305B"/>
    <w:rsid w:val="00F43DB0"/>
    <w:rsid w:val="00F441A9"/>
    <w:rsid w:val="00F45E1F"/>
    <w:rsid w:val="00F46BCC"/>
    <w:rsid w:val="00F46EA5"/>
    <w:rsid w:val="00F474B0"/>
    <w:rsid w:val="00F47617"/>
    <w:rsid w:val="00F51215"/>
    <w:rsid w:val="00F513B9"/>
    <w:rsid w:val="00F515FE"/>
    <w:rsid w:val="00F521AA"/>
    <w:rsid w:val="00F53248"/>
    <w:rsid w:val="00F53CAD"/>
    <w:rsid w:val="00F560B4"/>
    <w:rsid w:val="00F56208"/>
    <w:rsid w:val="00F5643C"/>
    <w:rsid w:val="00F61D07"/>
    <w:rsid w:val="00F61D0C"/>
    <w:rsid w:val="00F6286C"/>
    <w:rsid w:val="00F635D2"/>
    <w:rsid w:val="00F63947"/>
    <w:rsid w:val="00F64000"/>
    <w:rsid w:val="00F64EE3"/>
    <w:rsid w:val="00F67ECD"/>
    <w:rsid w:val="00F721B2"/>
    <w:rsid w:val="00F73CB8"/>
    <w:rsid w:val="00F757D4"/>
    <w:rsid w:val="00F77A2B"/>
    <w:rsid w:val="00F81E17"/>
    <w:rsid w:val="00F82185"/>
    <w:rsid w:val="00F8317F"/>
    <w:rsid w:val="00F8586B"/>
    <w:rsid w:val="00F85A11"/>
    <w:rsid w:val="00F87763"/>
    <w:rsid w:val="00F87D2E"/>
    <w:rsid w:val="00F90E98"/>
    <w:rsid w:val="00F9137A"/>
    <w:rsid w:val="00F94BF7"/>
    <w:rsid w:val="00F9678D"/>
    <w:rsid w:val="00F96B14"/>
    <w:rsid w:val="00FA084C"/>
    <w:rsid w:val="00FA2026"/>
    <w:rsid w:val="00FA2436"/>
    <w:rsid w:val="00FA41E1"/>
    <w:rsid w:val="00FA54BA"/>
    <w:rsid w:val="00FA5A75"/>
    <w:rsid w:val="00FA718A"/>
    <w:rsid w:val="00FA7CCD"/>
    <w:rsid w:val="00FB0270"/>
    <w:rsid w:val="00FB3AD6"/>
    <w:rsid w:val="00FB3F7D"/>
    <w:rsid w:val="00FB6FF3"/>
    <w:rsid w:val="00FC018E"/>
    <w:rsid w:val="00FC0B78"/>
    <w:rsid w:val="00FC1092"/>
    <w:rsid w:val="00FC200F"/>
    <w:rsid w:val="00FC201D"/>
    <w:rsid w:val="00FC30AF"/>
    <w:rsid w:val="00FC3693"/>
    <w:rsid w:val="00FC3BAC"/>
    <w:rsid w:val="00FC40AC"/>
    <w:rsid w:val="00FC6867"/>
    <w:rsid w:val="00FC6BDF"/>
    <w:rsid w:val="00FC7E7C"/>
    <w:rsid w:val="00FD0082"/>
    <w:rsid w:val="00FD07C2"/>
    <w:rsid w:val="00FD184A"/>
    <w:rsid w:val="00FD1C47"/>
    <w:rsid w:val="00FD2B9B"/>
    <w:rsid w:val="00FD2DE9"/>
    <w:rsid w:val="00FD35AF"/>
    <w:rsid w:val="00FD3F78"/>
    <w:rsid w:val="00FD41A4"/>
    <w:rsid w:val="00FD60A2"/>
    <w:rsid w:val="00FD747D"/>
    <w:rsid w:val="00FD7A08"/>
    <w:rsid w:val="00FD7EE2"/>
    <w:rsid w:val="00FE1A58"/>
    <w:rsid w:val="00FE38F1"/>
    <w:rsid w:val="00FE4724"/>
    <w:rsid w:val="00FE6C3D"/>
    <w:rsid w:val="00FE7552"/>
    <w:rsid w:val="00FF08B9"/>
    <w:rsid w:val="00FF0D03"/>
    <w:rsid w:val="00FF1231"/>
    <w:rsid w:val="00FF2E15"/>
    <w:rsid w:val="00FF3311"/>
    <w:rsid w:val="00FF4D42"/>
    <w:rsid w:val="00FF52BF"/>
    <w:rsid w:val="00FF59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0B1F45"/>
  <w15:chartTrackingRefBased/>
  <w15:docId w15:val="{23A629B7-2DE9-4E49-A74D-8270ADDA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DA"/>
    <w:pPr>
      <w:spacing w:before="100" w:beforeAutospacing="1" w:after="100" w:afterAutospacing="1"/>
    </w:pPr>
  </w:style>
  <w:style w:type="paragraph" w:styleId="Titre1">
    <w:name w:val="heading 1"/>
    <w:basedOn w:val="Normal"/>
    <w:next w:val="Normal"/>
    <w:qFormat/>
    <w:pPr>
      <w:keepNext/>
      <w:numPr>
        <w:numId w:val="1"/>
      </w:numPr>
      <w:spacing w:before="240" w:after="240"/>
      <w:jc w:val="both"/>
      <w:outlineLvl w:val="0"/>
    </w:pPr>
    <w:rPr>
      <w:b/>
      <w:smallCaps/>
      <w:sz w:val="24"/>
      <w:lang w:eastAsia="en-US"/>
    </w:rPr>
  </w:style>
  <w:style w:type="paragraph" w:styleId="Titre2">
    <w:name w:val="heading 2"/>
    <w:basedOn w:val="Normal"/>
    <w:next w:val="Normal"/>
    <w:link w:val="Titre2Car"/>
    <w:qFormat/>
    <w:rsid w:val="008B0511"/>
    <w:pPr>
      <w:keepNext/>
      <w:spacing w:before="240" w:after="120"/>
      <w:jc w:val="both"/>
      <w:outlineLvl w:val="1"/>
    </w:pPr>
    <w:rPr>
      <w:b/>
      <w:smallCaps/>
      <w:sz w:val="28"/>
      <w:u w:val="single"/>
      <w:lang w:eastAsia="en-US"/>
    </w:rPr>
  </w:style>
  <w:style w:type="paragraph" w:styleId="Titre3">
    <w:name w:val="heading 3"/>
    <w:basedOn w:val="Normal"/>
    <w:next w:val="Normal"/>
    <w:qFormat/>
    <w:pPr>
      <w:keepNext/>
      <w:numPr>
        <w:ilvl w:val="2"/>
        <w:numId w:val="1"/>
      </w:numPr>
      <w:spacing w:after="240"/>
      <w:jc w:val="both"/>
      <w:outlineLvl w:val="2"/>
    </w:pPr>
    <w:rPr>
      <w:i/>
      <w:sz w:val="24"/>
      <w:lang w:eastAsia="en-US"/>
    </w:rPr>
  </w:style>
  <w:style w:type="paragraph" w:styleId="Titre4">
    <w:name w:val="heading 4"/>
    <w:basedOn w:val="Normal"/>
    <w:next w:val="Normal"/>
    <w:qFormat/>
    <w:pPr>
      <w:keepNext/>
      <w:numPr>
        <w:ilvl w:val="3"/>
        <w:numId w:val="1"/>
      </w:numPr>
      <w:spacing w:after="240"/>
      <w:jc w:val="both"/>
      <w:outlineLvl w:val="3"/>
    </w:pPr>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sz w:val="24"/>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Appelnotedebasdep">
    <w:name w:val="footnote reference"/>
    <w:semiHidden/>
    <w:rPr>
      <w:vertAlign w:val="superscript"/>
    </w:rPr>
  </w:style>
  <w:style w:type="paragraph" w:styleId="Notedebasdepage">
    <w:name w:val="footnote text"/>
    <w:basedOn w:val="Normal"/>
    <w:link w:val="NotedebasdepageCar"/>
    <w:semiHidden/>
    <w:qFormat/>
    <w:rsid w:val="000B6F5B"/>
    <w:pPr>
      <w:spacing w:before="0" w:beforeAutospacing="0" w:after="0" w:afterAutospacing="0"/>
      <w:ind w:left="357" w:hanging="357"/>
      <w:jc w:val="both"/>
    </w:pPr>
  </w:style>
  <w:style w:type="character" w:styleId="Numrodepage">
    <w:name w:val="page number"/>
    <w:basedOn w:val="Policepardfaut"/>
  </w:style>
  <w:style w:type="paragraph" w:styleId="Pieddepage">
    <w:name w:val="footer"/>
    <w:basedOn w:val="Normal"/>
    <w:link w:val="PieddepageCar"/>
    <w:uiPriority w:val="99"/>
    <w:pPr>
      <w:tabs>
        <w:tab w:val="center" w:pos="4153"/>
        <w:tab w:val="right" w:pos="8306"/>
      </w:tabs>
    </w:pPr>
  </w:style>
  <w:style w:type="paragraph" w:styleId="En-tte">
    <w:name w:val="header"/>
    <w:basedOn w:val="Normal"/>
    <w:link w:val="En-tteCar"/>
    <w:pPr>
      <w:tabs>
        <w:tab w:val="center" w:pos="4153"/>
        <w:tab w:val="right" w:pos="8306"/>
      </w:tabs>
    </w:pPr>
  </w:style>
  <w:style w:type="paragraph" w:styleId="Date">
    <w:name w:val="Date"/>
    <w:basedOn w:val="Normal"/>
    <w:next w:val="References"/>
    <w:pPr>
      <w:ind w:left="5103" w:right="-567"/>
    </w:pPr>
    <w:rPr>
      <w:sz w:val="24"/>
    </w:r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en-US" w:eastAsia="en-US"/>
    </w:rPr>
  </w:style>
  <w:style w:type="character" w:styleId="Accentuation">
    <w:name w:val="Emphasis"/>
    <w:qFormat/>
    <w:rPr>
      <w:i/>
    </w:rPr>
  </w:style>
  <w:style w:type="paragraph" w:styleId="Textedebulles">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sz w:val="24"/>
      <w:lang w:eastAsia="zh-CN"/>
    </w:rPr>
  </w:style>
  <w:style w:type="character" w:customStyle="1" w:styleId="Text1Char">
    <w:name w:val="Text 1 Char"/>
    <w:link w:val="Text1"/>
    <w:rsid w:val="00175AF4"/>
    <w:rPr>
      <w:sz w:val="24"/>
      <w:lang w:val="en-GB" w:eastAsia="zh-CN" w:bidi="ar-SA"/>
    </w:rPr>
  </w:style>
  <w:style w:type="character" w:styleId="Lienhypertexte">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sz w:val="24"/>
      <w:lang w:eastAsia="zh-CN"/>
    </w:rPr>
  </w:style>
  <w:style w:type="paragraph" w:customStyle="1" w:styleId="Point1">
    <w:name w:val="Point 1"/>
    <w:basedOn w:val="Normal"/>
    <w:link w:val="Point1Char"/>
    <w:rsid w:val="00157B0A"/>
    <w:pPr>
      <w:spacing w:before="120" w:after="120"/>
      <w:ind w:left="1417" w:hanging="567"/>
      <w:jc w:val="both"/>
    </w:pPr>
    <w:rPr>
      <w:sz w:val="24"/>
      <w:lang w:eastAsia="zh-CN"/>
    </w:rPr>
  </w:style>
  <w:style w:type="character" w:customStyle="1" w:styleId="Point1Char">
    <w:name w:val="Point 1 Char"/>
    <w:link w:val="Point1"/>
    <w:rsid w:val="00157B0A"/>
    <w:rPr>
      <w:sz w:val="24"/>
      <w:lang w:val="en-GB" w:eastAsia="zh-CN" w:bidi="ar-SA"/>
    </w:rPr>
  </w:style>
  <w:style w:type="paragraph" w:styleId="Explorateurdedocuments">
    <w:name w:val="Document Map"/>
    <w:basedOn w:val="Normal"/>
    <w:semiHidden/>
    <w:rsid w:val="002513FF"/>
    <w:pPr>
      <w:shd w:val="clear" w:color="auto" w:fill="000080"/>
    </w:pPr>
    <w:rPr>
      <w:rFonts w:ascii="Tahoma" w:hAnsi="Tahoma" w:cs="Tahoma"/>
    </w:rPr>
  </w:style>
  <w:style w:type="character" w:styleId="Marquedecommentaire">
    <w:name w:val="annotation reference"/>
    <w:uiPriority w:val="99"/>
    <w:rsid w:val="00696819"/>
    <w:rPr>
      <w:sz w:val="16"/>
      <w:szCs w:val="16"/>
    </w:rPr>
  </w:style>
  <w:style w:type="paragraph" w:styleId="Commentaire">
    <w:name w:val="annotation text"/>
    <w:basedOn w:val="Normal"/>
    <w:link w:val="CommentaireCar"/>
    <w:uiPriority w:val="99"/>
    <w:rsid w:val="00696819"/>
  </w:style>
  <w:style w:type="paragraph" w:styleId="Objetducommentaire">
    <w:name w:val="annotation subject"/>
    <w:basedOn w:val="Commentaire"/>
    <w:next w:val="Commentaire"/>
    <w:semiHidden/>
    <w:rsid w:val="00696819"/>
    <w:rPr>
      <w:b/>
      <w:bCs/>
    </w:rPr>
  </w:style>
  <w:style w:type="character" w:styleId="Lienhypertextesuivivisit">
    <w:name w:val="FollowedHyperlink"/>
    <w:rsid w:val="00CE7B6A"/>
    <w:rPr>
      <w:color w:val="800080"/>
      <w:u w:val="single"/>
    </w:rPr>
  </w:style>
  <w:style w:type="paragraph" w:customStyle="1" w:styleId="Rvision1">
    <w:name w:val="Révision1"/>
    <w:hidden/>
    <w:uiPriority w:val="99"/>
    <w:semiHidden/>
    <w:rsid w:val="00861D51"/>
    <w:rPr>
      <w:lang w:val="en-GB"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aireCar">
    <w:name w:val="Commentaire Car"/>
    <w:link w:val="Commentaire"/>
    <w:uiPriority w:val="99"/>
    <w:rsid w:val="002C323D"/>
    <w:rPr>
      <w:lang w:eastAsia="ko-KR"/>
    </w:rPr>
  </w:style>
  <w:style w:type="paragraph" w:customStyle="1" w:styleId="ListDash">
    <w:name w:val="List Dash"/>
    <w:basedOn w:val="Normal"/>
    <w:rsid w:val="00732637"/>
    <w:pPr>
      <w:tabs>
        <w:tab w:val="num" w:pos="360"/>
      </w:tabs>
      <w:spacing w:after="240"/>
      <w:jc w:val="both"/>
    </w:pPr>
    <w:rPr>
      <w:sz w:val="24"/>
      <w:lang w:eastAsia="en-US"/>
    </w:rPr>
  </w:style>
  <w:style w:type="paragraph" w:customStyle="1" w:styleId="Heading2contracts">
    <w:name w:val="Heading 2 contracts"/>
    <w:basedOn w:val="Titre2"/>
    <w:link w:val="Heading2contractsChar"/>
    <w:qFormat/>
    <w:rsid w:val="00015FA0"/>
  </w:style>
  <w:style w:type="paragraph" w:customStyle="1" w:styleId="Heading1contract">
    <w:name w:val="Heading 1 contract"/>
    <w:basedOn w:val="Normal"/>
    <w:link w:val="Heading1contractChar"/>
    <w:qFormat/>
    <w:rsid w:val="005E6B2B"/>
    <w:pPr>
      <w:spacing w:before="240" w:after="240"/>
      <w:jc w:val="center"/>
    </w:pPr>
    <w:rPr>
      <w:b/>
      <w:caps/>
      <w:sz w:val="28"/>
      <w:u w:val="single"/>
    </w:rPr>
  </w:style>
  <w:style w:type="character" w:customStyle="1" w:styleId="Titre2Car">
    <w:name w:val="Titre 2 Car"/>
    <w:link w:val="Titre2"/>
    <w:rsid w:val="008B0511"/>
    <w:rPr>
      <w:b/>
      <w:smallCaps/>
      <w:sz w:val="28"/>
      <w:u w:val="single"/>
      <w:lang w:eastAsia="en-US"/>
    </w:rPr>
  </w:style>
  <w:style w:type="character" w:customStyle="1" w:styleId="Heading2contractsChar">
    <w:name w:val="Heading 2 contracts Char"/>
    <w:basedOn w:val="Titre2Car"/>
    <w:link w:val="Heading2contracts"/>
    <w:rsid w:val="00015FA0"/>
    <w:rPr>
      <w:b/>
      <w:smallCaps/>
      <w:sz w:val="28"/>
      <w:u w:val="single"/>
      <w:lang w:eastAsia="en-US"/>
    </w:rPr>
  </w:style>
  <w:style w:type="paragraph" w:customStyle="1" w:styleId="Heading3contract">
    <w:name w:val="Heading 3 contract"/>
    <w:basedOn w:val="Normal"/>
    <w:link w:val="Heading3contractChar"/>
    <w:autoRedefine/>
    <w:qFormat/>
    <w:rsid w:val="000B12BC"/>
    <w:pPr>
      <w:keepNext/>
      <w:spacing w:before="120" w:beforeAutospacing="0" w:after="0" w:afterAutospacing="0"/>
      <w:ind w:left="709" w:hanging="709"/>
      <w:jc w:val="both"/>
    </w:pPr>
    <w:rPr>
      <w:b/>
      <w:noProof/>
      <w:sz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 w:val="24"/>
      <w:lang w:eastAsia="en-GB"/>
    </w:rPr>
  </w:style>
  <w:style w:type="character" w:customStyle="1" w:styleId="Heading3contractChar">
    <w:name w:val="Heading 3 contract Char"/>
    <w:link w:val="Heading3contract"/>
    <w:rsid w:val="000B12BC"/>
    <w:rPr>
      <w:rFonts w:asciiTheme="minorHAnsi" w:hAnsiTheme="minorHAnsi"/>
      <w:b/>
      <w:noProof/>
      <w:sz w:val="24"/>
      <w:szCs w:val="24"/>
      <w:lang w:eastAsia="ko-KR"/>
    </w:rPr>
  </w:style>
  <w:style w:type="character" w:customStyle="1" w:styleId="tw4winMark">
    <w:name w:val="tw4winMark"/>
    <w:rsid w:val="00EC4345"/>
    <w:rPr>
      <w:vanish/>
      <w:color w:val="800080"/>
      <w:vertAlign w:val="subscript"/>
    </w:rPr>
  </w:style>
  <w:style w:type="paragraph" w:customStyle="1" w:styleId="v">
    <w:name w:val="v"/>
    <w:basedOn w:val="Normal"/>
    <w:rsid w:val="00037E82"/>
    <w:pPr>
      <w:overflowPunct w:val="0"/>
      <w:autoSpaceDE w:val="0"/>
      <w:autoSpaceDN w:val="0"/>
      <w:adjustRightInd w:val="0"/>
      <w:spacing w:before="0" w:beforeAutospacing="0" w:after="0" w:afterAutospacing="0"/>
      <w:ind w:left="562" w:hanging="562"/>
      <w:jc w:val="both"/>
      <w:textAlignment w:val="baseline"/>
    </w:pPr>
    <w:rPr>
      <w:rFonts w:ascii="Arial" w:hAnsi="Arial"/>
      <w:sz w:val="22"/>
    </w:rPr>
  </w:style>
  <w:style w:type="paragraph" w:customStyle="1" w:styleId="u">
    <w:name w:val="u"/>
    <w:basedOn w:val="Normal"/>
    <w:rsid w:val="004216EF"/>
    <w:pPr>
      <w:overflowPunct w:val="0"/>
      <w:autoSpaceDE w:val="0"/>
      <w:autoSpaceDN w:val="0"/>
      <w:adjustRightInd w:val="0"/>
      <w:spacing w:before="0" w:beforeAutospacing="0" w:after="0" w:afterAutospacing="0"/>
      <w:ind w:left="562"/>
      <w:jc w:val="both"/>
      <w:textAlignment w:val="baseline"/>
    </w:pPr>
    <w:rPr>
      <w:rFonts w:ascii="Arial" w:hAnsi="Arial"/>
      <w:sz w:val="22"/>
    </w:rPr>
  </w:style>
  <w:style w:type="table" w:styleId="Grilledutableau">
    <w:name w:val="Table Grid"/>
    <w:basedOn w:val="TableauNormal"/>
    <w:uiPriority w:val="99"/>
    <w:rsid w:val="0042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A2D"/>
    <w:rPr>
      <w:lang w:val="en-GB" w:eastAsia="ko-KR"/>
    </w:rPr>
  </w:style>
  <w:style w:type="character" w:customStyle="1" w:styleId="NotedebasdepageCar">
    <w:name w:val="Note de bas de page Car"/>
    <w:basedOn w:val="Policepardfaut"/>
    <w:link w:val="Notedebasdepage"/>
    <w:semiHidden/>
    <w:rsid w:val="005A6E25"/>
    <w:rPr>
      <w:lang w:val="en-GB" w:eastAsia="ko-KR"/>
    </w:rPr>
  </w:style>
  <w:style w:type="paragraph" w:customStyle="1" w:styleId="TITF1">
    <w:name w:val="TITF1"/>
    <w:basedOn w:val="Normal"/>
    <w:rsid w:val="00CA6785"/>
    <w:pPr>
      <w:widowControl w:val="0"/>
      <w:numPr>
        <w:ilvl w:val="12"/>
      </w:numPr>
      <w:overflowPunct w:val="0"/>
      <w:autoSpaceDE w:val="0"/>
      <w:autoSpaceDN w:val="0"/>
      <w:adjustRightInd w:val="0"/>
      <w:spacing w:before="0" w:beforeAutospacing="0" w:after="540" w:afterAutospacing="0"/>
      <w:jc w:val="both"/>
      <w:textAlignment w:val="baseline"/>
    </w:pPr>
    <w:rPr>
      <w:rFonts w:ascii="Arial" w:hAnsi="Arial" w:cs="Arial"/>
      <w:b/>
      <w:caps/>
    </w:rPr>
  </w:style>
  <w:style w:type="character" w:customStyle="1" w:styleId="En-tteCar">
    <w:name w:val="En-tête Car"/>
    <w:basedOn w:val="Policepardfaut"/>
    <w:link w:val="En-tte"/>
    <w:rsid w:val="00CA6785"/>
    <w:rPr>
      <w:lang w:val="en-GB" w:eastAsia="ko-KR"/>
    </w:rPr>
  </w:style>
  <w:style w:type="paragraph" w:customStyle="1" w:styleId="a">
    <w:name w:val="a"/>
    <w:basedOn w:val="Normal"/>
    <w:rsid w:val="007667BA"/>
    <w:pPr>
      <w:overflowPunct w:val="0"/>
      <w:autoSpaceDE w:val="0"/>
      <w:autoSpaceDN w:val="0"/>
      <w:adjustRightInd w:val="0"/>
      <w:spacing w:before="0" w:beforeAutospacing="0" w:after="0" w:afterAutospacing="0"/>
      <w:jc w:val="both"/>
      <w:textAlignment w:val="baseline"/>
    </w:pPr>
    <w:rPr>
      <w:rFonts w:ascii="Arial" w:hAnsi="Arial"/>
      <w:sz w:val="22"/>
    </w:rPr>
  </w:style>
  <w:style w:type="paragraph" w:styleId="Paragraphedeliste">
    <w:name w:val="List Paragraph"/>
    <w:basedOn w:val="Normal"/>
    <w:uiPriority w:val="34"/>
    <w:qFormat/>
    <w:rsid w:val="006E0935"/>
    <w:pPr>
      <w:ind w:left="720"/>
      <w:contextualSpacing/>
    </w:pPr>
  </w:style>
  <w:style w:type="paragraph" w:customStyle="1" w:styleId="Char11">
    <w:name w:val="Char11"/>
    <w:basedOn w:val="Normal"/>
    <w:rsid w:val="007A579A"/>
    <w:pPr>
      <w:spacing w:before="0" w:beforeAutospacing="0" w:after="160" w:afterAutospacing="0" w:line="240" w:lineRule="exact"/>
    </w:pPr>
    <w:rPr>
      <w:rFonts w:ascii="Tahoma" w:hAnsi="Tahoma"/>
      <w:lang w:val="en-US" w:eastAsia="en-US"/>
    </w:rPr>
  </w:style>
  <w:style w:type="paragraph" w:styleId="Corpsdetexte">
    <w:name w:val="Body Text"/>
    <w:basedOn w:val="Normal"/>
    <w:link w:val="CorpsdetexteCar"/>
    <w:rsid w:val="00D43BF3"/>
    <w:pPr>
      <w:widowControl w:val="0"/>
      <w:spacing w:before="0" w:beforeAutospacing="0" w:after="0" w:afterAutospacing="0"/>
      <w:jc w:val="center"/>
    </w:pPr>
    <w:rPr>
      <w:rFonts w:ascii="Arial" w:hAnsi="Arial" w:cs="Arial"/>
      <w:b/>
      <w:caps/>
      <w:sz w:val="24"/>
    </w:rPr>
  </w:style>
  <w:style w:type="character" w:customStyle="1" w:styleId="CorpsdetexteCar">
    <w:name w:val="Corps de texte Car"/>
    <w:basedOn w:val="Policepardfaut"/>
    <w:link w:val="Corpsdetexte"/>
    <w:rsid w:val="00D43BF3"/>
    <w:rPr>
      <w:rFonts w:ascii="Arial" w:hAnsi="Arial" w:cs="Arial"/>
      <w:b/>
      <w:caps/>
      <w:sz w:val="24"/>
      <w:szCs w:val="24"/>
    </w:rPr>
  </w:style>
  <w:style w:type="character" w:styleId="lev">
    <w:name w:val="Strong"/>
    <w:basedOn w:val="Policepardfaut"/>
    <w:uiPriority w:val="22"/>
    <w:qFormat/>
    <w:rsid w:val="008E1F5D"/>
    <w:rPr>
      <w:b/>
      <w:bCs/>
    </w:rPr>
  </w:style>
  <w:style w:type="character" w:customStyle="1" w:styleId="UnresolvedMention">
    <w:name w:val="Unresolved Mention"/>
    <w:basedOn w:val="Policepardfaut"/>
    <w:uiPriority w:val="99"/>
    <w:semiHidden/>
    <w:unhideWhenUsed/>
    <w:rsid w:val="00BD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49">
      <w:bodyDiv w:val="1"/>
      <w:marLeft w:val="0"/>
      <w:marRight w:val="0"/>
      <w:marTop w:val="0"/>
      <w:marBottom w:val="0"/>
      <w:divBdr>
        <w:top w:val="none" w:sz="0" w:space="0" w:color="auto"/>
        <w:left w:val="none" w:sz="0" w:space="0" w:color="auto"/>
        <w:bottom w:val="none" w:sz="0" w:space="0" w:color="auto"/>
        <w:right w:val="none" w:sz="0" w:space="0" w:color="auto"/>
      </w:divBdr>
      <w:divsChild>
        <w:div w:id="1251424296">
          <w:marLeft w:val="0"/>
          <w:marRight w:val="0"/>
          <w:marTop w:val="0"/>
          <w:marBottom w:val="0"/>
          <w:divBdr>
            <w:top w:val="none" w:sz="0" w:space="0" w:color="auto"/>
            <w:left w:val="none" w:sz="0" w:space="0" w:color="auto"/>
            <w:bottom w:val="none" w:sz="0" w:space="0" w:color="auto"/>
            <w:right w:val="none" w:sz="0" w:space="0" w:color="auto"/>
          </w:divBdr>
          <w:divsChild>
            <w:div w:id="179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211">
      <w:bodyDiv w:val="1"/>
      <w:marLeft w:val="0"/>
      <w:marRight w:val="0"/>
      <w:marTop w:val="0"/>
      <w:marBottom w:val="0"/>
      <w:divBdr>
        <w:top w:val="none" w:sz="0" w:space="0" w:color="auto"/>
        <w:left w:val="none" w:sz="0" w:space="0" w:color="auto"/>
        <w:bottom w:val="none" w:sz="0" w:space="0" w:color="auto"/>
        <w:right w:val="none" w:sz="0" w:space="0" w:color="auto"/>
      </w:divBdr>
    </w:div>
    <w:div w:id="46103250">
      <w:bodyDiv w:val="1"/>
      <w:marLeft w:val="0"/>
      <w:marRight w:val="0"/>
      <w:marTop w:val="0"/>
      <w:marBottom w:val="0"/>
      <w:divBdr>
        <w:top w:val="none" w:sz="0" w:space="0" w:color="auto"/>
        <w:left w:val="none" w:sz="0" w:space="0" w:color="auto"/>
        <w:bottom w:val="none" w:sz="0" w:space="0" w:color="auto"/>
        <w:right w:val="none" w:sz="0" w:space="0" w:color="auto"/>
      </w:divBdr>
    </w:div>
    <w:div w:id="171184862">
      <w:bodyDiv w:val="1"/>
      <w:marLeft w:val="0"/>
      <w:marRight w:val="0"/>
      <w:marTop w:val="0"/>
      <w:marBottom w:val="0"/>
      <w:divBdr>
        <w:top w:val="none" w:sz="0" w:space="0" w:color="auto"/>
        <w:left w:val="none" w:sz="0" w:space="0" w:color="auto"/>
        <w:bottom w:val="none" w:sz="0" w:space="0" w:color="auto"/>
        <w:right w:val="none" w:sz="0" w:space="0" w:color="auto"/>
      </w:divBdr>
    </w:div>
    <w:div w:id="370151717">
      <w:bodyDiv w:val="1"/>
      <w:marLeft w:val="0"/>
      <w:marRight w:val="0"/>
      <w:marTop w:val="0"/>
      <w:marBottom w:val="0"/>
      <w:divBdr>
        <w:top w:val="none" w:sz="0" w:space="0" w:color="auto"/>
        <w:left w:val="none" w:sz="0" w:space="0" w:color="auto"/>
        <w:bottom w:val="none" w:sz="0" w:space="0" w:color="auto"/>
        <w:right w:val="none" w:sz="0" w:space="0" w:color="auto"/>
      </w:divBdr>
    </w:div>
    <w:div w:id="448161762">
      <w:bodyDiv w:val="1"/>
      <w:marLeft w:val="0"/>
      <w:marRight w:val="0"/>
      <w:marTop w:val="0"/>
      <w:marBottom w:val="0"/>
      <w:divBdr>
        <w:top w:val="none" w:sz="0" w:space="0" w:color="auto"/>
        <w:left w:val="none" w:sz="0" w:space="0" w:color="auto"/>
        <w:bottom w:val="none" w:sz="0" w:space="0" w:color="auto"/>
        <w:right w:val="none" w:sz="0" w:space="0" w:color="auto"/>
      </w:divBdr>
    </w:div>
    <w:div w:id="669526978">
      <w:bodyDiv w:val="1"/>
      <w:marLeft w:val="0"/>
      <w:marRight w:val="0"/>
      <w:marTop w:val="0"/>
      <w:marBottom w:val="0"/>
      <w:divBdr>
        <w:top w:val="none" w:sz="0" w:space="0" w:color="auto"/>
        <w:left w:val="none" w:sz="0" w:space="0" w:color="auto"/>
        <w:bottom w:val="none" w:sz="0" w:space="0" w:color="auto"/>
        <w:right w:val="none" w:sz="0" w:space="0" w:color="auto"/>
      </w:divBdr>
    </w:div>
    <w:div w:id="786125405">
      <w:bodyDiv w:val="1"/>
      <w:marLeft w:val="0"/>
      <w:marRight w:val="0"/>
      <w:marTop w:val="0"/>
      <w:marBottom w:val="0"/>
      <w:divBdr>
        <w:top w:val="none" w:sz="0" w:space="0" w:color="auto"/>
        <w:left w:val="none" w:sz="0" w:space="0" w:color="auto"/>
        <w:bottom w:val="none" w:sz="0" w:space="0" w:color="auto"/>
        <w:right w:val="none" w:sz="0" w:space="0" w:color="auto"/>
      </w:divBdr>
    </w:div>
    <w:div w:id="858422578">
      <w:bodyDiv w:val="1"/>
      <w:marLeft w:val="0"/>
      <w:marRight w:val="0"/>
      <w:marTop w:val="0"/>
      <w:marBottom w:val="0"/>
      <w:divBdr>
        <w:top w:val="none" w:sz="0" w:space="0" w:color="auto"/>
        <w:left w:val="none" w:sz="0" w:space="0" w:color="auto"/>
        <w:bottom w:val="none" w:sz="0" w:space="0" w:color="auto"/>
        <w:right w:val="none" w:sz="0" w:space="0" w:color="auto"/>
      </w:divBdr>
    </w:div>
    <w:div w:id="877201202">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043675104">
      <w:bodyDiv w:val="1"/>
      <w:marLeft w:val="0"/>
      <w:marRight w:val="0"/>
      <w:marTop w:val="0"/>
      <w:marBottom w:val="0"/>
      <w:divBdr>
        <w:top w:val="none" w:sz="0" w:space="0" w:color="auto"/>
        <w:left w:val="none" w:sz="0" w:space="0" w:color="auto"/>
        <w:bottom w:val="none" w:sz="0" w:space="0" w:color="auto"/>
        <w:right w:val="none" w:sz="0" w:space="0" w:color="auto"/>
      </w:divBdr>
    </w:div>
    <w:div w:id="1135290038">
      <w:bodyDiv w:val="1"/>
      <w:marLeft w:val="0"/>
      <w:marRight w:val="0"/>
      <w:marTop w:val="0"/>
      <w:marBottom w:val="0"/>
      <w:divBdr>
        <w:top w:val="none" w:sz="0" w:space="0" w:color="auto"/>
        <w:left w:val="none" w:sz="0" w:space="0" w:color="auto"/>
        <w:bottom w:val="none" w:sz="0" w:space="0" w:color="auto"/>
        <w:right w:val="none" w:sz="0" w:space="0" w:color="auto"/>
      </w:divBdr>
    </w:div>
    <w:div w:id="1260023385">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529446302">
      <w:bodyDiv w:val="1"/>
      <w:marLeft w:val="0"/>
      <w:marRight w:val="0"/>
      <w:marTop w:val="0"/>
      <w:marBottom w:val="0"/>
      <w:divBdr>
        <w:top w:val="none" w:sz="0" w:space="0" w:color="auto"/>
        <w:left w:val="none" w:sz="0" w:space="0" w:color="auto"/>
        <w:bottom w:val="none" w:sz="0" w:space="0" w:color="auto"/>
        <w:right w:val="none" w:sz="0" w:space="0" w:color="auto"/>
      </w:divBdr>
    </w:div>
    <w:div w:id="1676491310">
      <w:bodyDiv w:val="1"/>
      <w:marLeft w:val="0"/>
      <w:marRight w:val="0"/>
      <w:marTop w:val="0"/>
      <w:marBottom w:val="0"/>
      <w:divBdr>
        <w:top w:val="none" w:sz="0" w:space="0" w:color="auto"/>
        <w:left w:val="none" w:sz="0" w:space="0" w:color="auto"/>
        <w:bottom w:val="none" w:sz="0" w:space="0" w:color="auto"/>
        <w:right w:val="none" w:sz="0" w:space="0" w:color="auto"/>
      </w:divBdr>
    </w:div>
    <w:div w:id="1731344896">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808277414">
      <w:bodyDiv w:val="1"/>
      <w:marLeft w:val="0"/>
      <w:marRight w:val="0"/>
      <w:marTop w:val="0"/>
      <w:marBottom w:val="0"/>
      <w:divBdr>
        <w:top w:val="none" w:sz="0" w:space="0" w:color="auto"/>
        <w:left w:val="none" w:sz="0" w:space="0" w:color="auto"/>
        <w:bottom w:val="none" w:sz="0" w:space="0" w:color="auto"/>
        <w:right w:val="none" w:sz="0" w:space="0" w:color="auto"/>
      </w:divBdr>
    </w:div>
    <w:div w:id="1863323583">
      <w:bodyDiv w:val="1"/>
      <w:marLeft w:val="0"/>
      <w:marRight w:val="0"/>
      <w:marTop w:val="0"/>
      <w:marBottom w:val="0"/>
      <w:divBdr>
        <w:top w:val="none" w:sz="0" w:space="0" w:color="auto"/>
        <w:left w:val="none" w:sz="0" w:space="0" w:color="auto"/>
        <w:bottom w:val="none" w:sz="0" w:space="0" w:color="auto"/>
        <w:right w:val="none" w:sz="0" w:space="0" w:color="auto"/>
      </w:divBdr>
    </w:div>
    <w:div w:id="1887373785">
      <w:bodyDiv w:val="1"/>
      <w:marLeft w:val="0"/>
      <w:marRight w:val="0"/>
      <w:marTop w:val="0"/>
      <w:marBottom w:val="0"/>
      <w:divBdr>
        <w:top w:val="none" w:sz="0" w:space="0" w:color="auto"/>
        <w:left w:val="none" w:sz="0" w:space="0" w:color="auto"/>
        <w:bottom w:val="none" w:sz="0" w:space="0" w:color="auto"/>
        <w:right w:val="none" w:sz="0" w:space="0" w:color="auto"/>
      </w:divBdr>
    </w:div>
    <w:div w:id="1963228623">
      <w:bodyDiv w:val="1"/>
      <w:marLeft w:val="0"/>
      <w:marRight w:val="0"/>
      <w:marTop w:val="0"/>
      <w:marBottom w:val="0"/>
      <w:divBdr>
        <w:top w:val="none" w:sz="0" w:space="0" w:color="auto"/>
        <w:left w:val="none" w:sz="0" w:space="0" w:color="auto"/>
        <w:bottom w:val="none" w:sz="0" w:space="0" w:color="auto"/>
        <w:right w:val="none" w:sz="0" w:space="0" w:color="auto"/>
      </w:divBdr>
    </w:div>
    <w:div w:id="1976595928">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012697">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3946345">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16683433">
      <w:bodyDiv w:val="1"/>
      <w:marLeft w:val="0"/>
      <w:marRight w:val="0"/>
      <w:marTop w:val="0"/>
      <w:marBottom w:val="0"/>
      <w:divBdr>
        <w:top w:val="none" w:sz="0" w:space="0" w:color="auto"/>
        <w:left w:val="none" w:sz="0" w:space="0" w:color="auto"/>
        <w:bottom w:val="none" w:sz="0" w:space="0" w:color="auto"/>
        <w:right w:val="none" w:sz="0" w:space="0" w:color="auto"/>
      </w:divBdr>
    </w:div>
    <w:div w:id="2031763419">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 w:id="2115664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ctionsmap.eu" TargetMode="External"/><Relationship Id="rId18" Type="http://schemas.openxmlformats.org/officeDocument/2006/relationships/hyperlink" Target="https://www.worldbank.org/en/projects-operations/procurement/debarred-firms" TargetMode="External"/><Relationship Id="rId26" Type="http://schemas.openxmlformats.org/officeDocument/2006/relationships/hyperlink" Target="mailto:informatique.libertes@expertisefrance.fr"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eff.ta-paris@juradm.fr" TargetMode="External"/><Relationship Id="rId17" Type="http://schemas.openxmlformats.org/officeDocument/2006/relationships/hyperlink" Target="https://home.treasury.gov/policy-issues/financial-sanctions/sanctions-programs-and-country-information" TargetMode="External"/><Relationship Id="rId25" Type="http://schemas.openxmlformats.org/officeDocument/2006/relationships/hyperlink" Target="https://www.expertisefrance.fr/documents/20182/426622/Expertise+France+%E2%80%93+Code+de+conduite/2408659b-a84e-45ac-a142-47d5dc21faf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els-avoirs.dgtresor.gouv.fr/List"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delgado.martin@expertisefrance.fr" TargetMode="External"/><Relationship Id="rId24" Type="http://schemas.openxmlformats.org/officeDocument/2006/relationships/hyperlink" Target="https://www.ecologie.gouv.fr/sites/default/files/Guide_politique_achat_public_zero_deforestation.pdf" TargetMode="External"/><Relationship Id="rId32" Type="http://schemas.openxmlformats.org/officeDocument/2006/relationships/package" Target="embeddings/Feuille_de_calcul_Microsoft_Excel.xlsx"/><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mailto:stephanie-delgado.martin@expertisefrance.fr" TargetMode="External"/><Relationship Id="rId19" Type="http://schemas.openxmlformats.org/officeDocument/2006/relationships/header" Target="header1.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marche-public.fr/ccp/ccp-plan-reglementaire.htm" TargetMode="External"/><Relationship Id="rId14" Type="http://schemas.openxmlformats.org/officeDocument/2006/relationships/hyperlink" Target="https://www.un.org/securitycouncil/content/un-sc-consolidated-list"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http://www.marche-public.fr/ccp/ccp-plan-legislativ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EFC25F12-FF79-45BB-894B-796B1D6B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10790</Words>
  <Characters>59351</Characters>
  <Application>Microsoft Office Word</Application>
  <DocSecurity>0</DocSecurity>
  <Lines>494</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BUDG-2002-01958-00-00-EN-REV-00 (EN)</vt:lpstr>
      <vt:lpstr>BUDG-2002-01958-00-00-EN-REV-00 (EN)</vt:lpstr>
    </vt:vector>
  </TitlesOfParts>
  <Company>European Commission</Company>
  <LinksUpToDate>false</LinksUpToDate>
  <CharactersWithSpaces>70001</CharactersWithSpaces>
  <SharedDoc>false</SharedDoc>
  <HLinks>
    <vt:vector size="24" baseType="variant">
      <vt:variant>
        <vt:i4>4915210</vt:i4>
      </vt:variant>
      <vt:variant>
        <vt:i4>0</vt:i4>
      </vt:variant>
      <vt:variant>
        <vt:i4>0</vt:i4>
      </vt:variant>
      <vt:variant>
        <vt:i4>5</vt:i4>
      </vt:variant>
      <vt:variant>
        <vt:lpwstr>http://www.ec.europa.eu/eurostat/</vt:lpwstr>
      </vt:variant>
      <vt:variant>
        <vt:lpwstr/>
      </vt:variant>
      <vt:variant>
        <vt:i4>1441859</vt:i4>
      </vt:variant>
      <vt:variant>
        <vt:i4>6</vt:i4>
      </vt:variant>
      <vt:variant>
        <vt:i4>0</vt:i4>
      </vt:variant>
      <vt:variant>
        <vt:i4>5</vt:i4>
      </vt:variant>
      <vt:variant>
        <vt:lpwstr>http://intracomm.ec.testa.eu/budg/imp/procurement/_doc/_pdf/ipr-explanation-fr.pdf</vt:lpwstr>
      </vt:variant>
      <vt:variant>
        <vt:lpwstr/>
      </vt:variant>
      <vt:variant>
        <vt:i4>1769556</vt:i4>
      </vt:variant>
      <vt:variant>
        <vt:i4>3</vt:i4>
      </vt:variant>
      <vt:variant>
        <vt:i4>0</vt:i4>
      </vt:variant>
      <vt:variant>
        <vt:i4>5</vt:i4>
      </vt:variant>
      <vt:variant>
        <vt:lpwstr>http://intracomm.ec.testa.eu/budg/imp/procurement/_doc/_pdf/ipr-note-en.pdf</vt:lpwstr>
      </vt:variant>
      <vt:variant>
        <vt:lpwstr/>
      </vt:variant>
      <vt:variant>
        <vt:i4>1900607</vt:i4>
      </vt:variant>
      <vt:variant>
        <vt:i4>0</vt:i4>
      </vt:variant>
      <vt:variant>
        <vt:i4>0</vt:i4>
      </vt:variant>
      <vt:variant>
        <vt:i4>5</vt:i4>
      </vt:variant>
      <vt:variant>
        <vt:lpwstr>http://myintracomm.ec.europa.eu/hr_admin/fr/missions/Pages/index.aspx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keywords/>
  <dc:description/>
  <cp:lastModifiedBy>Stephanie Delgado MARTIN</cp:lastModifiedBy>
  <cp:revision>8</cp:revision>
  <cp:lastPrinted>2016-12-12T14:17:00Z</cp:lastPrinted>
  <dcterms:created xsi:type="dcterms:W3CDTF">2024-02-08T09:38:00Z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