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FB833" w14:textId="7E77A032" w:rsidR="004C0487" w:rsidRPr="00667E16" w:rsidRDefault="008849D0" w:rsidP="004D0CD3">
      <w:pPr>
        <w:pStyle w:val="caption1"/>
        <w:jc w:val="center"/>
        <w:rPr>
          <w:rFonts w:ascii="Times New Roman" w:hAnsi="Times New Roman"/>
          <w:sz w:val="24"/>
        </w:rPr>
      </w:pPr>
      <w:r w:rsidRPr="00667E16">
        <w:rPr>
          <w:rFonts w:ascii="Times New Roman" w:hAnsi="Times New Roman"/>
        </w:rPr>
        <w:t>REPUBLIQUE ISLAMIQUE DE MAURITANIE</w:t>
      </w:r>
    </w:p>
    <w:p w14:paraId="5AFA5C5C" w14:textId="77777777" w:rsidR="004C0487" w:rsidRPr="00667E16" w:rsidRDefault="008849D0" w:rsidP="004D0CD3">
      <w:pPr>
        <w:spacing w:after="0" w:line="240" w:lineRule="auto"/>
        <w:jc w:val="center"/>
        <w:rPr>
          <w:rFonts w:ascii="Times New Roman" w:hAnsi="Times New Roman"/>
          <w:b/>
        </w:rPr>
      </w:pPr>
      <w:r w:rsidRPr="00667E16">
        <w:rPr>
          <w:rFonts w:ascii="Times New Roman" w:hAnsi="Times New Roman"/>
          <w:b/>
        </w:rPr>
        <w:t>Honneur – Fraternité – Justice</w:t>
      </w:r>
    </w:p>
    <w:p w14:paraId="7D1F9A45" w14:textId="77777777" w:rsidR="00A95420" w:rsidRPr="00667E16" w:rsidRDefault="00A95420">
      <w:pPr>
        <w:spacing w:after="0" w:line="240" w:lineRule="auto"/>
        <w:jc w:val="center"/>
        <w:rPr>
          <w:rFonts w:ascii="Times New Roman" w:hAnsi="Times New Roman"/>
          <w:b/>
        </w:rPr>
      </w:pPr>
    </w:p>
    <w:p w14:paraId="5248D9EE" w14:textId="177ED192" w:rsidR="004C0487" w:rsidRPr="00667E16" w:rsidRDefault="00DD6FAD">
      <w:pPr>
        <w:spacing w:after="0" w:line="240" w:lineRule="auto"/>
        <w:jc w:val="center"/>
        <w:rPr>
          <w:rFonts w:ascii="Times New Roman" w:hAnsi="Times New Roman"/>
          <w:b/>
          <w:bCs/>
        </w:rPr>
      </w:pPr>
      <w:r w:rsidRPr="00667E16">
        <w:rPr>
          <w:rFonts w:ascii="Times New Roman" w:hAnsi="Times New Roman"/>
          <w:noProof/>
          <w:lang w:eastAsia="fr-FR"/>
        </w:rPr>
        <w:drawing>
          <wp:inline distT="0" distB="0" distL="0" distR="0" wp14:anchorId="6E93516F" wp14:editId="24A7F5FA">
            <wp:extent cx="1098000" cy="1098000"/>
            <wp:effectExtent l="0" t="0" r="0" b="0"/>
            <wp:docPr id="1" name="Image 49" descr="http://www.petrole.gov.mr/images/sceau.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49" descr="http://www.petrole.gov.mr/images/sceau.png"/>
                    <pic:cNvPicPr preferRelativeResize="0">
                      <a:picLocks noChangeAspect="1" noChangeArrowheads="1"/>
                    </pic:cNvPicPr>
                  </pic:nvPicPr>
                  <pic:blipFill>
                    <a:blip r:embed="rId8"/>
                    <a:stretch>
                      <a:fillRect/>
                    </a:stretch>
                  </pic:blipFill>
                  <pic:spPr bwMode="auto">
                    <a:xfrm>
                      <a:off x="0" y="0"/>
                      <a:ext cx="1098000" cy="1098000"/>
                    </a:xfrm>
                    <a:prstGeom prst="rect">
                      <a:avLst/>
                    </a:prstGeom>
                  </pic:spPr>
                </pic:pic>
              </a:graphicData>
            </a:graphic>
          </wp:inline>
        </w:drawing>
      </w:r>
    </w:p>
    <w:p w14:paraId="4FDD6BA8" w14:textId="00CBBE1B" w:rsidR="004C0487" w:rsidRPr="00667E16" w:rsidRDefault="008849D0" w:rsidP="004D0CD3">
      <w:pPr>
        <w:spacing w:after="0" w:line="240" w:lineRule="auto"/>
        <w:jc w:val="center"/>
        <w:rPr>
          <w:rFonts w:ascii="Times New Roman" w:hAnsi="Times New Roman"/>
          <w:b/>
          <w:color w:val="000000"/>
          <w:sz w:val="24"/>
          <w:szCs w:val="24"/>
        </w:rPr>
      </w:pPr>
      <w:r w:rsidRPr="00667E16">
        <w:rPr>
          <w:rFonts w:ascii="Times New Roman" w:hAnsi="Times New Roman"/>
          <w:b/>
          <w:color w:val="000000"/>
          <w:sz w:val="24"/>
          <w:szCs w:val="24"/>
        </w:rPr>
        <w:t xml:space="preserve">Ministère </w:t>
      </w:r>
      <w:r w:rsidR="00F23283" w:rsidRPr="00667E16">
        <w:rPr>
          <w:rFonts w:ascii="Times New Roman" w:hAnsi="Times New Roman"/>
          <w:b/>
          <w:color w:val="000000"/>
          <w:sz w:val="24"/>
          <w:szCs w:val="24"/>
        </w:rPr>
        <w:t xml:space="preserve">de l’Agriculture et de la Souveraineté Alimentaire </w:t>
      </w:r>
    </w:p>
    <w:p w14:paraId="7C77F0F5" w14:textId="77777777" w:rsidR="004C0487" w:rsidRPr="00667E16" w:rsidRDefault="004C0487" w:rsidP="004D0CD3">
      <w:pPr>
        <w:spacing w:after="0" w:line="240" w:lineRule="auto"/>
        <w:jc w:val="center"/>
        <w:rPr>
          <w:rFonts w:ascii="Times New Roman" w:hAnsi="Times New Roman"/>
          <w:b/>
          <w:sz w:val="24"/>
          <w:szCs w:val="24"/>
        </w:rPr>
      </w:pPr>
    </w:p>
    <w:p w14:paraId="2063DA8C" w14:textId="77777777" w:rsidR="004C0487" w:rsidRPr="00667E16" w:rsidRDefault="008849D0" w:rsidP="004D0CD3">
      <w:pPr>
        <w:spacing w:after="0" w:line="240" w:lineRule="auto"/>
        <w:ind w:left="680" w:hanging="708"/>
        <w:jc w:val="center"/>
        <w:rPr>
          <w:rFonts w:ascii="Times New Roman" w:hAnsi="Times New Roman"/>
          <w:b/>
          <w:sz w:val="24"/>
          <w:szCs w:val="24"/>
        </w:rPr>
      </w:pPr>
      <w:r w:rsidRPr="00667E16">
        <w:rPr>
          <w:rFonts w:ascii="Times New Roman" w:hAnsi="Times New Roman"/>
          <w:b/>
          <w:sz w:val="24"/>
          <w:szCs w:val="24"/>
        </w:rPr>
        <w:t>Société Nationale pour le Développement Rural</w:t>
      </w:r>
    </w:p>
    <w:p w14:paraId="31C3E3EF" w14:textId="3E718D5B" w:rsidR="004C0487" w:rsidRPr="00667E16" w:rsidRDefault="00F23283" w:rsidP="004D0CD3">
      <w:pPr>
        <w:spacing w:after="0" w:line="240" w:lineRule="auto"/>
        <w:ind w:left="680" w:hanging="708"/>
        <w:jc w:val="center"/>
        <w:rPr>
          <w:rFonts w:ascii="Times New Roman" w:hAnsi="Times New Roman"/>
          <w:b/>
          <w:sz w:val="24"/>
          <w:szCs w:val="24"/>
        </w:rPr>
      </w:pPr>
      <w:r w:rsidRPr="00667E16">
        <w:rPr>
          <w:rFonts w:ascii="Times New Roman" w:hAnsi="Times New Roman"/>
          <w:b/>
          <w:sz w:val="24"/>
          <w:szCs w:val="24"/>
        </w:rPr>
        <w:t>(</w:t>
      </w:r>
      <w:r w:rsidR="008849D0" w:rsidRPr="00667E16">
        <w:rPr>
          <w:rFonts w:ascii="Times New Roman" w:hAnsi="Times New Roman"/>
          <w:b/>
          <w:sz w:val="24"/>
          <w:szCs w:val="24"/>
        </w:rPr>
        <w:t>SONADER</w:t>
      </w:r>
      <w:r w:rsidRPr="00667E16">
        <w:rPr>
          <w:rFonts w:ascii="Times New Roman" w:hAnsi="Times New Roman"/>
          <w:b/>
          <w:sz w:val="24"/>
          <w:szCs w:val="24"/>
        </w:rPr>
        <w:t>)</w:t>
      </w:r>
    </w:p>
    <w:p w14:paraId="409D0926" w14:textId="77777777" w:rsidR="004C0487" w:rsidRPr="00667E16" w:rsidRDefault="00DD6FAD">
      <w:pPr>
        <w:spacing w:after="0" w:line="240" w:lineRule="auto"/>
        <w:ind w:left="680" w:hanging="708"/>
        <w:jc w:val="center"/>
        <w:rPr>
          <w:rFonts w:ascii="Times New Roman" w:hAnsi="Times New Roman"/>
          <w:b/>
          <w:sz w:val="24"/>
          <w:szCs w:val="24"/>
        </w:rPr>
      </w:pPr>
      <w:r w:rsidRPr="00667E16">
        <w:rPr>
          <w:rFonts w:ascii="Times New Roman" w:hAnsi="Times New Roman"/>
          <w:noProof/>
          <w:sz w:val="24"/>
          <w:szCs w:val="24"/>
          <w:lang w:eastAsia="fr-FR"/>
        </w:rPr>
        <w:drawing>
          <wp:inline distT="0" distB="0" distL="0" distR="0" wp14:anchorId="71C1FFDF" wp14:editId="3A820C7E">
            <wp:extent cx="1098000" cy="1098000"/>
            <wp:effectExtent l="0" t="0" r="6985" b="6985"/>
            <wp:docPr id="2" name="Image 6" descr="Description: sonade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6" descr="Description: sonaderlogo"/>
                    <pic:cNvPicPr preferRelativeResize="0">
                      <a:picLocks noChangeAspect="1" noChangeArrowheads="1"/>
                    </pic:cNvPicPr>
                  </pic:nvPicPr>
                  <pic:blipFill>
                    <a:blip r:embed="rId9"/>
                    <a:stretch>
                      <a:fillRect/>
                    </a:stretch>
                  </pic:blipFill>
                  <pic:spPr bwMode="auto">
                    <a:xfrm>
                      <a:off x="0" y="0"/>
                      <a:ext cx="1098000" cy="1098000"/>
                    </a:xfrm>
                    <a:prstGeom prst="rect">
                      <a:avLst/>
                    </a:prstGeom>
                  </pic:spPr>
                </pic:pic>
              </a:graphicData>
            </a:graphic>
          </wp:inline>
        </w:drawing>
      </w:r>
    </w:p>
    <w:p w14:paraId="6374D703" w14:textId="77777777" w:rsidR="004C0487" w:rsidRPr="00667E16" w:rsidRDefault="004C0487" w:rsidP="004D0CD3">
      <w:pPr>
        <w:spacing w:after="0" w:line="240" w:lineRule="auto"/>
        <w:jc w:val="center"/>
        <w:rPr>
          <w:rFonts w:ascii="Times New Roman" w:hAnsi="Times New Roman"/>
          <w:b/>
          <w:sz w:val="28"/>
        </w:rPr>
      </w:pPr>
    </w:p>
    <w:p w14:paraId="146970A0" w14:textId="77777777" w:rsidR="004C0487" w:rsidRPr="00667E16" w:rsidRDefault="008849D0" w:rsidP="004D0CD3">
      <w:pPr>
        <w:pStyle w:val="Titre"/>
        <w:spacing w:after="0" w:line="240" w:lineRule="auto"/>
        <w:rPr>
          <w:rFonts w:ascii="Times New Roman" w:hAnsi="Times New Roman"/>
          <w:b w:val="0"/>
          <w:sz w:val="40"/>
          <w:u w:val="single"/>
        </w:rPr>
      </w:pPr>
      <w:r w:rsidRPr="00667E16">
        <w:rPr>
          <w:rFonts w:ascii="Times New Roman" w:hAnsi="Times New Roman"/>
          <w:b w:val="0"/>
          <w:sz w:val="40"/>
          <w:u w:val="single"/>
        </w:rPr>
        <w:t>Demande de propositions</w:t>
      </w:r>
    </w:p>
    <w:p w14:paraId="2C125822" w14:textId="77777777" w:rsidR="00AF48A7" w:rsidRPr="00667E16" w:rsidRDefault="00AF48A7" w:rsidP="004D0CD3">
      <w:pPr>
        <w:pStyle w:val="Corpsdetexte"/>
        <w:jc w:val="both"/>
        <w:rPr>
          <w:b/>
          <w:lang w:val="fr-FR"/>
        </w:rPr>
      </w:pPr>
    </w:p>
    <w:p w14:paraId="6A112E5D" w14:textId="77777777" w:rsidR="00671FAD" w:rsidRDefault="00671FAD">
      <w:pPr>
        <w:pBdr>
          <w:top w:val="single" w:sz="4" w:space="1" w:color="auto"/>
          <w:bottom w:val="single" w:sz="4" w:space="1" w:color="auto"/>
        </w:pBdr>
        <w:spacing w:after="0" w:line="240" w:lineRule="auto"/>
        <w:jc w:val="center"/>
        <w:rPr>
          <w:rFonts w:ascii="Times New Roman" w:hAnsi="Times New Roman"/>
          <w:b/>
          <w:sz w:val="28"/>
        </w:rPr>
      </w:pPr>
    </w:p>
    <w:p w14:paraId="56CBD80F" w14:textId="402ED136" w:rsidR="004C0487" w:rsidRDefault="008849D0">
      <w:pPr>
        <w:pBdr>
          <w:top w:val="single" w:sz="4" w:space="1" w:color="auto"/>
          <w:bottom w:val="single" w:sz="4" w:space="1" w:color="auto"/>
        </w:pBdr>
        <w:spacing w:after="0" w:line="240" w:lineRule="auto"/>
        <w:jc w:val="center"/>
        <w:rPr>
          <w:rFonts w:ascii="Times New Roman" w:hAnsi="Times New Roman"/>
          <w:b/>
          <w:sz w:val="28"/>
          <w:szCs w:val="28"/>
        </w:rPr>
      </w:pPr>
      <w:r w:rsidRPr="00667E16">
        <w:rPr>
          <w:rFonts w:ascii="Times New Roman" w:hAnsi="Times New Roman"/>
          <w:b/>
          <w:sz w:val="28"/>
        </w:rPr>
        <w:t>Sélection de Consultants pour les Services</w:t>
      </w:r>
      <w:r w:rsidR="00F92295" w:rsidRPr="00667E16">
        <w:rPr>
          <w:rFonts w:ascii="Times New Roman" w:hAnsi="Times New Roman"/>
          <w:b/>
          <w:sz w:val="28"/>
        </w:rPr>
        <w:t xml:space="preserve"> </w:t>
      </w:r>
      <w:r w:rsidR="00DB5D1E" w:rsidRPr="00667E16">
        <w:rPr>
          <w:rFonts w:ascii="Times New Roman" w:hAnsi="Times New Roman"/>
          <w:b/>
          <w:iCs/>
          <w:sz w:val="28"/>
          <w:szCs w:val="28"/>
        </w:rPr>
        <w:t>d’</w:t>
      </w:r>
      <w:r w:rsidRPr="00667E16">
        <w:rPr>
          <w:rFonts w:ascii="Times New Roman" w:hAnsi="Times New Roman"/>
          <w:b/>
          <w:sz w:val="28"/>
        </w:rPr>
        <w:t xml:space="preserve">Assistance technique </w:t>
      </w:r>
      <w:r w:rsidRPr="00667E16">
        <w:rPr>
          <w:rFonts w:ascii="Times New Roman" w:hAnsi="Times New Roman"/>
          <w:b/>
          <w:iCs/>
          <w:sz w:val="28"/>
          <w:szCs w:val="28"/>
        </w:rPr>
        <w:t xml:space="preserve">à la SONADER </w:t>
      </w:r>
      <w:r w:rsidR="00DB5D1E" w:rsidRPr="00667E16">
        <w:rPr>
          <w:rFonts w:ascii="Times New Roman" w:hAnsi="Times New Roman"/>
          <w:b/>
          <w:iCs/>
          <w:sz w:val="28"/>
          <w:szCs w:val="28"/>
        </w:rPr>
        <w:t>dans le cadre de la composante 3</w:t>
      </w:r>
      <w:r w:rsidR="00DB5D1E" w:rsidRPr="00667E16">
        <w:rPr>
          <w:rFonts w:ascii="Times New Roman" w:hAnsi="Times New Roman"/>
          <w:b/>
          <w:sz w:val="28"/>
        </w:rPr>
        <w:t xml:space="preserve"> « </w:t>
      </w:r>
      <w:r w:rsidRPr="00667E16">
        <w:rPr>
          <w:rFonts w:ascii="Times New Roman" w:hAnsi="Times New Roman"/>
          <w:b/>
          <w:sz w:val="28"/>
        </w:rPr>
        <w:t xml:space="preserve">création d’un environnement favorable à </w:t>
      </w:r>
      <w:r w:rsidR="003C6961" w:rsidRPr="00667E16">
        <w:rPr>
          <w:rFonts w:ascii="Times New Roman" w:hAnsi="Times New Roman"/>
          <w:b/>
          <w:sz w:val="28"/>
        </w:rPr>
        <w:t xml:space="preserve">l’intensification </w:t>
      </w:r>
      <w:r w:rsidR="003C6961" w:rsidRPr="00667E16">
        <w:rPr>
          <w:rFonts w:ascii="Times New Roman" w:hAnsi="Times New Roman"/>
          <w:b/>
          <w:i/>
          <w:sz w:val="28"/>
          <w:szCs w:val="28"/>
        </w:rPr>
        <w:t>agro</w:t>
      </w:r>
      <w:r w:rsidR="00086DE4" w:rsidRPr="00667E16">
        <w:rPr>
          <w:rFonts w:ascii="Times New Roman" w:hAnsi="Times New Roman"/>
          <w:b/>
          <w:iCs/>
          <w:sz w:val="28"/>
          <w:szCs w:val="28"/>
        </w:rPr>
        <w:t xml:space="preserve"> écologique</w:t>
      </w:r>
      <w:r w:rsidR="00DB5D1E" w:rsidRPr="00667E16">
        <w:rPr>
          <w:rFonts w:ascii="Times New Roman" w:hAnsi="Times New Roman"/>
          <w:b/>
          <w:iCs/>
          <w:sz w:val="28"/>
          <w:szCs w:val="28"/>
        </w:rPr>
        <w:t> »</w:t>
      </w:r>
      <w:r w:rsidR="00CB075C" w:rsidRPr="00667E16">
        <w:rPr>
          <w:rFonts w:ascii="Times New Roman" w:hAnsi="Times New Roman"/>
          <w:b/>
          <w:iCs/>
          <w:sz w:val="28"/>
          <w:szCs w:val="28"/>
        </w:rPr>
        <w:t xml:space="preserve"> </w:t>
      </w:r>
      <w:r w:rsidRPr="00667E16">
        <w:rPr>
          <w:rFonts w:ascii="Times New Roman" w:hAnsi="Times New Roman"/>
          <w:b/>
          <w:sz w:val="28"/>
          <w:szCs w:val="28"/>
        </w:rPr>
        <w:t>dans le cadre projet d’amélioration de la sécurité alimentaire par la relance de l’irriguée dans les wilayas du Guidimakha et du Gorgol –</w:t>
      </w:r>
      <w:r w:rsidR="00DB5D1E" w:rsidRPr="00667E16">
        <w:rPr>
          <w:rFonts w:ascii="Times New Roman" w:hAnsi="Times New Roman"/>
          <w:b/>
          <w:sz w:val="28"/>
          <w:szCs w:val="28"/>
        </w:rPr>
        <w:t>(</w:t>
      </w:r>
      <w:r w:rsidRPr="00667E16">
        <w:rPr>
          <w:rFonts w:ascii="Times New Roman" w:hAnsi="Times New Roman"/>
          <w:b/>
          <w:sz w:val="28"/>
          <w:szCs w:val="28"/>
        </w:rPr>
        <w:t>ASARIGG</w:t>
      </w:r>
      <w:r w:rsidR="00DB5D1E" w:rsidRPr="00667E16">
        <w:rPr>
          <w:rFonts w:ascii="Times New Roman" w:hAnsi="Times New Roman"/>
          <w:b/>
          <w:sz w:val="28"/>
          <w:szCs w:val="28"/>
        </w:rPr>
        <w:t>)</w:t>
      </w:r>
    </w:p>
    <w:p w14:paraId="77EBDF5A" w14:textId="77777777" w:rsidR="00671FAD" w:rsidRPr="00667E16" w:rsidRDefault="00671FAD" w:rsidP="00667E16">
      <w:pPr>
        <w:pBdr>
          <w:top w:val="single" w:sz="4" w:space="1" w:color="auto"/>
          <w:bottom w:val="single" w:sz="4" w:space="1" w:color="auto"/>
        </w:pBdr>
        <w:spacing w:after="0" w:line="240" w:lineRule="auto"/>
        <w:jc w:val="center"/>
        <w:rPr>
          <w:rFonts w:ascii="Times New Roman" w:hAnsi="Times New Roman"/>
          <w:sz w:val="28"/>
        </w:rPr>
      </w:pPr>
    </w:p>
    <w:p w14:paraId="652C8AC4" w14:textId="77777777" w:rsidR="004C0487" w:rsidRPr="00667E16" w:rsidRDefault="004C0487">
      <w:pPr>
        <w:spacing w:after="0" w:line="240" w:lineRule="auto"/>
        <w:jc w:val="center"/>
        <w:rPr>
          <w:rFonts w:ascii="Times New Roman" w:hAnsi="Times New Roman"/>
        </w:rPr>
      </w:pPr>
    </w:p>
    <w:p w14:paraId="78D480CE" w14:textId="77777777" w:rsidR="004C0487" w:rsidRPr="00667E16" w:rsidRDefault="004C0487">
      <w:pPr>
        <w:spacing w:after="0" w:line="240" w:lineRule="auto"/>
        <w:jc w:val="center"/>
        <w:rPr>
          <w:rFonts w:ascii="Times New Roman" w:hAnsi="Times New Roman"/>
        </w:rPr>
      </w:pPr>
    </w:p>
    <w:p w14:paraId="0E68E570" w14:textId="77777777" w:rsidR="004C0487" w:rsidRPr="00667E16" w:rsidRDefault="004C0487">
      <w:pPr>
        <w:spacing w:after="0" w:line="240" w:lineRule="auto"/>
        <w:jc w:val="center"/>
        <w:rPr>
          <w:rFonts w:ascii="Times New Roman" w:hAnsi="Times New Roman"/>
          <w:b/>
          <w:sz w:val="36"/>
          <w:szCs w:val="36"/>
        </w:rPr>
      </w:pPr>
    </w:p>
    <w:p w14:paraId="6936AB70" w14:textId="77777777" w:rsidR="004C0487" w:rsidRPr="00667E16" w:rsidRDefault="004C0487" w:rsidP="004D0CD3">
      <w:pPr>
        <w:spacing w:after="0" w:line="240" w:lineRule="auto"/>
        <w:jc w:val="center"/>
        <w:rPr>
          <w:rFonts w:ascii="Times New Roman" w:hAnsi="Times New Roman"/>
          <w:b/>
          <w:sz w:val="36"/>
        </w:rPr>
      </w:pPr>
    </w:p>
    <w:p w14:paraId="6B9D015D" w14:textId="77777777" w:rsidR="00911E39" w:rsidRPr="00667E16" w:rsidRDefault="00911E39" w:rsidP="004D0CD3">
      <w:pPr>
        <w:spacing w:after="0" w:line="240" w:lineRule="auto"/>
        <w:jc w:val="center"/>
        <w:rPr>
          <w:rFonts w:ascii="Times New Roman" w:hAnsi="Times New Roman"/>
          <w:b/>
          <w:sz w:val="36"/>
        </w:rPr>
      </w:pPr>
    </w:p>
    <w:p w14:paraId="0B7051E4" w14:textId="6F2ABBB8" w:rsidR="004C0487" w:rsidRPr="00667E16" w:rsidRDefault="004C0487">
      <w:pPr>
        <w:spacing w:after="0" w:line="240" w:lineRule="auto"/>
        <w:jc w:val="center"/>
        <w:rPr>
          <w:rFonts w:ascii="Times New Roman" w:hAnsi="Times New Roman"/>
        </w:rPr>
      </w:pPr>
    </w:p>
    <w:p w14:paraId="6F024DB3" w14:textId="77777777" w:rsidR="004C0487" w:rsidRPr="00667E16" w:rsidRDefault="004C0487">
      <w:pPr>
        <w:spacing w:after="0" w:line="240" w:lineRule="auto"/>
        <w:rPr>
          <w:rFonts w:ascii="Times New Roman" w:hAnsi="Times New Roman"/>
        </w:rPr>
      </w:pPr>
    </w:p>
    <w:p w14:paraId="466BBCDF" w14:textId="77777777" w:rsidR="00911E39" w:rsidRPr="00667E16" w:rsidRDefault="00911E39" w:rsidP="004D0CD3">
      <w:pPr>
        <w:spacing w:after="0" w:line="240" w:lineRule="auto"/>
        <w:jc w:val="center"/>
        <w:rPr>
          <w:rFonts w:ascii="Times New Roman" w:hAnsi="Times New Roman"/>
          <w:b/>
          <w:sz w:val="24"/>
          <w:szCs w:val="24"/>
        </w:rPr>
      </w:pPr>
    </w:p>
    <w:p w14:paraId="2E397FC5" w14:textId="77777777" w:rsidR="00911E39" w:rsidRPr="00667E16" w:rsidRDefault="00911E39" w:rsidP="004D0CD3">
      <w:pPr>
        <w:spacing w:after="0" w:line="240" w:lineRule="auto"/>
        <w:jc w:val="center"/>
        <w:rPr>
          <w:rFonts w:ascii="Times New Roman" w:hAnsi="Times New Roman"/>
          <w:b/>
          <w:sz w:val="24"/>
          <w:szCs w:val="24"/>
        </w:rPr>
      </w:pPr>
    </w:p>
    <w:p w14:paraId="6EE76A5A" w14:textId="77777777" w:rsidR="00911E39" w:rsidRPr="00667E16" w:rsidRDefault="00911E39" w:rsidP="004D0CD3">
      <w:pPr>
        <w:spacing w:after="0" w:line="240" w:lineRule="auto"/>
        <w:jc w:val="center"/>
        <w:rPr>
          <w:rFonts w:ascii="Times New Roman" w:hAnsi="Times New Roman"/>
          <w:b/>
          <w:sz w:val="24"/>
          <w:szCs w:val="24"/>
        </w:rPr>
      </w:pPr>
    </w:p>
    <w:p w14:paraId="2877261C" w14:textId="77777777" w:rsidR="00C54AF0" w:rsidRDefault="00C54AF0" w:rsidP="004D0CD3">
      <w:pPr>
        <w:spacing w:after="0" w:line="240" w:lineRule="auto"/>
        <w:rPr>
          <w:rFonts w:ascii="Times New Roman" w:hAnsi="Times New Roman"/>
          <w:b/>
          <w:sz w:val="24"/>
          <w:szCs w:val="24"/>
        </w:rPr>
      </w:pPr>
    </w:p>
    <w:p w14:paraId="0D2327F7" w14:textId="77777777" w:rsidR="00B45256" w:rsidRPr="00667E16" w:rsidRDefault="00B45256" w:rsidP="00667E16">
      <w:pPr>
        <w:rPr>
          <w:rFonts w:ascii="Times New Roman" w:hAnsi="Times New Roman"/>
        </w:rPr>
      </w:pPr>
    </w:p>
    <w:p w14:paraId="3C4B0A90" w14:textId="77777777" w:rsidR="00B45256" w:rsidRPr="00667E16" w:rsidRDefault="00B45256" w:rsidP="00667E16">
      <w:pPr>
        <w:rPr>
          <w:rFonts w:ascii="Times New Roman" w:hAnsi="Times New Roman"/>
        </w:rPr>
      </w:pPr>
    </w:p>
    <w:p w14:paraId="44AE8B6E" w14:textId="77777777" w:rsidR="00B45256" w:rsidRPr="00667E16" w:rsidRDefault="00B45256" w:rsidP="00667E16">
      <w:pPr>
        <w:rPr>
          <w:rFonts w:ascii="Times New Roman" w:hAnsi="Times New Roman"/>
        </w:rPr>
      </w:pPr>
    </w:p>
    <w:p w14:paraId="4BCB68C9" w14:textId="77777777" w:rsidR="00B45256" w:rsidRDefault="00B45256" w:rsidP="00B45256">
      <w:pPr>
        <w:rPr>
          <w:rFonts w:ascii="Times New Roman" w:hAnsi="Times New Roman"/>
          <w:b/>
          <w:sz w:val="24"/>
          <w:szCs w:val="24"/>
        </w:rPr>
      </w:pPr>
    </w:p>
    <w:p w14:paraId="21C301D6" w14:textId="02B7935A" w:rsidR="00B45256" w:rsidRDefault="00B45256" w:rsidP="00667E16">
      <w:pPr>
        <w:jc w:val="center"/>
        <w:rPr>
          <w:rFonts w:ascii="Times New Roman" w:hAnsi="Times New Roman"/>
          <w:b/>
          <w:sz w:val="24"/>
          <w:szCs w:val="24"/>
        </w:rPr>
      </w:pPr>
      <w:r>
        <w:rPr>
          <w:rFonts w:ascii="Times New Roman" w:hAnsi="Times New Roman"/>
          <w:b/>
          <w:sz w:val="24"/>
          <w:szCs w:val="24"/>
        </w:rPr>
        <w:t>J</w:t>
      </w:r>
      <w:r w:rsidR="001956FD">
        <w:rPr>
          <w:rFonts w:ascii="Times New Roman" w:hAnsi="Times New Roman"/>
          <w:b/>
          <w:sz w:val="24"/>
          <w:szCs w:val="24"/>
        </w:rPr>
        <w:t>uillet</w:t>
      </w:r>
      <w:r>
        <w:rPr>
          <w:rFonts w:ascii="Times New Roman" w:hAnsi="Times New Roman"/>
          <w:b/>
          <w:sz w:val="24"/>
          <w:szCs w:val="24"/>
        </w:rPr>
        <w:t xml:space="preserve"> 2026</w:t>
      </w:r>
    </w:p>
    <w:p w14:paraId="622DF1B3" w14:textId="512A370C" w:rsidR="000B4583" w:rsidRPr="00667E16" w:rsidRDefault="00B45256" w:rsidP="00667E16">
      <w:pPr>
        <w:tabs>
          <w:tab w:val="center" w:pos="4535"/>
        </w:tabs>
        <w:rPr>
          <w:rFonts w:ascii="Times New Roman" w:hAnsi="Times New Roman"/>
        </w:rPr>
        <w:sectPr w:rsidR="000B4583" w:rsidRPr="00667E16" w:rsidSect="004D0CD3">
          <w:headerReference w:type="default" r:id="rId10"/>
          <w:footerReference w:type="default" r:id="rId11"/>
          <w:footerReference w:type="first" r:id="rId12"/>
          <w:pgSz w:w="11906" w:h="16838"/>
          <w:pgMar w:top="1418" w:right="1418" w:bottom="1418" w:left="1418" w:header="709" w:footer="709" w:gutter="0"/>
          <w:cols w:space="720"/>
          <w:formProt w:val="0"/>
          <w:titlePg/>
          <w:docGrid w:linePitch="312" w:charSpace="2047"/>
        </w:sectPr>
      </w:pPr>
      <w:r>
        <w:rPr>
          <w:rFonts w:ascii="Times New Roman" w:hAnsi="Times New Roman"/>
        </w:rPr>
        <w:lastRenderedPageBreak/>
        <w:tab/>
      </w:r>
    </w:p>
    <w:p w14:paraId="179E566B" w14:textId="77777777" w:rsidR="004C0487" w:rsidRPr="00667E16" w:rsidRDefault="004C0487" w:rsidP="00667E16">
      <w:pPr>
        <w:suppressAutoHyphens w:val="0"/>
        <w:overflowPunct w:val="0"/>
        <w:spacing w:before="142" w:after="0" w:line="240" w:lineRule="auto"/>
        <w:jc w:val="center"/>
        <w:textAlignment w:val="auto"/>
        <w:rPr>
          <w:rFonts w:ascii="Times New Roman" w:hAnsi="Times New Roman"/>
          <w:vanish/>
        </w:rPr>
      </w:pPr>
    </w:p>
    <w:p w14:paraId="3065FA0C" w14:textId="7F1C9DAB" w:rsidR="004C0487" w:rsidRDefault="008849D0" w:rsidP="00EA051C">
      <w:pPr>
        <w:tabs>
          <w:tab w:val="center" w:pos="4536"/>
          <w:tab w:val="left" w:pos="8130"/>
        </w:tabs>
        <w:spacing w:after="0" w:line="240" w:lineRule="auto"/>
        <w:jc w:val="center"/>
        <w:rPr>
          <w:rFonts w:ascii="Times New Roman" w:hAnsi="Times New Roman"/>
          <w:b/>
          <w:sz w:val="36"/>
        </w:rPr>
      </w:pPr>
      <w:r w:rsidRPr="00667E16">
        <w:rPr>
          <w:rFonts w:ascii="Times New Roman" w:hAnsi="Times New Roman"/>
          <w:b/>
          <w:sz w:val="36"/>
        </w:rPr>
        <w:t>Lettre d’Invitation</w:t>
      </w:r>
    </w:p>
    <w:p w14:paraId="535DDF42" w14:textId="77777777" w:rsidR="00923AF5" w:rsidRPr="00667E16" w:rsidRDefault="00923AF5" w:rsidP="00EA051C">
      <w:pPr>
        <w:tabs>
          <w:tab w:val="center" w:pos="4536"/>
          <w:tab w:val="left" w:pos="8130"/>
        </w:tabs>
        <w:spacing w:after="0" w:line="240" w:lineRule="auto"/>
        <w:jc w:val="center"/>
        <w:rPr>
          <w:rFonts w:ascii="Times New Roman" w:hAnsi="Times New Roman"/>
          <w:b/>
          <w:sz w:val="36"/>
        </w:rPr>
      </w:pPr>
    </w:p>
    <w:p w14:paraId="71F0F5B7" w14:textId="45F9730A" w:rsidR="00EA051C" w:rsidRPr="00667E16" w:rsidRDefault="009A3B47" w:rsidP="00667E16">
      <w:pPr>
        <w:spacing w:after="0" w:line="240" w:lineRule="auto"/>
        <w:rPr>
          <w:rFonts w:ascii="Times New Roman" w:hAnsi="Times New Roman"/>
          <w:b/>
          <w:sz w:val="28"/>
          <w:lang w:val="en-US"/>
        </w:rPr>
      </w:pPr>
      <w:r w:rsidRPr="00667E16">
        <w:rPr>
          <w:rFonts w:ascii="Times New Roman" w:hAnsi="Times New Roman"/>
          <w:i/>
          <w:lang w:val="en-US"/>
        </w:rPr>
        <w:t>DDP No.</w:t>
      </w:r>
      <w:r w:rsidR="00EA051C" w:rsidRPr="00667E16">
        <w:rPr>
          <w:rFonts w:ascii="Times New Roman" w:hAnsi="Times New Roman"/>
          <w:b/>
          <w:sz w:val="28"/>
          <w:lang w:val="en-US"/>
        </w:rPr>
        <w:t xml:space="preserve"> 02/CPMP/MA/SONADER/ASARIGG2024</w:t>
      </w:r>
    </w:p>
    <w:p w14:paraId="0DBF0F51" w14:textId="77777777" w:rsidR="00EA051C" w:rsidRPr="00667E16" w:rsidRDefault="00EA051C" w:rsidP="00EA051C">
      <w:pPr>
        <w:spacing w:after="0" w:line="240" w:lineRule="auto"/>
        <w:jc w:val="center"/>
        <w:rPr>
          <w:rFonts w:ascii="Times New Roman" w:hAnsi="Times New Roman"/>
          <w:sz w:val="28"/>
          <w:lang w:val="en-US"/>
        </w:rPr>
      </w:pPr>
    </w:p>
    <w:p w14:paraId="2F8309C6" w14:textId="75BB513E" w:rsidR="004C0487" w:rsidRPr="00667E16" w:rsidRDefault="008849D0" w:rsidP="004D0CD3">
      <w:pPr>
        <w:spacing w:after="0" w:line="240" w:lineRule="auto"/>
        <w:rPr>
          <w:rFonts w:ascii="Times New Roman" w:hAnsi="Times New Roman"/>
        </w:rPr>
      </w:pPr>
      <w:r w:rsidRPr="00667E16">
        <w:rPr>
          <w:rFonts w:ascii="Times New Roman" w:hAnsi="Times New Roman"/>
        </w:rPr>
        <w:t>Monsieur, Madame,</w:t>
      </w:r>
    </w:p>
    <w:p w14:paraId="2E28A7EB" w14:textId="77777777" w:rsidR="00EA051C" w:rsidRPr="00667E16" w:rsidRDefault="00EA051C" w:rsidP="004D0CD3">
      <w:pPr>
        <w:spacing w:after="0" w:line="240" w:lineRule="auto"/>
        <w:rPr>
          <w:rFonts w:ascii="Times New Roman" w:hAnsi="Times New Roman"/>
        </w:rPr>
      </w:pPr>
    </w:p>
    <w:p w14:paraId="511ACA52" w14:textId="77777777" w:rsidR="004C0487" w:rsidRPr="00667E16" w:rsidRDefault="008849D0" w:rsidP="00923AF5">
      <w:pPr>
        <w:pStyle w:val="Paragraphedeliste"/>
        <w:numPr>
          <w:ilvl w:val="0"/>
          <w:numId w:val="16"/>
        </w:numPr>
        <w:spacing w:after="0" w:line="240" w:lineRule="auto"/>
        <w:ind w:left="993"/>
        <w:contextualSpacing w:val="0"/>
        <w:rPr>
          <w:rFonts w:ascii="Times New Roman" w:hAnsi="Times New Roman"/>
        </w:rPr>
      </w:pPr>
      <w:r w:rsidRPr="00667E16">
        <w:rPr>
          <w:rFonts w:ascii="Times New Roman" w:hAnsi="Times New Roman"/>
        </w:rPr>
        <w:t>La SONADER (ci-après nommé "</w:t>
      </w:r>
      <w:r w:rsidRPr="00667E16">
        <w:rPr>
          <w:rFonts w:ascii="Times New Roman" w:hAnsi="Times New Roman"/>
          <w:b/>
        </w:rPr>
        <w:t>le Client</w:t>
      </w:r>
      <w:r w:rsidRPr="00667E16">
        <w:rPr>
          <w:rFonts w:ascii="Times New Roman" w:hAnsi="Times New Roman"/>
        </w:rPr>
        <w:t>") a obtenu un financement a</w:t>
      </w:r>
      <w:bookmarkStart w:id="0" w:name="_GoBack"/>
      <w:bookmarkEnd w:id="0"/>
      <w:r w:rsidRPr="00667E16">
        <w:rPr>
          <w:rFonts w:ascii="Times New Roman" w:hAnsi="Times New Roman"/>
        </w:rPr>
        <w:t>uprès de l’Agence Française de Développement (ci-après nommée l'"</w:t>
      </w:r>
      <w:r w:rsidRPr="00667E16">
        <w:rPr>
          <w:rFonts w:ascii="Times New Roman" w:hAnsi="Times New Roman"/>
          <w:b/>
        </w:rPr>
        <w:t>AFD</w:t>
      </w:r>
      <w:r w:rsidRPr="00667E16">
        <w:rPr>
          <w:rFonts w:ascii="Times New Roman" w:hAnsi="Times New Roman"/>
        </w:rPr>
        <w:t>") pour couvrir le coût du PROJET D’AMELIORATION DE LA SECURITE ALIMENTAIRE PAR LA RELANCE DE L’IRRIGUEE DANS LES WILAYAS DU GUIDIMAKHA ET DU GORGOL (ASARIGG), et entend affecter une partie du financement aux paiements relatifs au Contrat pour lequel la présente Demande de Propositions (DDP) est émise.</w:t>
      </w:r>
    </w:p>
    <w:p w14:paraId="0BD07A05" w14:textId="61B3CD9F" w:rsidR="004C0487" w:rsidRPr="00667E16" w:rsidRDefault="008849D0" w:rsidP="00923AF5">
      <w:pPr>
        <w:pStyle w:val="Paragraphedeliste"/>
        <w:numPr>
          <w:ilvl w:val="0"/>
          <w:numId w:val="16"/>
        </w:numPr>
        <w:spacing w:after="0" w:line="240" w:lineRule="auto"/>
        <w:ind w:left="993"/>
        <w:contextualSpacing w:val="0"/>
        <w:rPr>
          <w:rFonts w:ascii="Times New Roman" w:hAnsi="Times New Roman"/>
        </w:rPr>
      </w:pPr>
      <w:r w:rsidRPr="00667E16">
        <w:rPr>
          <w:rFonts w:ascii="Times New Roman" w:hAnsi="Times New Roman"/>
        </w:rPr>
        <w:t xml:space="preserve">Le Client sollicite des Propositions en vue de la fourniture des services de consultants ci-après </w:t>
      </w:r>
      <w:r w:rsidRPr="00667E16">
        <w:rPr>
          <w:rFonts w:ascii="Times New Roman" w:hAnsi="Times New Roman"/>
          <w:i/>
        </w:rPr>
        <w:t xml:space="preserve">: </w:t>
      </w:r>
      <w:r w:rsidRPr="00667E16">
        <w:rPr>
          <w:rFonts w:ascii="Times New Roman" w:hAnsi="Times New Roman"/>
        </w:rPr>
        <w:t>« </w:t>
      </w:r>
      <w:r w:rsidR="00DB5D1E" w:rsidRPr="00667E16">
        <w:rPr>
          <w:rFonts w:ascii="Times New Roman" w:hAnsi="Times New Roman"/>
        </w:rPr>
        <w:t xml:space="preserve">d’Assistance technique à la SONADER dans le cadre de la composante 3 </w:t>
      </w:r>
      <w:r w:rsidR="00B45256" w:rsidRPr="00B45256">
        <w:rPr>
          <w:rFonts w:ascii="Times New Roman" w:hAnsi="Times New Roman"/>
        </w:rPr>
        <w:t>« création</w:t>
      </w:r>
      <w:r w:rsidR="00DB5D1E" w:rsidRPr="00667E16">
        <w:rPr>
          <w:rFonts w:ascii="Times New Roman" w:hAnsi="Times New Roman"/>
        </w:rPr>
        <w:t xml:space="preserve"> d’un environnement favorable à l’intensification agro écologique »</w:t>
      </w:r>
      <w:r w:rsidRPr="00667E16">
        <w:rPr>
          <w:rFonts w:ascii="Times New Roman" w:hAnsi="Times New Roman"/>
        </w:rPr>
        <w:t>», ci-après désignés par "</w:t>
      </w:r>
      <w:r w:rsidRPr="00667E16">
        <w:rPr>
          <w:rFonts w:ascii="Times New Roman" w:hAnsi="Times New Roman"/>
          <w:b/>
        </w:rPr>
        <w:t>les Services</w:t>
      </w:r>
      <w:r w:rsidRPr="00667E16">
        <w:rPr>
          <w:rFonts w:ascii="Times New Roman" w:hAnsi="Times New Roman"/>
        </w:rPr>
        <w:t>". Pour de plus amples renseignements sur les Services, veuillez consulter les Termes de référence joints (Section VII).</w:t>
      </w:r>
    </w:p>
    <w:p w14:paraId="57E5B734" w14:textId="77777777" w:rsidR="004C0487" w:rsidRPr="00667E16" w:rsidRDefault="008849D0" w:rsidP="00923AF5">
      <w:pPr>
        <w:pStyle w:val="Paragraphedeliste"/>
        <w:numPr>
          <w:ilvl w:val="0"/>
          <w:numId w:val="16"/>
        </w:numPr>
        <w:spacing w:after="0" w:line="240" w:lineRule="auto"/>
        <w:ind w:left="993"/>
        <w:contextualSpacing w:val="0"/>
        <w:rPr>
          <w:rFonts w:ascii="Times New Roman" w:hAnsi="Times New Roman"/>
        </w:rPr>
      </w:pPr>
      <w:r w:rsidRPr="00667E16">
        <w:rPr>
          <w:rFonts w:ascii="Times New Roman" w:hAnsi="Times New Roman"/>
        </w:rPr>
        <w:t>La présente DDP a été adressée aux Consultants figurant sur la liste restreinte, dont les noms figurent ci-après :</w:t>
      </w:r>
    </w:p>
    <w:p w14:paraId="22B2383C" w14:textId="77777777" w:rsidR="00911E39" w:rsidRPr="00667E16" w:rsidRDefault="00911E39" w:rsidP="00667E16">
      <w:pPr>
        <w:pStyle w:val="Paragraphedeliste"/>
        <w:spacing w:after="0" w:line="240" w:lineRule="auto"/>
        <w:contextualSpacing w:val="0"/>
        <w:rPr>
          <w:rFonts w:ascii="Times New Roman" w:hAnsi="Times New Roman"/>
        </w:rPr>
      </w:pPr>
    </w:p>
    <w:tbl>
      <w:tblPr>
        <w:tblW w:w="9707" w:type="dxa"/>
        <w:tblInd w:w="279" w:type="dxa"/>
        <w:tblLayout w:type="fixed"/>
        <w:tblCellMar>
          <w:left w:w="5" w:type="dxa"/>
          <w:right w:w="5" w:type="dxa"/>
        </w:tblCellMar>
        <w:tblLook w:val="04A0" w:firstRow="1" w:lastRow="0" w:firstColumn="1" w:lastColumn="0" w:noHBand="0" w:noVBand="1"/>
      </w:tblPr>
      <w:tblGrid>
        <w:gridCol w:w="770"/>
        <w:gridCol w:w="4468"/>
        <w:gridCol w:w="1012"/>
        <w:gridCol w:w="3457"/>
      </w:tblGrid>
      <w:tr w:rsidR="002F2683" w:rsidRPr="00B45256" w14:paraId="44C972D0" w14:textId="77777777" w:rsidTr="00923AF5">
        <w:trPr>
          <w:trHeight w:val="638"/>
        </w:trPr>
        <w:tc>
          <w:tcPr>
            <w:tcW w:w="770" w:type="dxa"/>
            <w:tcBorders>
              <w:top w:val="single" w:sz="4" w:space="0" w:color="000000"/>
              <w:left w:val="single" w:sz="4" w:space="0" w:color="000000"/>
              <w:bottom w:val="single" w:sz="4" w:space="0" w:color="000000"/>
              <w:right w:val="single" w:sz="4" w:space="0" w:color="000000"/>
            </w:tcBorders>
          </w:tcPr>
          <w:p w14:paraId="4492C7F2" w14:textId="77777777" w:rsidR="002F2683" w:rsidRPr="00667E16" w:rsidRDefault="002F2683">
            <w:pPr>
              <w:pStyle w:val="TableParagraph"/>
              <w:ind w:left="111" w:right="104"/>
              <w:jc w:val="both"/>
              <w:rPr>
                <w:rFonts w:ascii="Times New Roman" w:hAnsi="Times New Roman" w:cs="Times New Roman"/>
                <w:b/>
                <w:sz w:val="20"/>
                <w:lang w:val="fr-FR"/>
              </w:rPr>
            </w:pPr>
            <w:r w:rsidRPr="00667E16">
              <w:rPr>
                <w:rFonts w:ascii="Times New Roman" w:hAnsi="Times New Roman" w:cs="Times New Roman"/>
                <w:b/>
                <w:sz w:val="20"/>
                <w:lang w:val="fr-FR"/>
              </w:rPr>
              <w:t>No.</w:t>
            </w:r>
          </w:p>
        </w:tc>
        <w:tc>
          <w:tcPr>
            <w:tcW w:w="4468" w:type="dxa"/>
            <w:tcBorders>
              <w:top w:val="single" w:sz="4" w:space="0" w:color="000000"/>
              <w:left w:val="single" w:sz="4" w:space="0" w:color="000000"/>
              <w:bottom w:val="single" w:sz="4" w:space="0" w:color="000000"/>
              <w:right w:val="single" w:sz="4" w:space="0" w:color="000000"/>
            </w:tcBorders>
          </w:tcPr>
          <w:p w14:paraId="72D78D06" w14:textId="77777777" w:rsidR="002F2683" w:rsidRPr="00667E16" w:rsidRDefault="002F2683" w:rsidP="004D0CD3">
            <w:pPr>
              <w:pStyle w:val="TableParagraph"/>
              <w:jc w:val="both"/>
              <w:rPr>
                <w:rFonts w:ascii="Times New Roman" w:hAnsi="Times New Roman" w:cs="Times New Roman"/>
                <w:b/>
                <w:sz w:val="20"/>
                <w:lang w:val="fr-FR"/>
              </w:rPr>
            </w:pPr>
            <w:r w:rsidRPr="00667E16">
              <w:rPr>
                <w:rFonts w:ascii="Times New Roman" w:hAnsi="Times New Roman" w:cs="Times New Roman"/>
                <w:b/>
                <w:sz w:val="20"/>
                <w:lang w:val="fr-FR"/>
              </w:rPr>
              <w:t>Désignation du Cabinet</w:t>
            </w:r>
          </w:p>
        </w:tc>
        <w:tc>
          <w:tcPr>
            <w:tcW w:w="1012" w:type="dxa"/>
            <w:tcBorders>
              <w:top w:val="single" w:sz="4" w:space="0" w:color="000000"/>
              <w:left w:val="single" w:sz="4" w:space="0" w:color="000000"/>
              <w:bottom w:val="single" w:sz="4" w:space="0" w:color="000000"/>
              <w:right w:val="single" w:sz="4" w:space="0" w:color="000000"/>
            </w:tcBorders>
          </w:tcPr>
          <w:p w14:paraId="524A1F88" w14:textId="77777777" w:rsidR="002F2683" w:rsidRPr="00667E16" w:rsidRDefault="002F2683">
            <w:pPr>
              <w:pStyle w:val="TableParagraph"/>
              <w:spacing w:before="6"/>
              <w:jc w:val="both"/>
              <w:rPr>
                <w:rFonts w:ascii="Times New Roman" w:hAnsi="Times New Roman" w:cs="Times New Roman"/>
                <w:b/>
                <w:sz w:val="18"/>
                <w:lang w:val="fr-FR"/>
              </w:rPr>
            </w:pPr>
            <w:r w:rsidRPr="00667E16">
              <w:rPr>
                <w:rFonts w:ascii="Times New Roman" w:hAnsi="Times New Roman" w:cs="Times New Roman"/>
                <w:b/>
                <w:sz w:val="18"/>
                <w:lang w:val="fr-FR"/>
              </w:rPr>
              <w:t xml:space="preserve">Pays </w:t>
            </w:r>
          </w:p>
        </w:tc>
        <w:tc>
          <w:tcPr>
            <w:tcW w:w="3457" w:type="dxa"/>
            <w:tcBorders>
              <w:top w:val="single" w:sz="4" w:space="0" w:color="000000"/>
              <w:left w:val="single" w:sz="4" w:space="0" w:color="000000"/>
              <w:bottom w:val="single" w:sz="4" w:space="0" w:color="000000"/>
              <w:right w:val="single" w:sz="4" w:space="0" w:color="000000"/>
            </w:tcBorders>
          </w:tcPr>
          <w:p w14:paraId="5BE03E78" w14:textId="034EF294" w:rsidR="002F2683" w:rsidRPr="00667E16" w:rsidRDefault="002F2683" w:rsidP="004D0CD3">
            <w:pPr>
              <w:pStyle w:val="TableParagraph"/>
              <w:rPr>
                <w:rFonts w:ascii="Times New Roman" w:hAnsi="Times New Roman" w:cs="Times New Roman"/>
                <w:b/>
                <w:sz w:val="20"/>
                <w:lang w:val="fr-FR"/>
              </w:rPr>
            </w:pPr>
            <w:r w:rsidRPr="00667E16">
              <w:rPr>
                <w:rFonts w:ascii="Times New Roman" w:hAnsi="Times New Roman" w:cs="Times New Roman"/>
                <w:b/>
                <w:sz w:val="20"/>
                <w:lang w:val="fr-FR"/>
              </w:rPr>
              <w:t>E-mail</w:t>
            </w:r>
          </w:p>
        </w:tc>
      </w:tr>
      <w:tr w:rsidR="002F2683" w:rsidRPr="00B45256" w14:paraId="4EAC34F6" w14:textId="77777777" w:rsidTr="00923AF5">
        <w:trPr>
          <w:trHeight w:val="387"/>
        </w:trPr>
        <w:tc>
          <w:tcPr>
            <w:tcW w:w="770" w:type="dxa"/>
            <w:tcBorders>
              <w:top w:val="single" w:sz="4" w:space="0" w:color="000000"/>
              <w:left w:val="single" w:sz="4" w:space="0" w:color="000000"/>
              <w:bottom w:val="single" w:sz="4" w:space="0" w:color="000000"/>
              <w:right w:val="single" w:sz="4" w:space="0" w:color="000000"/>
            </w:tcBorders>
          </w:tcPr>
          <w:p w14:paraId="7F46661B" w14:textId="77777777" w:rsidR="002F2683" w:rsidRPr="00667E16" w:rsidRDefault="002F2683">
            <w:pPr>
              <w:pStyle w:val="TableParagraph"/>
              <w:spacing w:before="192"/>
              <w:ind w:left="8"/>
              <w:jc w:val="center"/>
              <w:rPr>
                <w:rFonts w:ascii="Times New Roman" w:hAnsi="Times New Roman" w:cs="Times New Roman"/>
                <w:sz w:val="20"/>
                <w:lang w:val="fr-FR"/>
              </w:rPr>
            </w:pPr>
            <w:r w:rsidRPr="00667E16">
              <w:rPr>
                <w:rFonts w:ascii="Times New Roman" w:hAnsi="Times New Roman" w:cs="Times New Roman"/>
                <w:w w:val="99"/>
                <w:sz w:val="20"/>
                <w:lang w:val="fr-FR"/>
              </w:rPr>
              <w:t>1</w:t>
            </w:r>
          </w:p>
        </w:tc>
        <w:tc>
          <w:tcPr>
            <w:tcW w:w="4468" w:type="dxa"/>
            <w:tcBorders>
              <w:top w:val="single" w:sz="4" w:space="0" w:color="000000"/>
              <w:left w:val="single" w:sz="4" w:space="0" w:color="000000"/>
              <w:bottom w:val="single" w:sz="4" w:space="0" w:color="000000"/>
              <w:right w:val="single" w:sz="4" w:space="0" w:color="000000"/>
            </w:tcBorders>
          </w:tcPr>
          <w:p w14:paraId="4AC82420" w14:textId="77777777" w:rsidR="002F2683" w:rsidRPr="00667E16" w:rsidRDefault="002F2683">
            <w:pPr>
              <w:pStyle w:val="TableParagraph"/>
              <w:spacing w:before="192"/>
              <w:ind w:left="108"/>
              <w:rPr>
                <w:rFonts w:ascii="Times New Roman" w:hAnsi="Times New Roman" w:cs="Times New Roman"/>
                <w:b/>
                <w:sz w:val="20"/>
                <w:lang w:val="fr-FR"/>
              </w:rPr>
            </w:pPr>
            <w:r w:rsidRPr="00667E16">
              <w:rPr>
                <w:rFonts w:ascii="Times New Roman" w:hAnsi="Times New Roman" w:cs="Times New Roman"/>
                <w:b/>
                <w:sz w:val="20"/>
                <w:lang w:val="fr-FR"/>
              </w:rPr>
              <w:t>SOFRECO/AFRECOM/GINGER BURGEAP</w:t>
            </w:r>
          </w:p>
        </w:tc>
        <w:tc>
          <w:tcPr>
            <w:tcW w:w="1012" w:type="dxa"/>
            <w:tcBorders>
              <w:top w:val="single" w:sz="4" w:space="0" w:color="000000"/>
              <w:left w:val="single" w:sz="4" w:space="0" w:color="000000"/>
              <w:bottom w:val="single" w:sz="4" w:space="0" w:color="000000"/>
              <w:right w:val="single" w:sz="4" w:space="0" w:color="000000"/>
            </w:tcBorders>
          </w:tcPr>
          <w:p w14:paraId="7B1EC573" w14:textId="09EE8C6E" w:rsidR="002F2683" w:rsidRPr="00667E16" w:rsidRDefault="00F23283">
            <w:pPr>
              <w:pStyle w:val="TableParagraph"/>
              <w:spacing w:before="192"/>
              <w:ind w:left="109"/>
              <w:jc w:val="both"/>
              <w:rPr>
                <w:rFonts w:ascii="Times New Roman" w:hAnsi="Times New Roman" w:cs="Times New Roman"/>
                <w:b/>
                <w:sz w:val="20"/>
                <w:lang w:val="fr-FR"/>
              </w:rPr>
            </w:pPr>
            <w:r w:rsidRPr="00667E16">
              <w:rPr>
                <w:rFonts w:ascii="Times New Roman" w:hAnsi="Times New Roman" w:cs="Times New Roman"/>
                <w:b/>
                <w:sz w:val="20"/>
                <w:lang w:val="fr-FR"/>
              </w:rPr>
              <w:t xml:space="preserve">France </w:t>
            </w:r>
          </w:p>
        </w:tc>
        <w:tc>
          <w:tcPr>
            <w:tcW w:w="3457" w:type="dxa"/>
            <w:tcBorders>
              <w:top w:val="single" w:sz="4" w:space="0" w:color="000000"/>
              <w:left w:val="single" w:sz="4" w:space="0" w:color="000000"/>
              <w:bottom w:val="single" w:sz="4" w:space="0" w:color="000000"/>
              <w:right w:val="single" w:sz="4" w:space="0" w:color="000000"/>
            </w:tcBorders>
          </w:tcPr>
          <w:p w14:paraId="6689C735" w14:textId="77777777" w:rsidR="002F2683" w:rsidRPr="00667E16" w:rsidRDefault="002F2683" w:rsidP="00EA051C">
            <w:pPr>
              <w:pStyle w:val="TableParagraph"/>
              <w:tabs>
                <w:tab w:val="left" w:pos="3256"/>
              </w:tabs>
              <w:spacing w:before="42"/>
              <w:ind w:left="109" w:right="100"/>
              <w:jc w:val="both"/>
              <w:rPr>
                <w:rStyle w:val="Lienhypertexte"/>
                <w:rFonts w:ascii="Times New Roman" w:hAnsi="Times New Roman" w:cs="Times New Roman"/>
              </w:rPr>
            </w:pPr>
            <w:r w:rsidRPr="00667E16">
              <w:rPr>
                <w:rStyle w:val="Lienhypertexte"/>
                <w:rFonts w:ascii="Times New Roman" w:hAnsi="Times New Roman" w:cs="Times New Roman"/>
              </w:rPr>
              <w:t>agro@sofreco.com</w:t>
            </w:r>
          </w:p>
        </w:tc>
      </w:tr>
      <w:tr w:rsidR="002F2683" w:rsidRPr="00B45256" w14:paraId="33C9B6C1" w14:textId="77777777" w:rsidTr="00923AF5">
        <w:trPr>
          <w:trHeight w:val="380"/>
        </w:trPr>
        <w:tc>
          <w:tcPr>
            <w:tcW w:w="770" w:type="dxa"/>
            <w:tcBorders>
              <w:top w:val="single" w:sz="4" w:space="0" w:color="000000"/>
              <w:left w:val="single" w:sz="4" w:space="0" w:color="000000"/>
              <w:bottom w:val="single" w:sz="4" w:space="0" w:color="000000"/>
              <w:right w:val="single" w:sz="4" w:space="0" w:color="000000"/>
            </w:tcBorders>
          </w:tcPr>
          <w:p w14:paraId="3F78B31C" w14:textId="77777777" w:rsidR="002F2683" w:rsidRPr="00667E16" w:rsidRDefault="002F2683">
            <w:pPr>
              <w:pStyle w:val="TableParagraph"/>
              <w:spacing w:before="162"/>
              <w:ind w:left="8"/>
              <w:jc w:val="center"/>
              <w:rPr>
                <w:rFonts w:ascii="Times New Roman" w:hAnsi="Times New Roman" w:cs="Times New Roman"/>
                <w:sz w:val="20"/>
                <w:lang w:val="fr-FR"/>
              </w:rPr>
            </w:pPr>
            <w:r w:rsidRPr="00667E16">
              <w:rPr>
                <w:rFonts w:ascii="Times New Roman" w:hAnsi="Times New Roman" w:cs="Times New Roman"/>
                <w:w w:val="99"/>
                <w:sz w:val="20"/>
                <w:lang w:val="fr-FR"/>
              </w:rPr>
              <w:t>2</w:t>
            </w:r>
          </w:p>
        </w:tc>
        <w:tc>
          <w:tcPr>
            <w:tcW w:w="4468" w:type="dxa"/>
            <w:tcBorders>
              <w:top w:val="single" w:sz="4" w:space="0" w:color="000000"/>
              <w:left w:val="single" w:sz="4" w:space="0" w:color="000000"/>
              <w:bottom w:val="single" w:sz="4" w:space="0" w:color="000000"/>
              <w:right w:val="single" w:sz="4" w:space="0" w:color="000000"/>
            </w:tcBorders>
          </w:tcPr>
          <w:p w14:paraId="147C08AC" w14:textId="77777777" w:rsidR="002F2683" w:rsidRPr="00667E16" w:rsidRDefault="002F2683">
            <w:pPr>
              <w:pStyle w:val="TableParagraph"/>
              <w:spacing w:before="162"/>
              <w:ind w:left="108"/>
              <w:jc w:val="both"/>
              <w:rPr>
                <w:rFonts w:ascii="Times New Roman" w:hAnsi="Times New Roman" w:cs="Times New Roman"/>
                <w:b/>
                <w:sz w:val="20"/>
                <w:lang w:val="fr-FR"/>
              </w:rPr>
            </w:pPr>
            <w:r w:rsidRPr="00667E16">
              <w:rPr>
                <w:rFonts w:ascii="Times New Roman" w:hAnsi="Times New Roman" w:cs="Times New Roman"/>
                <w:b/>
                <w:sz w:val="20"/>
                <w:lang w:val="fr-FR"/>
              </w:rPr>
              <w:t>SCP</w:t>
            </w:r>
          </w:p>
        </w:tc>
        <w:tc>
          <w:tcPr>
            <w:tcW w:w="1012" w:type="dxa"/>
            <w:tcBorders>
              <w:top w:val="single" w:sz="4" w:space="0" w:color="000000"/>
              <w:left w:val="single" w:sz="4" w:space="0" w:color="000000"/>
              <w:bottom w:val="single" w:sz="4" w:space="0" w:color="000000"/>
              <w:right w:val="single" w:sz="4" w:space="0" w:color="000000"/>
            </w:tcBorders>
          </w:tcPr>
          <w:p w14:paraId="75657D9B" w14:textId="15C28A3E" w:rsidR="002F2683" w:rsidRPr="00667E16" w:rsidRDefault="00F23283">
            <w:pPr>
              <w:pStyle w:val="TableParagraph"/>
              <w:spacing w:before="162"/>
              <w:ind w:left="109"/>
              <w:jc w:val="both"/>
              <w:rPr>
                <w:rFonts w:ascii="Times New Roman" w:hAnsi="Times New Roman" w:cs="Times New Roman"/>
                <w:b/>
                <w:sz w:val="20"/>
                <w:lang w:val="fr-FR"/>
              </w:rPr>
            </w:pPr>
            <w:r w:rsidRPr="00667E16">
              <w:rPr>
                <w:rFonts w:ascii="Times New Roman" w:hAnsi="Times New Roman" w:cs="Times New Roman"/>
                <w:b/>
                <w:sz w:val="20"/>
                <w:lang w:val="fr-FR"/>
              </w:rPr>
              <w:t xml:space="preserve">France </w:t>
            </w:r>
          </w:p>
        </w:tc>
        <w:tc>
          <w:tcPr>
            <w:tcW w:w="3457" w:type="dxa"/>
            <w:tcBorders>
              <w:top w:val="single" w:sz="4" w:space="0" w:color="000000"/>
              <w:left w:val="single" w:sz="4" w:space="0" w:color="000000"/>
              <w:bottom w:val="single" w:sz="4" w:space="0" w:color="000000"/>
              <w:right w:val="single" w:sz="4" w:space="0" w:color="000000"/>
            </w:tcBorders>
          </w:tcPr>
          <w:p w14:paraId="51909C51" w14:textId="77777777" w:rsidR="002F2683" w:rsidRPr="00667E16" w:rsidRDefault="002F2683" w:rsidP="00EA051C">
            <w:pPr>
              <w:pStyle w:val="TableParagraph"/>
              <w:tabs>
                <w:tab w:val="left" w:pos="3256"/>
              </w:tabs>
              <w:spacing w:before="42"/>
              <w:ind w:left="109" w:right="100"/>
              <w:jc w:val="both"/>
              <w:rPr>
                <w:rStyle w:val="Lienhypertexte"/>
                <w:rFonts w:ascii="Times New Roman" w:hAnsi="Times New Roman" w:cs="Times New Roman"/>
                <w:lang w:val="fr-FR"/>
              </w:rPr>
            </w:pPr>
            <w:r w:rsidRPr="00667E16">
              <w:rPr>
                <w:rStyle w:val="Lienhypertexte"/>
                <w:rFonts w:ascii="Times New Roman" w:hAnsi="Times New Roman" w:cs="Times New Roman"/>
                <w:lang w:val="fr-FR"/>
              </w:rPr>
              <w:t>SDTI1@canal-de-provence.com</w:t>
            </w:r>
          </w:p>
        </w:tc>
      </w:tr>
      <w:tr w:rsidR="002F2683" w:rsidRPr="00B45256" w14:paraId="1F7AA41F" w14:textId="77777777" w:rsidTr="00923AF5">
        <w:trPr>
          <w:trHeight w:val="386"/>
        </w:trPr>
        <w:tc>
          <w:tcPr>
            <w:tcW w:w="770" w:type="dxa"/>
            <w:tcBorders>
              <w:top w:val="single" w:sz="4" w:space="0" w:color="000000"/>
              <w:left w:val="single" w:sz="4" w:space="0" w:color="000000"/>
              <w:bottom w:val="single" w:sz="4" w:space="0" w:color="000000"/>
              <w:right w:val="single" w:sz="4" w:space="0" w:color="000000"/>
            </w:tcBorders>
          </w:tcPr>
          <w:p w14:paraId="5C74D018" w14:textId="77777777" w:rsidR="002F2683" w:rsidRPr="00667E16" w:rsidRDefault="002F2683">
            <w:pPr>
              <w:pStyle w:val="TableParagraph"/>
              <w:spacing w:before="162"/>
              <w:ind w:left="8"/>
              <w:jc w:val="center"/>
              <w:rPr>
                <w:rFonts w:ascii="Times New Roman" w:hAnsi="Times New Roman" w:cs="Times New Roman"/>
                <w:w w:val="99"/>
                <w:sz w:val="20"/>
                <w:lang w:val="fr-FR"/>
              </w:rPr>
            </w:pPr>
            <w:r w:rsidRPr="00667E16">
              <w:rPr>
                <w:rFonts w:ascii="Times New Roman" w:hAnsi="Times New Roman" w:cs="Times New Roman"/>
                <w:w w:val="99"/>
                <w:sz w:val="20"/>
                <w:lang w:val="fr-FR"/>
              </w:rPr>
              <w:t>3</w:t>
            </w:r>
          </w:p>
        </w:tc>
        <w:tc>
          <w:tcPr>
            <w:tcW w:w="4468" w:type="dxa"/>
            <w:tcBorders>
              <w:top w:val="single" w:sz="4" w:space="0" w:color="000000"/>
              <w:left w:val="single" w:sz="4" w:space="0" w:color="000000"/>
              <w:bottom w:val="single" w:sz="4" w:space="0" w:color="000000"/>
              <w:right w:val="single" w:sz="4" w:space="0" w:color="000000"/>
            </w:tcBorders>
          </w:tcPr>
          <w:p w14:paraId="08601B96" w14:textId="77777777" w:rsidR="002F2683" w:rsidRPr="00667E16" w:rsidRDefault="002F2683">
            <w:pPr>
              <w:pStyle w:val="TableParagraph"/>
              <w:spacing w:before="162"/>
              <w:ind w:left="108"/>
              <w:jc w:val="both"/>
              <w:rPr>
                <w:rFonts w:ascii="Times New Roman" w:hAnsi="Times New Roman" w:cs="Times New Roman"/>
                <w:b/>
                <w:sz w:val="20"/>
                <w:lang w:val="fr-FR"/>
              </w:rPr>
            </w:pPr>
            <w:r w:rsidRPr="00667E16">
              <w:rPr>
                <w:rFonts w:ascii="Times New Roman" w:hAnsi="Times New Roman" w:cs="Times New Roman"/>
                <w:b/>
                <w:sz w:val="20"/>
                <w:lang w:val="fr-FR"/>
              </w:rPr>
              <w:t>IRAM</w:t>
            </w:r>
          </w:p>
        </w:tc>
        <w:tc>
          <w:tcPr>
            <w:tcW w:w="1012" w:type="dxa"/>
            <w:tcBorders>
              <w:top w:val="single" w:sz="4" w:space="0" w:color="000000"/>
              <w:left w:val="single" w:sz="4" w:space="0" w:color="000000"/>
              <w:bottom w:val="single" w:sz="4" w:space="0" w:color="000000"/>
              <w:right w:val="single" w:sz="4" w:space="0" w:color="000000"/>
            </w:tcBorders>
          </w:tcPr>
          <w:p w14:paraId="6A0F0E6D" w14:textId="205C3875" w:rsidR="002F2683" w:rsidRPr="00667E16" w:rsidRDefault="00F23283">
            <w:pPr>
              <w:pStyle w:val="TableParagraph"/>
              <w:spacing w:before="162"/>
              <w:ind w:left="109"/>
              <w:jc w:val="both"/>
              <w:rPr>
                <w:rFonts w:ascii="Times New Roman" w:hAnsi="Times New Roman" w:cs="Times New Roman"/>
                <w:b/>
                <w:sz w:val="20"/>
                <w:lang w:val="fr-FR"/>
              </w:rPr>
            </w:pPr>
            <w:r w:rsidRPr="00667E16">
              <w:rPr>
                <w:rFonts w:ascii="Times New Roman" w:hAnsi="Times New Roman" w:cs="Times New Roman"/>
                <w:b/>
                <w:sz w:val="20"/>
                <w:lang w:val="fr-FR"/>
              </w:rPr>
              <w:t xml:space="preserve">France </w:t>
            </w:r>
          </w:p>
        </w:tc>
        <w:tc>
          <w:tcPr>
            <w:tcW w:w="3457" w:type="dxa"/>
            <w:tcBorders>
              <w:top w:val="single" w:sz="4" w:space="0" w:color="000000"/>
              <w:left w:val="single" w:sz="4" w:space="0" w:color="000000"/>
              <w:bottom w:val="single" w:sz="4" w:space="0" w:color="000000"/>
              <w:right w:val="single" w:sz="4" w:space="0" w:color="000000"/>
            </w:tcBorders>
          </w:tcPr>
          <w:p w14:paraId="5EA949A2" w14:textId="77777777" w:rsidR="002F2683" w:rsidRPr="00667E16" w:rsidRDefault="002F2683" w:rsidP="00EA051C">
            <w:pPr>
              <w:pStyle w:val="TableParagraph"/>
              <w:tabs>
                <w:tab w:val="left" w:pos="3256"/>
              </w:tabs>
              <w:spacing w:before="42"/>
              <w:ind w:left="109" w:right="100"/>
              <w:jc w:val="both"/>
              <w:rPr>
                <w:rStyle w:val="Lienhypertexte"/>
                <w:rFonts w:ascii="Times New Roman" w:hAnsi="Times New Roman" w:cs="Times New Roman"/>
              </w:rPr>
            </w:pPr>
            <w:r w:rsidRPr="00667E16">
              <w:rPr>
                <w:rStyle w:val="Lienhypertexte"/>
                <w:rFonts w:ascii="Times New Roman" w:hAnsi="Times New Roman" w:cs="Times New Roman"/>
              </w:rPr>
              <w:t>iram@iram-fr.org</w:t>
            </w:r>
          </w:p>
        </w:tc>
      </w:tr>
      <w:tr w:rsidR="002F2683" w:rsidRPr="00B45256" w14:paraId="327FD8D5" w14:textId="77777777" w:rsidTr="00923AF5">
        <w:trPr>
          <w:trHeight w:val="258"/>
        </w:trPr>
        <w:tc>
          <w:tcPr>
            <w:tcW w:w="770" w:type="dxa"/>
            <w:tcBorders>
              <w:top w:val="single" w:sz="4" w:space="0" w:color="000000"/>
              <w:left w:val="single" w:sz="4" w:space="0" w:color="000000"/>
              <w:bottom w:val="single" w:sz="4" w:space="0" w:color="000000"/>
              <w:right w:val="single" w:sz="4" w:space="0" w:color="000000"/>
            </w:tcBorders>
          </w:tcPr>
          <w:p w14:paraId="3EF6EBB0" w14:textId="77777777" w:rsidR="002F2683" w:rsidRPr="00667E16" w:rsidRDefault="002F2683">
            <w:pPr>
              <w:pStyle w:val="TableParagraph"/>
              <w:spacing w:before="114"/>
              <w:ind w:left="8"/>
              <w:jc w:val="center"/>
              <w:rPr>
                <w:rFonts w:ascii="Times New Roman" w:hAnsi="Times New Roman" w:cs="Times New Roman"/>
                <w:sz w:val="20"/>
                <w:lang w:val="fr-FR"/>
              </w:rPr>
            </w:pPr>
            <w:r w:rsidRPr="00667E16">
              <w:rPr>
                <w:rFonts w:ascii="Times New Roman" w:hAnsi="Times New Roman" w:cs="Times New Roman"/>
                <w:w w:val="99"/>
                <w:sz w:val="20"/>
                <w:lang w:val="fr-FR"/>
              </w:rPr>
              <w:t>4</w:t>
            </w:r>
          </w:p>
        </w:tc>
        <w:tc>
          <w:tcPr>
            <w:tcW w:w="4468" w:type="dxa"/>
            <w:tcBorders>
              <w:top w:val="single" w:sz="4" w:space="0" w:color="000000"/>
              <w:left w:val="single" w:sz="4" w:space="0" w:color="000000"/>
              <w:bottom w:val="single" w:sz="4" w:space="0" w:color="000000"/>
              <w:right w:val="single" w:sz="4" w:space="0" w:color="000000"/>
            </w:tcBorders>
          </w:tcPr>
          <w:p w14:paraId="21BCA225" w14:textId="131E8317" w:rsidR="002F2683" w:rsidRPr="00667E16" w:rsidRDefault="002F2683" w:rsidP="004D0CD3">
            <w:pPr>
              <w:pStyle w:val="TableParagraph"/>
              <w:tabs>
                <w:tab w:val="left" w:pos="1825"/>
                <w:tab w:val="left" w:pos="3043"/>
              </w:tabs>
              <w:spacing w:before="3"/>
              <w:ind w:left="108" w:right="95"/>
              <w:jc w:val="both"/>
              <w:rPr>
                <w:rFonts w:ascii="Times New Roman" w:hAnsi="Times New Roman" w:cs="Times New Roman"/>
                <w:b/>
                <w:sz w:val="20"/>
                <w:lang w:val="fr-FR"/>
              </w:rPr>
            </w:pPr>
            <w:r w:rsidRPr="00667E16">
              <w:rPr>
                <w:rFonts w:ascii="Times New Roman" w:hAnsi="Times New Roman" w:cs="Times New Roman"/>
                <w:b/>
                <w:sz w:val="20"/>
                <w:lang w:val="fr-FR"/>
              </w:rPr>
              <w:t>CACG/CA17INTERNATIONAL</w:t>
            </w:r>
          </w:p>
        </w:tc>
        <w:tc>
          <w:tcPr>
            <w:tcW w:w="1012" w:type="dxa"/>
            <w:tcBorders>
              <w:top w:val="single" w:sz="4" w:space="0" w:color="000000"/>
              <w:left w:val="single" w:sz="4" w:space="0" w:color="000000"/>
              <w:bottom w:val="single" w:sz="4" w:space="0" w:color="000000"/>
              <w:right w:val="single" w:sz="4" w:space="0" w:color="000000"/>
            </w:tcBorders>
          </w:tcPr>
          <w:p w14:paraId="5CA52BCC" w14:textId="6E913379" w:rsidR="002F2683" w:rsidRPr="00667E16" w:rsidRDefault="00F23283">
            <w:pPr>
              <w:pStyle w:val="TableParagraph"/>
              <w:spacing w:before="114"/>
              <w:ind w:left="109"/>
              <w:jc w:val="both"/>
              <w:rPr>
                <w:rFonts w:ascii="Times New Roman" w:hAnsi="Times New Roman" w:cs="Times New Roman"/>
                <w:b/>
                <w:sz w:val="20"/>
                <w:lang w:val="fr-FR"/>
              </w:rPr>
            </w:pPr>
            <w:r w:rsidRPr="00667E16">
              <w:rPr>
                <w:rFonts w:ascii="Times New Roman" w:hAnsi="Times New Roman" w:cs="Times New Roman"/>
                <w:b/>
                <w:sz w:val="20"/>
                <w:lang w:val="fr-FR"/>
              </w:rPr>
              <w:t xml:space="preserve">France </w:t>
            </w:r>
          </w:p>
        </w:tc>
        <w:tc>
          <w:tcPr>
            <w:tcW w:w="3457" w:type="dxa"/>
            <w:tcBorders>
              <w:top w:val="single" w:sz="4" w:space="0" w:color="000000"/>
              <w:left w:val="single" w:sz="4" w:space="0" w:color="000000"/>
              <w:bottom w:val="single" w:sz="4" w:space="0" w:color="000000"/>
              <w:right w:val="single" w:sz="4" w:space="0" w:color="000000"/>
            </w:tcBorders>
          </w:tcPr>
          <w:p w14:paraId="478E2074" w14:textId="77777777" w:rsidR="002F2683" w:rsidRPr="00667E16" w:rsidRDefault="002F2683" w:rsidP="00EA051C">
            <w:pPr>
              <w:pStyle w:val="TableParagraph"/>
              <w:tabs>
                <w:tab w:val="left" w:pos="3256"/>
              </w:tabs>
              <w:spacing w:before="42"/>
              <w:ind w:left="109" w:right="100"/>
              <w:jc w:val="both"/>
              <w:rPr>
                <w:rStyle w:val="Lienhypertexte"/>
                <w:rFonts w:ascii="Times New Roman" w:hAnsi="Times New Roman" w:cs="Times New Roman"/>
              </w:rPr>
            </w:pPr>
            <w:r w:rsidRPr="00667E16">
              <w:rPr>
                <w:rStyle w:val="Lienhypertexte"/>
                <w:rFonts w:ascii="Times New Roman" w:hAnsi="Times New Roman" w:cs="Times New Roman"/>
              </w:rPr>
              <w:t>sales@cacg.fr</w:t>
            </w:r>
          </w:p>
        </w:tc>
      </w:tr>
      <w:tr w:rsidR="002F2683" w:rsidRPr="00B45256" w14:paraId="50606032" w14:textId="77777777" w:rsidTr="00923AF5">
        <w:trPr>
          <w:trHeight w:val="553"/>
        </w:trPr>
        <w:tc>
          <w:tcPr>
            <w:tcW w:w="770" w:type="dxa"/>
            <w:tcBorders>
              <w:top w:val="single" w:sz="4" w:space="0" w:color="000000"/>
              <w:left w:val="single" w:sz="4" w:space="0" w:color="000000"/>
              <w:bottom w:val="single" w:sz="4" w:space="0" w:color="000000"/>
              <w:right w:val="single" w:sz="4" w:space="0" w:color="000000"/>
            </w:tcBorders>
          </w:tcPr>
          <w:p w14:paraId="6DAE4349" w14:textId="77777777" w:rsidR="002F2683" w:rsidRPr="00667E16" w:rsidRDefault="002F2683">
            <w:pPr>
              <w:pStyle w:val="TableParagraph"/>
              <w:spacing w:before="167"/>
              <w:ind w:left="8"/>
              <w:jc w:val="center"/>
              <w:rPr>
                <w:rFonts w:ascii="Times New Roman" w:hAnsi="Times New Roman" w:cs="Times New Roman"/>
                <w:sz w:val="20"/>
                <w:lang w:val="fr-FR"/>
              </w:rPr>
            </w:pPr>
            <w:r w:rsidRPr="00667E16">
              <w:rPr>
                <w:rFonts w:ascii="Times New Roman" w:hAnsi="Times New Roman" w:cs="Times New Roman"/>
                <w:w w:val="99"/>
                <w:sz w:val="20"/>
                <w:lang w:val="fr-FR"/>
              </w:rPr>
              <w:t>5</w:t>
            </w:r>
          </w:p>
        </w:tc>
        <w:tc>
          <w:tcPr>
            <w:tcW w:w="4468" w:type="dxa"/>
            <w:tcBorders>
              <w:top w:val="single" w:sz="4" w:space="0" w:color="000000"/>
              <w:left w:val="single" w:sz="4" w:space="0" w:color="000000"/>
              <w:bottom w:val="single" w:sz="4" w:space="0" w:color="000000"/>
              <w:right w:val="single" w:sz="4" w:space="0" w:color="000000"/>
            </w:tcBorders>
          </w:tcPr>
          <w:p w14:paraId="5158348A" w14:textId="77777777" w:rsidR="002F2683" w:rsidRPr="00667E16" w:rsidRDefault="002F2683">
            <w:pPr>
              <w:pStyle w:val="TableParagraph"/>
              <w:spacing w:before="167"/>
              <w:ind w:left="108"/>
              <w:jc w:val="both"/>
              <w:rPr>
                <w:rFonts w:ascii="Times New Roman" w:hAnsi="Times New Roman" w:cs="Times New Roman"/>
                <w:b/>
                <w:sz w:val="20"/>
                <w:lang w:val="fr-FR"/>
              </w:rPr>
            </w:pPr>
            <w:r w:rsidRPr="00667E16">
              <w:rPr>
                <w:rFonts w:ascii="Times New Roman" w:hAnsi="Times New Roman" w:cs="Times New Roman"/>
                <w:b/>
                <w:sz w:val="20"/>
                <w:lang w:val="fr-FR"/>
              </w:rPr>
              <w:t>HYDROPLAN</w:t>
            </w:r>
          </w:p>
        </w:tc>
        <w:tc>
          <w:tcPr>
            <w:tcW w:w="1012" w:type="dxa"/>
            <w:tcBorders>
              <w:top w:val="single" w:sz="4" w:space="0" w:color="000000"/>
              <w:left w:val="single" w:sz="4" w:space="0" w:color="000000"/>
              <w:bottom w:val="single" w:sz="4" w:space="0" w:color="000000"/>
              <w:right w:val="single" w:sz="4" w:space="0" w:color="000000"/>
            </w:tcBorders>
          </w:tcPr>
          <w:p w14:paraId="3FE47710" w14:textId="12111560" w:rsidR="002F2683" w:rsidRPr="00667E16" w:rsidRDefault="00B45256">
            <w:pPr>
              <w:pStyle w:val="TableParagraph"/>
              <w:spacing w:before="52"/>
              <w:jc w:val="both"/>
              <w:rPr>
                <w:rFonts w:ascii="Times New Roman" w:hAnsi="Times New Roman" w:cs="Times New Roman"/>
                <w:b/>
                <w:sz w:val="20"/>
                <w:lang w:val="fr-FR"/>
              </w:rPr>
            </w:pPr>
            <w:r>
              <w:rPr>
                <w:rFonts w:ascii="Times New Roman" w:hAnsi="Times New Roman" w:cs="Times New Roman"/>
                <w:b/>
                <w:sz w:val="20"/>
                <w:lang w:val="fr-FR"/>
              </w:rPr>
              <w:t xml:space="preserve">Allemagne </w:t>
            </w:r>
          </w:p>
        </w:tc>
        <w:tc>
          <w:tcPr>
            <w:tcW w:w="3457" w:type="dxa"/>
            <w:tcBorders>
              <w:top w:val="single" w:sz="4" w:space="0" w:color="000000"/>
              <w:left w:val="single" w:sz="4" w:space="0" w:color="000000"/>
              <w:bottom w:val="single" w:sz="4" w:space="0" w:color="000000"/>
              <w:right w:val="single" w:sz="4" w:space="0" w:color="000000"/>
            </w:tcBorders>
          </w:tcPr>
          <w:p w14:paraId="3AB86DFD" w14:textId="77777777" w:rsidR="002F2683" w:rsidRPr="00667E16" w:rsidRDefault="002F2683" w:rsidP="00EA051C">
            <w:pPr>
              <w:pStyle w:val="TableParagraph"/>
              <w:tabs>
                <w:tab w:val="left" w:pos="3256"/>
              </w:tabs>
              <w:spacing w:before="42"/>
              <w:ind w:left="109" w:right="100"/>
              <w:jc w:val="both"/>
              <w:rPr>
                <w:rStyle w:val="Lienhypertexte"/>
                <w:rFonts w:ascii="Times New Roman" w:hAnsi="Times New Roman" w:cs="Times New Roman"/>
              </w:rPr>
            </w:pPr>
            <w:r w:rsidRPr="00667E16">
              <w:rPr>
                <w:rStyle w:val="Lienhypertexte"/>
                <w:rFonts w:ascii="Times New Roman" w:hAnsi="Times New Roman" w:cs="Times New Roman"/>
              </w:rPr>
              <w:t>info@hydroplan.de</w:t>
            </w:r>
          </w:p>
        </w:tc>
      </w:tr>
      <w:tr w:rsidR="002F2683" w:rsidRPr="00B45256" w14:paraId="578ED873" w14:textId="77777777" w:rsidTr="00923AF5">
        <w:trPr>
          <w:trHeight w:val="535"/>
        </w:trPr>
        <w:tc>
          <w:tcPr>
            <w:tcW w:w="770" w:type="dxa"/>
            <w:tcBorders>
              <w:top w:val="single" w:sz="4" w:space="0" w:color="000000"/>
              <w:left w:val="single" w:sz="4" w:space="0" w:color="000000"/>
              <w:bottom w:val="single" w:sz="4" w:space="0" w:color="000000"/>
              <w:right w:val="single" w:sz="4" w:space="0" w:color="000000"/>
            </w:tcBorders>
          </w:tcPr>
          <w:p w14:paraId="1C573D7A" w14:textId="77777777" w:rsidR="002F2683" w:rsidRPr="00667E16" w:rsidRDefault="002F2683">
            <w:pPr>
              <w:pStyle w:val="TableParagraph"/>
              <w:spacing w:before="160"/>
              <w:ind w:left="8"/>
              <w:jc w:val="center"/>
              <w:rPr>
                <w:rFonts w:ascii="Times New Roman" w:hAnsi="Times New Roman" w:cs="Times New Roman"/>
                <w:sz w:val="20"/>
                <w:lang w:val="fr-FR"/>
              </w:rPr>
            </w:pPr>
            <w:r w:rsidRPr="00667E16">
              <w:rPr>
                <w:rFonts w:ascii="Times New Roman" w:hAnsi="Times New Roman" w:cs="Times New Roman"/>
                <w:w w:val="99"/>
                <w:sz w:val="20"/>
                <w:lang w:val="fr-FR"/>
              </w:rPr>
              <w:t>6</w:t>
            </w:r>
          </w:p>
        </w:tc>
        <w:tc>
          <w:tcPr>
            <w:tcW w:w="4468" w:type="dxa"/>
            <w:tcBorders>
              <w:top w:val="single" w:sz="4" w:space="0" w:color="000000"/>
              <w:left w:val="single" w:sz="4" w:space="0" w:color="000000"/>
              <w:bottom w:val="single" w:sz="4" w:space="0" w:color="000000"/>
              <w:right w:val="single" w:sz="4" w:space="0" w:color="000000"/>
            </w:tcBorders>
          </w:tcPr>
          <w:p w14:paraId="59DE2698" w14:textId="77777777" w:rsidR="002F2683" w:rsidRPr="00667E16" w:rsidRDefault="002F2683">
            <w:pPr>
              <w:pStyle w:val="TableParagraph"/>
              <w:spacing w:before="45"/>
              <w:ind w:left="108"/>
              <w:jc w:val="both"/>
              <w:rPr>
                <w:rFonts w:ascii="Times New Roman" w:hAnsi="Times New Roman" w:cs="Times New Roman"/>
                <w:b/>
                <w:sz w:val="20"/>
                <w:lang w:val="fr-FR"/>
              </w:rPr>
            </w:pPr>
            <w:r w:rsidRPr="00667E16">
              <w:rPr>
                <w:rFonts w:ascii="Times New Roman" w:hAnsi="Times New Roman" w:cs="Times New Roman"/>
                <w:b/>
                <w:sz w:val="20"/>
                <w:lang w:val="fr-FR"/>
              </w:rPr>
              <w:t>BRLI/MAESTER</w:t>
            </w:r>
          </w:p>
        </w:tc>
        <w:tc>
          <w:tcPr>
            <w:tcW w:w="1012" w:type="dxa"/>
            <w:tcBorders>
              <w:top w:val="single" w:sz="4" w:space="0" w:color="000000"/>
              <w:left w:val="single" w:sz="4" w:space="0" w:color="000000"/>
              <w:bottom w:val="single" w:sz="4" w:space="0" w:color="000000"/>
              <w:right w:val="single" w:sz="4" w:space="0" w:color="000000"/>
            </w:tcBorders>
          </w:tcPr>
          <w:p w14:paraId="3A7B74AE" w14:textId="57771F76" w:rsidR="002F2683" w:rsidRPr="00667E16" w:rsidRDefault="00F23283">
            <w:pPr>
              <w:pStyle w:val="TableParagraph"/>
              <w:spacing w:before="45"/>
              <w:ind w:left="109"/>
              <w:jc w:val="both"/>
              <w:rPr>
                <w:rFonts w:ascii="Times New Roman" w:hAnsi="Times New Roman" w:cs="Times New Roman"/>
                <w:b/>
                <w:sz w:val="20"/>
                <w:lang w:val="fr-FR"/>
              </w:rPr>
            </w:pPr>
            <w:r w:rsidRPr="00667E16">
              <w:rPr>
                <w:rFonts w:ascii="Times New Roman" w:hAnsi="Times New Roman" w:cs="Times New Roman"/>
                <w:b/>
                <w:sz w:val="20"/>
                <w:lang w:val="fr-FR"/>
              </w:rPr>
              <w:t xml:space="preserve">France </w:t>
            </w:r>
          </w:p>
        </w:tc>
        <w:tc>
          <w:tcPr>
            <w:tcW w:w="3457" w:type="dxa"/>
            <w:tcBorders>
              <w:top w:val="single" w:sz="4" w:space="0" w:color="000000"/>
              <w:left w:val="single" w:sz="4" w:space="0" w:color="000000"/>
              <w:bottom w:val="single" w:sz="4" w:space="0" w:color="000000"/>
              <w:right w:val="single" w:sz="4" w:space="0" w:color="000000"/>
            </w:tcBorders>
          </w:tcPr>
          <w:p w14:paraId="2D37FA6C" w14:textId="77777777" w:rsidR="002F2683" w:rsidRPr="00667E16" w:rsidRDefault="002F2683" w:rsidP="00EA051C">
            <w:pPr>
              <w:pStyle w:val="TableParagraph"/>
              <w:tabs>
                <w:tab w:val="left" w:pos="3256"/>
              </w:tabs>
              <w:spacing w:before="42"/>
              <w:ind w:left="109" w:right="100"/>
              <w:jc w:val="both"/>
              <w:rPr>
                <w:rStyle w:val="Lienhypertexte"/>
                <w:rFonts w:ascii="Times New Roman" w:hAnsi="Times New Roman" w:cs="Times New Roman"/>
              </w:rPr>
            </w:pPr>
            <w:r w:rsidRPr="00667E16">
              <w:rPr>
                <w:rStyle w:val="Lienhypertexte"/>
                <w:rFonts w:ascii="Times New Roman" w:hAnsi="Times New Roman" w:cs="Times New Roman"/>
              </w:rPr>
              <w:t>Vincent.auger@brl.fr</w:t>
            </w:r>
          </w:p>
        </w:tc>
      </w:tr>
      <w:tr w:rsidR="002F2683" w:rsidRPr="00B45256" w14:paraId="296D93DF" w14:textId="77777777" w:rsidTr="00923AF5">
        <w:trPr>
          <w:trHeight w:val="531"/>
        </w:trPr>
        <w:tc>
          <w:tcPr>
            <w:tcW w:w="770" w:type="dxa"/>
            <w:tcBorders>
              <w:top w:val="single" w:sz="4" w:space="0" w:color="000000"/>
              <w:left w:val="single" w:sz="4" w:space="0" w:color="000000"/>
              <w:bottom w:val="single" w:sz="4" w:space="0" w:color="000000"/>
              <w:right w:val="single" w:sz="4" w:space="0" w:color="000000"/>
            </w:tcBorders>
          </w:tcPr>
          <w:p w14:paraId="1E129E1A" w14:textId="77777777" w:rsidR="002F2683" w:rsidRPr="00667E16" w:rsidRDefault="002F2683">
            <w:pPr>
              <w:pStyle w:val="TableParagraph"/>
              <w:spacing w:before="158"/>
              <w:ind w:left="8"/>
              <w:jc w:val="center"/>
              <w:rPr>
                <w:rFonts w:ascii="Times New Roman" w:hAnsi="Times New Roman" w:cs="Times New Roman"/>
                <w:w w:val="99"/>
                <w:sz w:val="20"/>
                <w:lang w:val="fr-FR"/>
              </w:rPr>
            </w:pPr>
            <w:r w:rsidRPr="00667E16">
              <w:rPr>
                <w:rFonts w:ascii="Times New Roman" w:hAnsi="Times New Roman" w:cs="Times New Roman"/>
                <w:w w:val="99"/>
                <w:sz w:val="20"/>
                <w:lang w:val="fr-FR"/>
              </w:rPr>
              <w:t>7</w:t>
            </w:r>
          </w:p>
        </w:tc>
        <w:tc>
          <w:tcPr>
            <w:tcW w:w="4468" w:type="dxa"/>
            <w:tcBorders>
              <w:top w:val="single" w:sz="4" w:space="0" w:color="000000"/>
              <w:left w:val="single" w:sz="4" w:space="0" w:color="000000"/>
              <w:bottom w:val="single" w:sz="4" w:space="0" w:color="000000"/>
              <w:right w:val="single" w:sz="4" w:space="0" w:color="000000"/>
            </w:tcBorders>
          </w:tcPr>
          <w:p w14:paraId="4B481B9E" w14:textId="77777777" w:rsidR="002F2683" w:rsidRPr="00667E16" w:rsidRDefault="002F2683">
            <w:pPr>
              <w:pStyle w:val="TableParagraph"/>
              <w:tabs>
                <w:tab w:val="left" w:pos="2230"/>
              </w:tabs>
              <w:spacing w:before="42"/>
              <w:ind w:left="108" w:right="93"/>
              <w:jc w:val="both"/>
              <w:rPr>
                <w:rFonts w:ascii="Times New Roman" w:hAnsi="Times New Roman" w:cs="Times New Roman"/>
                <w:b/>
                <w:sz w:val="20"/>
                <w:lang w:val="fr-FR"/>
              </w:rPr>
            </w:pPr>
            <w:r w:rsidRPr="00667E16">
              <w:rPr>
                <w:rFonts w:ascii="Times New Roman" w:hAnsi="Times New Roman" w:cs="Times New Roman"/>
                <w:b/>
                <w:sz w:val="20"/>
                <w:lang w:val="fr-FR"/>
              </w:rPr>
              <w:t>SHER/BCC</w:t>
            </w:r>
          </w:p>
        </w:tc>
        <w:tc>
          <w:tcPr>
            <w:tcW w:w="1012" w:type="dxa"/>
            <w:tcBorders>
              <w:top w:val="single" w:sz="4" w:space="0" w:color="000000"/>
              <w:left w:val="single" w:sz="4" w:space="0" w:color="000000"/>
              <w:bottom w:val="single" w:sz="4" w:space="0" w:color="000000"/>
              <w:right w:val="single" w:sz="4" w:space="0" w:color="000000"/>
            </w:tcBorders>
          </w:tcPr>
          <w:p w14:paraId="285863E0" w14:textId="50F39BDA" w:rsidR="002F2683" w:rsidRPr="00667E16" w:rsidRDefault="00F23283">
            <w:pPr>
              <w:pStyle w:val="TableParagraph"/>
              <w:tabs>
                <w:tab w:val="left" w:pos="3256"/>
              </w:tabs>
              <w:spacing w:before="42"/>
              <w:ind w:left="109" w:right="100"/>
              <w:jc w:val="both"/>
              <w:rPr>
                <w:rFonts w:ascii="Times New Roman" w:hAnsi="Times New Roman" w:cs="Times New Roman"/>
                <w:b/>
                <w:sz w:val="20"/>
                <w:lang w:val="fr-FR"/>
              </w:rPr>
            </w:pPr>
            <w:r w:rsidRPr="00667E16">
              <w:rPr>
                <w:rFonts w:ascii="Times New Roman" w:hAnsi="Times New Roman" w:cs="Times New Roman"/>
                <w:b/>
                <w:sz w:val="20"/>
                <w:lang w:val="fr-FR"/>
              </w:rPr>
              <w:t xml:space="preserve">Belgique </w:t>
            </w:r>
          </w:p>
        </w:tc>
        <w:tc>
          <w:tcPr>
            <w:tcW w:w="3457" w:type="dxa"/>
            <w:tcBorders>
              <w:top w:val="single" w:sz="4" w:space="0" w:color="000000"/>
              <w:left w:val="single" w:sz="4" w:space="0" w:color="000000"/>
              <w:bottom w:val="single" w:sz="4" w:space="0" w:color="000000"/>
              <w:right w:val="single" w:sz="4" w:space="0" w:color="000000"/>
            </w:tcBorders>
          </w:tcPr>
          <w:p w14:paraId="61FC5C4B" w14:textId="77777777" w:rsidR="002F2683" w:rsidRPr="00667E16" w:rsidRDefault="00821AD9">
            <w:pPr>
              <w:pStyle w:val="TableParagraph"/>
              <w:tabs>
                <w:tab w:val="left" w:pos="3256"/>
              </w:tabs>
              <w:spacing w:before="42"/>
              <w:ind w:left="109" w:right="100"/>
              <w:jc w:val="both"/>
              <w:rPr>
                <w:rFonts w:ascii="Times New Roman" w:hAnsi="Times New Roman" w:cs="Times New Roman"/>
                <w:b/>
                <w:sz w:val="20"/>
                <w:lang w:val="fr-FR"/>
              </w:rPr>
            </w:pPr>
            <w:hyperlink r:id="rId13" w:history="1">
              <w:r w:rsidR="002F2683" w:rsidRPr="00667E16">
                <w:rPr>
                  <w:rStyle w:val="Lienhypertexte"/>
                  <w:rFonts w:ascii="Times New Roman" w:hAnsi="Times New Roman" w:cs="Times New Roman"/>
                  <w:b/>
                  <w:sz w:val="20"/>
                  <w:lang w:val="fr-FR"/>
                </w:rPr>
                <w:t>sher@sher.be</w:t>
              </w:r>
            </w:hyperlink>
          </w:p>
        </w:tc>
      </w:tr>
    </w:tbl>
    <w:p w14:paraId="6F9E5EA7" w14:textId="77777777" w:rsidR="004C0487" w:rsidRPr="00667E16" w:rsidRDefault="008849D0" w:rsidP="00923AF5">
      <w:pPr>
        <w:pStyle w:val="Paragraphedeliste"/>
        <w:numPr>
          <w:ilvl w:val="0"/>
          <w:numId w:val="16"/>
        </w:numPr>
        <w:spacing w:after="0" w:line="240" w:lineRule="auto"/>
        <w:ind w:left="993" w:hanging="567"/>
        <w:contextualSpacing w:val="0"/>
        <w:rPr>
          <w:rFonts w:ascii="Times New Roman" w:hAnsi="Times New Roman"/>
        </w:rPr>
      </w:pPr>
      <w:r w:rsidRPr="00667E16">
        <w:rPr>
          <w:rFonts w:ascii="Times New Roman" w:hAnsi="Times New Roman"/>
        </w:rPr>
        <w:t>Cette invitation ne peut être transférée à une autre société.</w:t>
      </w:r>
    </w:p>
    <w:p w14:paraId="29A22887" w14:textId="77777777" w:rsidR="004C0487" w:rsidRPr="00667E16" w:rsidRDefault="008849D0" w:rsidP="00923AF5">
      <w:pPr>
        <w:pStyle w:val="Paragraphedeliste"/>
        <w:numPr>
          <w:ilvl w:val="0"/>
          <w:numId w:val="16"/>
        </w:numPr>
        <w:spacing w:after="0" w:line="240" w:lineRule="auto"/>
        <w:ind w:left="993" w:hanging="567"/>
        <w:contextualSpacing w:val="0"/>
        <w:rPr>
          <w:rFonts w:ascii="Times New Roman" w:hAnsi="Times New Roman"/>
        </w:rPr>
      </w:pPr>
      <w:r w:rsidRPr="00667E16">
        <w:rPr>
          <w:rFonts w:ascii="Times New Roman" w:hAnsi="Times New Roman"/>
        </w:rPr>
        <w:t>La présente DDP comprend les sections suivantes :</w:t>
      </w:r>
    </w:p>
    <w:p w14:paraId="4CF98042" w14:textId="77777777" w:rsidR="004C0487" w:rsidRPr="00667E16" w:rsidRDefault="008849D0" w:rsidP="004D0CD3">
      <w:pPr>
        <w:pStyle w:val="Paragraphedeliste"/>
        <w:numPr>
          <w:ilvl w:val="0"/>
          <w:numId w:val="17"/>
        </w:numPr>
        <w:spacing w:after="0" w:line="240" w:lineRule="auto"/>
        <w:ind w:left="1134" w:hanging="567"/>
        <w:rPr>
          <w:rFonts w:ascii="Times New Roman" w:hAnsi="Times New Roman"/>
        </w:rPr>
      </w:pPr>
      <w:r w:rsidRPr="00667E16">
        <w:rPr>
          <w:rFonts w:ascii="Times New Roman" w:hAnsi="Times New Roman"/>
        </w:rPr>
        <w:t>Section I </w:t>
      </w:r>
      <w:r w:rsidRPr="00667E16">
        <w:rPr>
          <w:rFonts w:ascii="Times New Roman" w:hAnsi="Times New Roman"/>
        </w:rPr>
        <w:noBreakHyphen/>
        <w:t> Instructions aux Consultants (IC) ;</w:t>
      </w:r>
    </w:p>
    <w:p w14:paraId="1ABA4D2E" w14:textId="77777777" w:rsidR="004C0487" w:rsidRPr="00667E16" w:rsidRDefault="008849D0" w:rsidP="004D0CD3">
      <w:pPr>
        <w:pStyle w:val="Paragraphedeliste"/>
        <w:numPr>
          <w:ilvl w:val="0"/>
          <w:numId w:val="17"/>
        </w:numPr>
        <w:spacing w:after="0" w:line="240" w:lineRule="auto"/>
        <w:ind w:left="1134" w:hanging="567"/>
        <w:rPr>
          <w:rFonts w:ascii="Times New Roman" w:hAnsi="Times New Roman"/>
        </w:rPr>
      </w:pPr>
      <w:r w:rsidRPr="00667E16">
        <w:rPr>
          <w:rFonts w:ascii="Times New Roman" w:hAnsi="Times New Roman"/>
        </w:rPr>
        <w:t>Section II </w:t>
      </w:r>
      <w:r w:rsidRPr="00667E16">
        <w:rPr>
          <w:rFonts w:ascii="Times New Roman" w:hAnsi="Times New Roman"/>
        </w:rPr>
        <w:noBreakHyphen/>
        <w:t> Données particulières ;</w:t>
      </w:r>
    </w:p>
    <w:p w14:paraId="782F9215" w14:textId="77777777" w:rsidR="004C0487" w:rsidRPr="00667E16" w:rsidRDefault="008849D0" w:rsidP="004D0CD3">
      <w:pPr>
        <w:pStyle w:val="Paragraphedeliste"/>
        <w:numPr>
          <w:ilvl w:val="0"/>
          <w:numId w:val="17"/>
        </w:numPr>
        <w:spacing w:after="0" w:line="240" w:lineRule="auto"/>
        <w:ind w:left="1134" w:hanging="567"/>
        <w:rPr>
          <w:rFonts w:ascii="Times New Roman" w:hAnsi="Times New Roman"/>
        </w:rPr>
      </w:pPr>
      <w:r w:rsidRPr="00667E16">
        <w:rPr>
          <w:rFonts w:ascii="Times New Roman" w:hAnsi="Times New Roman"/>
        </w:rPr>
        <w:t>Section III </w:t>
      </w:r>
      <w:r w:rsidRPr="00667E16">
        <w:rPr>
          <w:rFonts w:ascii="Times New Roman" w:hAnsi="Times New Roman"/>
        </w:rPr>
        <w:noBreakHyphen/>
        <w:t> Proposition technique </w:t>
      </w:r>
      <w:r w:rsidRPr="00667E16">
        <w:rPr>
          <w:rFonts w:ascii="Times New Roman" w:hAnsi="Times New Roman"/>
        </w:rPr>
        <w:noBreakHyphen/>
        <w:t> Tableaux types ;</w:t>
      </w:r>
    </w:p>
    <w:p w14:paraId="54042E8E" w14:textId="77777777" w:rsidR="004C0487" w:rsidRPr="00667E16" w:rsidRDefault="008849D0" w:rsidP="004D0CD3">
      <w:pPr>
        <w:pStyle w:val="Paragraphedeliste"/>
        <w:numPr>
          <w:ilvl w:val="0"/>
          <w:numId w:val="17"/>
        </w:numPr>
        <w:spacing w:after="0" w:line="240" w:lineRule="auto"/>
        <w:ind w:left="1134" w:hanging="567"/>
        <w:rPr>
          <w:rFonts w:ascii="Times New Roman" w:hAnsi="Times New Roman"/>
        </w:rPr>
      </w:pPr>
      <w:r w:rsidRPr="00667E16">
        <w:rPr>
          <w:rFonts w:ascii="Times New Roman" w:hAnsi="Times New Roman"/>
        </w:rPr>
        <w:t>Section IV </w:t>
      </w:r>
      <w:r w:rsidRPr="00667E16">
        <w:rPr>
          <w:rFonts w:ascii="Times New Roman" w:hAnsi="Times New Roman"/>
        </w:rPr>
        <w:noBreakHyphen/>
        <w:t> Proposition financière </w:t>
      </w:r>
      <w:r w:rsidRPr="00667E16">
        <w:rPr>
          <w:rFonts w:ascii="Times New Roman" w:hAnsi="Times New Roman"/>
        </w:rPr>
        <w:noBreakHyphen/>
        <w:t> Tableaux types ;</w:t>
      </w:r>
    </w:p>
    <w:p w14:paraId="3F7AF266" w14:textId="77777777" w:rsidR="004C0487" w:rsidRPr="00667E16" w:rsidRDefault="008849D0" w:rsidP="004D0CD3">
      <w:pPr>
        <w:pStyle w:val="Paragraphedeliste"/>
        <w:numPr>
          <w:ilvl w:val="0"/>
          <w:numId w:val="17"/>
        </w:numPr>
        <w:spacing w:after="0" w:line="240" w:lineRule="auto"/>
        <w:ind w:left="1134" w:hanging="567"/>
        <w:rPr>
          <w:rFonts w:ascii="Times New Roman" w:hAnsi="Times New Roman"/>
        </w:rPr>
      </w:pPr>
      <w:r w:rsidRPr="00667E16">
        <w:rPr>
          <w:rFonts w:ascii="Times New Roman" w:hAnsi="Times New Roman"/>
        </w:rPr>
        <w:t>Section V </w:t>
      </w:r>
      <w:r w:rsidRPr="00667E16">
        <w:rPr>
          <w:rFonts w:ascii="Times New Roman" w:hAnsi="Times New Roman"/>
        </w:rPr>
        <w:noBreakHyphen/>
        <w:t> Critères d’éligibilité ;</w:t>
      </w:r>
    </w:p>
    <w:p w14:paraId="6AB213B6" w14:textId="77777777" w:rsidR="004C0487" w:rsidRPr="00667E16" w:rsidRDefault="008849D0" w:rsidP="004D0CD3">
      <w:pPr>
        <w:pStyle w:val="Paragraphedeliste"/>
        <w:numPr>
          <w:ilvl w:val="0"/>
          <w:numId w:val="17"/>
        </w:numPr>
        <w:spacing w:after="0" w:line="240" w:lineRule="auto"/>
        <w:ind w:left="1134" w:hanging="567"/>
        <w:rPr>
          <w:rFonts w:ascii="Times New Roman" w:hAnsi="Times New Roman"/>
        </w:rPr>
      </w:pPr>
      <w:r w:rsidRPr="00667E16">
        <w:rPr>
          <w:rFonts w:ascii="Times New Roman" w:hAnsi="Times New Roman"/>
        </w:rPr>
        <w:t>Section VI </w:t>
      </w:r>
      <w:r w:rsidRPr="00667E16">
        <w:rPr>
          <w:rFonts w:ascii="Times New Roman" w:hAnsi="Times New Roman"/>
        </w:rPr>
        <w:noBreakHyphen/>
        <w:t> Règles de l’AFD </w:t>
      </w:r>
      <w:r w:rsidRPr="00667E16">
        <w:rPr>
          <w:rFonts w:ascii="Times New Roman" w:hAnsi="Times New Roman"/>
        </w:rPr>
        <w:noBreakHyphen/>
        <w:t> Pratiques prohibées </w:t>
      </w:r>
      <w:r w:rsidRPr="00667E16">
        <w:rPr>
          <w:rFonts w:ascii="Times New Roman" w:hAnsi="Times New Roman"/>
        </w:rPr>
        <w:noBreakHyphen/>
        <w:t> Responsabilité Environnementale et Sociale ;</w:t>
      </w:r>
    </w:p>
    <w:p w14:paraId="6B77231A" w14:textId="49E42840" w:rsidR="00B45256" w:rsidRPr="00667E16" w:rsidRDefault="008849D0" w:rsidP="004D0CD3">
      <w:pPr>
        <w:pStyle w:val="Paragraphedeliste"/>
        <w:numPr>
          <w:ilvl w:val="0"/>
          <w:numId w:val="17"/>
        </w:numPr>
        <w:spacing w:after="0" w:line="240" w:lineRule="auto"/>
        <w:ind w:left="1134" w:hanging="567"/>
        <w:rPr>
          <w:rFonts w:ascii="Times New Roman" w:hAnsi="Times New Roman"/>
        </w:rPr>
      </w:pPr>
      <w:r w:rsidRPr="00667E16">
        <w:rPr>
          <w:rFonts w:ascii="Times New Roman" w:hAnsi="Times New Roman"/>
        </w:rPr>
        <w:t>Section VII </w:t>
      </w:r>
      <w:r w:rsidRPr="00667E16">
        <w:rPr>
          <w:rFonts w:ascii="Times New Roman" w:hAnsi="Times New Roman"/>
        </w:rPr>
        <w:noBreakHyphen/>
        <w:t> Termes de référence (TdR) ;</w:t>
      </w:r>
    </w:p>
    <w:p w14:paraId="182A90BA" w14:textId="50E8F0C5" w:rsidR="00B45256" w:rsidRDefault="008849D0" w:rsidP="00667E16">
      <w:pPr>
        <w:pStyle w:val="Paragraphedeliste"/>
        <w:numPr>
          <w:ilvl w:val="0"/>
          <w:numId w:val="17"/>
        </w:numPr>
        <w:spacing w:after="0" w:line="240" w:lineRule="auto"/>
        <w:ind w:left="1134" w:hanging="567"/>
      </w:pPr>
      <w:r w:rsidRPr="00667E16">
        <w:rPr>
          <w:rFonts w:ascii="Times New Roman" w:hAnsi="Times New Roman"/>
        </w:rPr>
        <w:t>Section VIII </w:t>
      </w:r>
      <w:r w:rsidRPr="00667E16">
        <w:rPr>
          <w:rFonts w:ascii="Times New Roman" w:hAnsi="Times New Roman"/>
        </w:rPr>
        <w:noBreakHyphen/>
        <w:t> Contrat type.</w:t>
      </w:r>
    </w:p>
    <w:p w14:paraId="0E99E687" w14:textId="2185D238" w:rsidR="004C0487" w:rsidRPr="00667E16" w:rsidRDefault="008849D0" w:rsidP="00923AF5">
      <w:pPr>
        <w:pStyle w:val="Paragraphedeliste"/>
        <w:numPr>
          <w:ilvl w:val="0"/>
          <w:numId w:val="16"/>
        </w:numPr>
        <w:tabs>
          <w:tab w:val="clear" w:pos="0"/>
        </w:tabs>
        <w:spacing w:after="0" w:line="240" w:lineRule="auto"/>
        <w:ind w:left="426" w:firstLine="0"/>
        <w:contextualSpacing w:val="0"/>
        <w:rPr>
          <w:rFonts w:ascii="Times New Roman" w:hAnsi="Times New Roman"/>
        </w:rPr>
      </w:pPr>
      <w:r w:rsidRPr="00667E16">
        <w:rPr>
          <w:rFonts w:ascii="Times New Roman" w:hAnsi="Times New Roman"/>
        </w:rPr>
        <w:t xml:space="preserve">Veuillez avoir l’obligeance de nous faire savoir au plus tard le </w:t>
      </w:r>
      <w:r w:rsidR="00F82666" w:rsidRPr="00F82666">
        <w:rPr>
          <w:rFonts w:ascii="Times New Roman" w:hAnsi="Times New Roman"/>
          <w:b/>
          <w:bCs/>
        </w:rPr>
        <w:t>31/08/2027</w:t>
      </w:r>
      <w:r w:rsidR="005A7EC1" w:rsidRPr="00F82666">
        <w:rPr>
          <w:rFonts w:ascii="Times New Roman" w:hAnsi="Times New Roman"/>
          <w:b/>
          <w:bCs/>
        </w:rPr>
        <w:t>,</w:t>
      </w:r>
      <w:r w:rsidR="005A7EC1" w:rsidRPr="00667E16">
        <w:rPr>
          <w:rFonts w:ascii="Times New Roman" w:hAnsi="Times New Roman"/>
        </w:rPr>
        <w:t xml:space="preserve"> </w:t>
      </w:r>
      <w:r w:rsidRPr="00667E16">
        <w:rPr>
          <w:rFonts w:ascii="Times New Roman" w:hAnsi="Times New Roman"/>
        </w:rPr>
        <w:t xml:space="preserve">par écrit à </w:t>
      </w:r>
    </w:p>
    <w:p w14:paraId="0AA9D980" w14:textId="7EC57C88" w:rsidR="004C0487" w:rsidRPr="00667E16" w:rsidRDefault="008849D0" w:rsidP="00923AF5">
      <w:pPr>
        <w:tabs>
          <w:tab w:val="left" w:pos="720"/>
          <w:tab w:val="right" w:leader="dot" w:pos="8640"/>
        </w:tabs>
        <w:spacing w:after="0" w:line="240" w:lineRule="auto"/>
        <w:ind w:left="426"/>
        <w:rPr>
          <w:rFonts w:ascii="Times New Roman" w:hAnsi="Times New Roman"/>
        </w:rPr>
      </w:pPr>
      <w:r w:rsidRPr="00667E16">
        <w:rPr>
          <w:rFonts w:ascii="Times New Roman" w:hAnsi="Times New Roman"/>
          <w:b/>
          <w:i/>
        </w:rPr>
        <w:t>Société Nationale de Développement Rural (SONADER) BP 321 Nouakchott–Mauritanie,</w:t>
      </w:r>
      <w:r w:rsidRPr="00667E16">
        <w:rPr>
          <w:rFonts w:ascii="Times New Roman" w:hAnsi="Times New Roman"/>
          <w:b/>
        </w:rPr>
        <w:t xml:space="preserve"> Téléphone : 0022 4556 99 77 / 45 56 99 88</w:t>
      </w:r>
      <w:r w:rsidR="002F2683" w:rsidRPr="00667E16">
        <w:rPr>
          <w:rFonts w:ascii="Times New Roman" w:hAnsi="Times New Roman"/>
          <w:b/>
          <w:bCs/>
          <w:iCs/>
        </w:rPr>
        <w:t xml:space="preserve"> </w:t>
      </w:r>
      <w:r w:rsidRPr="00667E16">
        <w:rPr>
          <w:rFonts w:ascii="Times New Roman" w:hAnsi="Times New Roman"/>
          <w:b/>
        </w:rPr>
        <w:t xml:space="preserve">Fax: </w:t>
      </w:r>
      <w:r w:rsidRPr="00667E16">
        <w:rPr>
          <w:rFonts w:ascii="Times New Roman" w:hAnsi="Times New Roman"/>
          <w:b/>
          <w:bCs/>
          <w:iCs/>
        </w:rPr>
        <w:t>00</w:t>
      </w:r>
      <w:r w:rsidR="00911E39" w:rsidRPr="00667E16">
        <w:rPr>
          <w:rFonts w:ascii="Times New Roman" w:hAnsi="Times New Roman"/>
          <w:b/>
          <w:bCs/>
          <w:iCs/>
        </w:rPr>
        <w:t xml:space="preserve"> </w:t>
      </w:r>
      <w:r w:rsidRPr="00667E16">
        <w:rPr>
          <w:rFonts w:ascii="Times New Roman" w:hAnsi="Times New Roman"/>
          <w:b/>
          <w:bCs/>
          <w:iCs/>
        </w:rPr>
        <w:t>222</w:t>
      </w:r>
      <w:r w:rsidRPr="00667E16">
        <w:rPr>
          <w:rFonts w:ascii="Times New Roman" w:hAnsi="Times New Roman"/>
          <w:b/>
        </w:rPr>
        <w:t xml:space="preserve"> 45 56 90 09</w:t>
      </w:r>
      <w:r w:rsidRPr="00667E16">
        <w:rPr>
          <w:rFonts w:ascii="Times New Roman" w:hAnsi="Times New Roman"/>
          <w:b/>
          <w:i/>
        </w:rPr>
        <w:t xml:space="preserve">, et/ou par courriel  à </w:t>
      </w:r>
      <w:hyperlink r:id="rId14">
        <w:r w:rsidRPr="00667E16">
          <w:rPr>
            <w:rStyle w:val="Lienhypertexte"/>
            <w:rFonts w:ascii="Times New Roman" w:hAnsi="Times New Roman"/>
          </w:rPr>
          <w:t>dgsonader@sonader.mr</w:t>
        </w:r>
      </w:hyperlink>
      <w:r w:rsidRPr="00667E16">
        <w:rPr>
          <w:rFonts w:ascii="Times New Roman" w:hAnsi="Times New Roman"/>
          <w:b/>
          <w:i/>
        </w:rPr>
        <w:t xml:space="preserve">et </w:t>
      </w:r>
      <w:hyperlink r:id="rId15">
        <w:r w:rsidRPr="00667E16">
          <w:rPr>
            <w:rStyle w:val="Lienhypertexte"/>
            <w:rFonts w:ascii="Times New Roman" w:hAnsi="Times New Roman"/>
            <w:i/>
          </w:rPr>
          <w:t>sidina9@yahoo.fr</w:t>
        </w:r>
      </w:hyperlink>
      <w:r w:rsidR="00F23283" w:rsidRPr="00667E16">
        <w:rPr>
          <w:rStyle w:val="Lienhypertexte"/>
          <w:rFonts w:ascii="Times New Roman" w:hAnsi="Times New Roman"/>
          <w:i/>
        </w:rPr>
        <w:t>.</w:t>
      </w:r>
    </w:p>
    <w:p w14:paraId="3109A8AA" w14:textId="77777777" w:rsidR="004C0487" w:rsidRPr="00667E16" w:rsidRDefault="008849D0" w:rsidP="004D0CD3">
      <w:pPr>
        <w:pStyle w:val="Paragraphedeliste"/>
        <w:numPr>
          <w:ilvl w:val="0"/>
          <w:numId w:val="18"/>
        </w:numPr>
        <w:spacing w:after="0" w:line="240" w:lineRule="auto"/>
        <w:ind w:left="1134" w:hanging="567"/>
        <w:contextualSpacing w:val="0"/>
        <w:rPr>
          <w:rFonts w:ascii="Times New Roman" w:hAnsi="Times New Roman"/>
        </w:rPr>
      </w:pPr>
      <w:r w:rsidRPr="00667E16">
        <w:rPr>
          <w:rFonts w:ascii="Times New Roman" w:hAnsi="Times New Roman"/>
        </w:rPr>
        <w:t>Que vous avez reçu la présente lettre d’invitation ; et</w:t>
      </w:r>
    </w:p>
    <w:p w14:paraId="5A985F31" w14:textId="77777777" w:rsidR="004C0487" w:rsidRPr="00667E16" w:rsidRDefault="008849D0" w:rsidP="004D0CD3">
      <w:pPr>
        <w:pStyle w:val="Paragraphedeliste"/>
        <w:numPr>
          <w:ilvl w:val="0"/>
          <w:numId w:val="18"/>
        </w:numPr>
        <w:spacing w:after="0" w:line="240" w:lineRule="auto"/>
        <w:ind w:left="1134" w:hanging="567"/>
        <w:contextualSpacing w:val="0"/>
        <w:rPr>
          <w:rFonts w:ascii="Times New Roman" w:hAnsi="Times New Roman"/>
        </w:rPr>
      </w:pPr>
      <w:r w:rsidRPr="00667E16">
        <w:rPr>
          <w:rFonts w:ascii="Times New Roman" w:hAnsi="Times New Roman"/>
        </w:rPr>
        <w:t>Si vous soumettrez une Proposition seul ou si, afin d'élargir votre compétence, vous sollicitez l’autorisation de vous associer avec une ou d’autres sociétés (si cela est permis dans la Section II, Données particulières 14.1.1).</w:t>
      </w:r>
    </w:p>
    <w:p w14:paraId="3502C302" w14:textId="61324A8A" w:rsidR="00F23283" w:rsidRPr="00667E16" w:rsidRDefault="008849D0" w:rsidP="00923AF5">
      <w:pPr>
        <w:pStyle w:val="Paragraphedeliste"/>
        <w:numPr>
          <w:ilvl w:val="0"/>
          <w:numId w:val="16"/>
        </w:numPr>
        <w:tabs>
          <w:tab w:val="clear" w:pos="0"/>
        </w:tabs>
        <w:spacing w:after="0" w:line="240" w:lineRule="auto"/>
        <w:ind w:left="993" w:hanging="567"/>
        <w:contextualSpacing w:val="0"/>
        <w:rPr>
          <w:rFonts w:ascii="Times New Roman" w:hAnsi="Times New Roman"/>
        </w:rPr>
      </w:pPr>
      <w:r w:rsidRPr="00667E16">
        <w:rPr>
          <w:rFonts w:ascii="Times New Roman" w:hAnsi="Times New Roman"/>
        </w:rPr>
        <w:t>Des compléments d’informations sur la date limite de soumission des Propositions, ainsi que l’heure et l’adresse sont fournis à l’Article 17.9 des IC.</w:t>
      </w:r>
    </w:p>
    <w:p w14:paraId="395A0752" w14:textId="77777777" w:rsidR="004C0487" w:rsidRPr="00667E16" w:rsidRDefault="008849D0" w:rsidP="00923AF5">
      <w:pPr>
        <w:pStyle w:val="Paragraphedeliste"/>
        <w:numPr>
          <w:ilvl w:val="0"/>
          <w:numId w:val="16"/>
        </w:numPr>
        <w:tabs>
          <w:tab w:val="clear" w:pos="0"/>
        </w:tabs>
        <w:spacing w:after="0" w:line="240" w:lineRule="auto"/>
        <w:ind w:left="993" w:hanging="567"/>
        <w:contextualSpacing w:val="0"/>
        <w:rPr>
          <w:rFonts w:ascii="Times New Roman" w:hAnsi="Times New Roman"/>
        </w:rPr>
      </w:pPr>
      <w:r w:rsidRPr="00667E16">
        <w:rPr>
          <w:rFonts w:ascii="Times New Roman" w:hAnsi="Times New Roman"/>
        </w:rPr>
        <w:t>Veuillez agréer, Madame, Monsieur, l’assurance de ma considération distinguée.</w:t>
      </w:r>
    </w:p>
    <w:p w14:paraId="54101492" w14:textId="77777777" w:rsidR="004C0487" w:rsidRPr="00667E16" w:rsidRDefault="008849D0" w:rsidP="004D0CD3">
      <w:pPr>
        <w:spacing w:after="0" w:line="240" w:lineRule="auto"/>
        <w:jc w:val="right"/>
        <w:rPr>
          <w:rFonts w:ascii="Times New Roman" w:hAnsi="Times New Roman"/>
          <w:b/>
          <w:bCs/>
        </w:rPr>
      </w:pPr>
      <w:r w:rsidRPr="00667E16">
        <w:rPr>
          <w:rFonts w:ascii="Times New Roman" w:hAnsi="Times New Roman"/>
          <w:b/>
          <w:bCs/>
          <w:i/>
        </w:rPr>
        <w:t xml:space="preserve">Le Directeur </w:t>
      </w:r>
      <w:r w:rsidRPr="00667E16">
        <w:rPr>
          <w:rFonts w:ascii="Times New Roman" w:hAnsi="Times New Roman"/>
          <w:b/>
          <w:bCs/>
        </w:rPr>
        <w:t>Général</w:t>
      </w:r>
    </w:p>
    <w:p w14:paraId="4F566453" w14:textId="77777777" w:rsidR="00F23283" w:rsidRPr="00667E16" w:rsidRDefault="00F23283" w:rsidP="004D0CD3">
      <w:pPr>
        <w:spacing w:after="0" w:line="240" w:lineRule="auto"/>
        <w:jc w:val="right"/>
        <w:rPr>
          <w:rFonts w:ascii="Times New Roman" w:hAnsi="Times New Roman"/>
          <w:b/>
          <w:bCs/>
        </w:rPr>
      </w:pPr>
    </w:p>
    <w:p w14:paraId="6B94DAD8" w14:textId="77777777" w:rsidR="00C54AF0" w:rsidRPr="00667E16" w:rsidRDefault="008849D0" w:rsidP="004D0CD3">
      <w:pPr>
        <w:spacing w:after="0" w:line="240" w:lineRule="auto"/>
        <w:jc w:val="right"/>
        <w:rPr>
          <w:rFonts w:ascii="Times New Roman" w:hAnsi="Times New Roman"/>
          <w:b/>
          <w:bCs/>
        </w:rPr>
        <w:sectPr w:rsidR="00C54AF0" w:rsidRPr="00667E16" w:rsidSect="00A95420">
          <w:headerReference w:type="default" r:id="rId16"/>
          <w:footerReference w:type="default" r:id="rId17"/>
          <w:headerReference w:type="first" r:id="rId18"/>
          <w:footerReference w:type="first" r:id="rId19"/>
          <w:footnotePr>
            <w:numRestart w:val="eachSect"/>
          </w:footnotePr>
          <w:pgSz w:w="11906" w:h="16838"/>
          <w:pgMar w:top="1417" w:right="1417" w:bottom="1417" w:left="1417" w:header="708" w:footer="708" w:gutter="0"/>
          <w:pgNumType w:fmt="lowerRoman"/>
          <w:cols w:space="720"/>
          <w:formProt w:val="0"/>
          <w:titlePg/>
          <w:docGrid w:linePitch="360"/>
        </w:sectPr>
      </w:pPr>
      <w:r w:rsidRPr="00667E16">
        <w:rPr>
          <w:rFonts w:ascii="Times New Roman" w:hAnsi="Times New Roman"/>
          <w:b/>
          <w:bCs/>
        </w:rPr>
        <w:t>Hamada DIDI SID’AHMED</w:t>
      </w:r>
    </w:p>
    <w:p w14:paraId="489C8D26" w14:textId="77777777" w:rsidR="004C0487" w:rsidRPr="00667E16" w:rsidRDefault="004C0487" w:rsidP="004D0CD3">
      <w:pPr>
        <w:spacing w:after="0" w:line="240" w:lineRule="auto"/>
        <w:rPr>
          <w:rFonts w:ascii="Times New Roman" w:hAnsi="Times New Roman"/>
          <w:i/>
        </w:rPr>
      </w:pPr>
    </w:p>
    <w:p w14:paraId="38DFCE3C" w14:textId="77777777" w:rsidR="004C0487" w:rsidRPr="00667E16" w:rsidRDefault="008849D0" w:rsidP="004D0CD3">
      <w:pPr>
        <w:spacing w:after="0" w:line="240" w:lineRule="auto"/>
        <w:rPr>
          <w:rFonts w:ascii="Times New Roman" w:hAnsi="Times New Roman"/>
          <w:b/>
          <w:sz w:val="56"/>
        </w:rPr>
      </w:pPr>
      <w:r w:rsidRPr="00667E16">
        <w:rPr>
          <w:rFonts w:ascii="Times New Roman" w:hAnsi="Times New Roman"/>
          <w:b/>
          <w:sz w:val="56"/>
        </w:rPr>
        <w:t>SELECTION DE CONSULTANTS</w:t>
      </w:r>
    </w:p>
    <w:p w14:paraId="7CF7AF0E" w14:textId="77777777" w:rsidR="004C0487" w:rsidRPr="00667E16" w:rsidRDefault="004C0487" w:rsidP="004D0CD3">
      <w:pPr>
        <w:spacing w:after="0" w:line="240" w:lineRule="auto"/>
        <w:rPr>
          <w:rFonts w:ascii="Times New Roman" w:hAnsi="Times New Roman"/>
          <w:b/>
          <w:sz w:val="56"/>
        </w:rPr>
      </w:pPr>
    </w:p>
    <w:p w14:paraId="3A5414DA" w14:textId="77777777" w:rsidR="004C0487" w:rsidRPr="00667E16" w:rsidRDefault="004C0487" w:rsidP="004D0CD3">
      <w:pPr>
        <w:spacing w:after="0" w:line="240" w:lineRule="auto"/>
        <w:rPr>
          <w:rFonts w:ascii="Times New Roman" w:hAnsi="Times New Roman"/>
          <w:b/>
          <w:sz w:val="56"/>
        </w:rPr>
      </w:pPr>
    </w:p>
    <w:p w14:paraId="46B0CB82" w14:textId="77777777" w:rsidR="004C0487" w:rsidRPr="00667E16" w:rsidRDefault="008849D0" w:rsidP="004D0CD3">
      <w:pPr>
        <w:spacing w:after="0" w:line="240" w:lineRule="auto"/>
        <w:rPr>
          <w:rFonts w:ascii="Times New Roman" w:hAnsi="Times New Roman"/>
          <w:b/>
          <w:sz w:val="56"/>
        </w:rPr>
      </w:pPr>
      <w:r w:rsidRPr="00667E16">
        <w:rPr>
          <w:rFonts w:ascii="Times New Roman" w:hAnsi="Times New Roman"/>
          <w:b/>
          <w:sz w:val="56"/>
        </w:rPr>
        <w:t>DEMANDE DE PROPOSITIONS</w:t>
      </w:r>
    </w:p>
    <w:p w14:paraId="077C0BAD" w14:textId="77777777" w:rsidR="004C0487" w:rsidRPr="00667E16" w:rsidRDefault="004C0487" w:rsidP="004D0CD3">
      <w:pPr>
        <w:spacing w:after="0" w:line="240" w:lineRule="auto"/>
        <w:rPr>
          <w:rFonts w:ascii="Times New Roman" w:hAnsi="Times New Roman"/>
        </w:rPr>
      </w:pPr>
    </w:p>
    <w:p w14:paraId="3CD8B055" w14:textId="16BBD2DF" w:rsidR="004C0487" w:rsidRPr="00667E16" w:rsidRDefault="008849D0" w:rsidP="004D0CD3">
      <w:pPr>
        <w:spacing w:after="0" w:line="240" w:lineRule="auto"/>
        <w:rPr>
          <w:rFonts w:ascii="Times New Roman" w:hAnsi="Times New Roman"/>
          <w:sz w:val="28"/>
          <w:lang w:val="en-US"/>
        </w:rPr>
      </w:pPr>
      <w:r w:rsidRPr="00667E16">
        <w:rPr>
          <w:rFonts w:ascii="Times New Roman" w:hAnsi="Times New Roman"/>
          <w:b/>
          <w:sz w:val="28"/>
          <w:lang w:val="en-US"/>
        </w:rPr>
        <w:t xml:space="preserve">DP No. : </w:t>
      </w:r>
      <w:r w:rsidR="005A7EC1" w:rsidRPr="00667E16">
        <w:rPr>
          <w:rFonts w:ascii="Times New Roman" w:hAnsi="Times New Roman"/>
          <w:b/>
          <w:sz w:val="28"/>
          <w:lang w:val="en-US"/>
        </w:rPr>
        <w:t>02/CPMP/MA/SONADER/ASARIGG2024</w:t>
      </w:r>
    </w:p>
    <w:p w14:paraId="5FF18777" w14:textId="77777777" w:rsidR="004C0487" w:rsidRPr="00667E16" w:rsidRDefault="004C0487" w:rsidP="004D0CD3">
      <w:pPr>
        <w:spacing w:after="0" w:line="240" w:lineRule="auto"/>
        <w:rPr>
          <w:rFonts w:ascii="Times New Roman" w:hAnsi="Times New Roman"/>
          <w:lang w:val="en-US"/>
        </w:rPr>
      </w:pPr>
    </w:p>
    <w:p w14:paraId="4FE6D139" w14:textId="77777777" w:rsidR="004C0487" w:rsidRPr="00667E16" w:rsidRDefault="004C0487" w:rsidP="004D0CD3">
      <w:pPr>
        <w:spacing w:after="0" w:line="240" w:lineRule="auto"/>
        <w:rPr>
          <w:rFonts w:ascii="Times New Roman" w:hAnsi="Times New Roman"/>
          <w:lang w:val="en-US"/>
        </w:rPr>
      </w:pPr>
    </w:p>
    <w:p w14:paraId="31C7BF39" w14:textId="3BE9BA59" w:rsidR="004C0487" w:rsidRPr="00667E16" w:rsidRDefault="008849D0" w:rsidP="004D0CD3">
      <w:pPr>
        <w:spacing w:after="0" w:line="240" w:lineRule="auto"/>
        <w:rPr>
          <w:rFonts w:ascii="Times New Roman" w:hAnsi="Times New Roman"/>
          <w:bCs/>
          <w:i/>
          <w:iCs/>
          <w:sz w:val="24"/>
          <w:szCs w:val="24"/>
        </w:rPr>
      </w:pPr>
      <w:r w:rsidRPr="00667E16">
        <w:rPr>
          <w:rFonts w:ascii="Times New Roman" w:hAnsi="Times New Roman"/>
          <w:bCs/>
          <w:i/>
          <w:iCs/>
          <w:sz w:val="24"/>
          <w:szCs w:val="24"/>
        </w:rPr>
        <w:t>Sélection de Consultants pour les Services de :</w:t>
      </w:r>
      <w:r w:rsidR="00DB5D1E" w:rsidRPr="00667E16">
        <w:rPr>
          <w:rFonts w:ascii="Times New Roman" w:hAnsi="Times New Roman"/>
          <w:bCs/>
          <w:i/>
          <w:iCs/>
          <w:sz w:val="24"/>
          <w:szCs w:val="24"/>
        </w:rPr>
        <w:t xml:space="preserve"> d’Assistance technique à la SONADER dans le cadre de la composante 3 </w:t>
      </w:r>
      <w:r w:rsidR="00B45256" w:rsidRPr="00B45256">
        <w:rPr>
          <w:rFonts w:ascii="Times New Roman" w:hAnsi="Times New Roman"/>
          <w:bCs/>
          <w:i/>
          <w:iCs/>
          <w:sz w:val="24"/>
          <w:szCs w:val="24"/>
        </w:rPr>
        <w:t>« création</w:t>
      </w:r>
      <w:r w:rsidR="00DB5D1E" w:rsidRPr="00667E16">
        <w:rPr>
          <w:rFonts w:ascii="Times New Roman" w:hAnsi="Times New Roman"/>
          <w:bCs/>
          <w:i/>
          <w:iCs/>
          <w:sz w:val="24"/>
          <w:szCs w:val="24"/>
        </w:rPr>
        <w:t xml:space="preserve"> d’un environnement favorable à l’intensification agro écologique » </w:t>
      </w:r>
      <w:r w:rsidRPr="00667E16">
        <w:rPr>
          <w:rFonts w:ascii="Times New Roman" w:hAnsi="Times New Roman"/>
          <w:bCs/>
          <w:i/>
          <w:iCs/>
          <w:sz w:val="24"/>
          <w:szCs w:val="24"/>
        </w:rPr>
        <w:t xml:space="preserve"> </w:t>
      </w:r>
      <w:r w:rsidR="00550FEC" w:rsidRPr="00667E16">
        <w:rPr>
          <w:rFonts w:ascii="Times New Roman" w:hAnsi="Times New Roman"/>
          <w:bCs/>
          <w:i/>
          <w:iCs/>
          <w:sz w:val="24"/>
          <w:szCs w:val="24"/>
        </w:rPr>
        <w:t>du projet d’amélioration de la sécurité alimentaire par la relance de l’irriguée dans les wilayas du Guidimakha et du Gorgol –ASARIGG »</w:t>
      </w:r>
      <w:r w:rsidR="00550FEC" w:rsidRPr="00667E16" w:rsidDel="00550FEC">
        <w:rPr>
          <w:rFonts w:ascii="Times New Roman" w:hAnsi="Times New Roman"/>
          <w:bCs/>
          <w:i/>
          <w:iCs/>
          <w:sz w:val="24"/>
          <w:szCs w:val="24"/>
        </w:rPr>
        <w:t xml:space="preserve"> </w:t>
      </w:r>
    </w:p>
    <w:p w14:paraId="56FFBC9B" w14:textId="109EBAD5" w:rsidR="004C0487" w:rsidRPr="00667E16" w:rsidRDefault="008849D0" w:rsidP="004D0CD3">
      <w:pPr>
        <w:spacing w:before="240" w:line="240" w:lineRule="auto"/>
        <w:rPr>
          <w:rFonts w:ascii="Times New Roman" w:hAnsi="Times New Roman"/>
          <w:b/>
          <w:sz w:val="28"/>
        </w:rPr>
      </w:pPr>
      <w:r w:rsidRPr="00667E16">
        <w:rPr>
          <w:rFonts w:ascii="Times New Roman" w:hAnsi="Times New Roman"/>
          <w:b/>
          <w:sz w:val="28"/>
        </w:rPr>
        <w:t xml:space="preserve">Client : </w:t>
      </w:r>
      <w:r w:rsidRPr="00667E16">
        <w:rPr>
          <w:rFonts w:ascii="Times New Roman" w:hAnsi="Times New Roman"/>
          <w:i/>
          <w:sz w:val="28"/>
        </w:rPr>
        <w:t>SONADER</w:t>
      </w:r>
    </w:p>
    <w:p w14:paraId="2BF36A6A" w14:textId="77777777" w:rsidR="004C0487" w:rsidRPr="00667E16" w:rsidRDefault="004C0487" w:rsidP="004D0CD3">
      <w:pPr>
        <w:spacing w:after="0" w:line="240" w:lineRule="auto"/>
        <w:rPr>
          <w:rFonts w:ascii="Times New Roman" w:hAnsi="Times New Roman"/>
          <w:b/>
          <w:sz w:val="28"/>
        </w:rPr>
      </w:pPr>
    </w:p>
    <w:p w14:paraId="344631C3"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t xml:space="preserve">Pays : </w:t>
      </w:r>
      <w:r w:rsidRPr="00667E16">
        <w:rPr>
          <w:rFonts w:ascii="Times New Roman" w:hAnsi="Times New Roman"/>
          <w:i/>
          <w:sz w:val="28"/>
        </w:rPr>
        <w:t>République Islamique de Mauritanie</w:t>
      </w:r>
    </w:p>
    <w:p w14:paraId="03EFC3BC" w14:textId="77777777" w:rsidR="004C0487" w:rsidRPr="00667E16" w:rsidRDefault="004C0487" w:rsidP="004D0CD3">
      <w:pPr>
        <w:spacing w:after="0" w:line="240" w:lineRule="auto"/>
        <w:rPr>
          <w:rFonts w:ascii="Times New Roman" w:hAnsi="Times New Roman"/>
          <w:b/>
          <w:sz w:val="28"/>
        </w:rPr>
      </w:pPr>
    </w:p>
    <w:p w14:paraId="2034B820"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t xml:space="preserve">Projet : </w:t>
      </w:r>
      <w:r w:rsidRPr="00667E16">
        <w:rPr>
          <w:rFonts w:ascii="Times New Roman" w:hAnsi="Times New Roman"/>
          <w:i/>
          <w:sz w:val="28"/>
        </w:rPr>
        <w:t>PROJET D’AMELIORATION DE LA SECURITE ALIMENTAIRE PAR LA RELANCE DE L’IRRIGUEE DANS LES WILAYAS DU GUIDIMAKHA ET DU GORGOL (ASARIGG)</w:t>
      </w:r>
    </w:p>
    <w:p w14:paraId="21885947" w14:textId="77777777" w:rsidR="004C0487" w:rsidRPr="00667E16" w:rsidRDefault="004C0487" w:rsidP="004D0CD3">
      <w:pPr>
        <w:spacing w:after="0" w:line="240" w:lineRule="auto"/>
        <w:rPr>
          <w:rFonts w:ascii="Times New Roman" w:hAnsi="Times New Roman"/>
          <w:b/>
          <w:sz w:val="28"/>
        </w:rPr>
      </w:pPr>
    </w:p>
    <w:p w14:paraId="06D5AE5F" w14:textId="59C47389" w:rsidR="004C0487" w:rsidRPr="00667E16" w:rsidRDefault="008849D0" w:rsidP="004D0CD3">
      <w:pPr>
        <w:spacing w:after="0" w:line="240" w:lineRule="auto"/>
        <w:rPr>
          <w:rFonts w:ascii="Times New Roman" w:hAnsi="Times New Roman"/>
          <w:sz w:val="28"/>
        </w:rPr>
      </w:pPr>
      <w:r w:rsidRPr="00122D59">
        <w:rPr>
          <w:rFonts w:ascii="Times New Roman" w:hAnsi="Times New Roman"/>
          <w:b/>
          <w:sz w:val="28"/>
        </w:rPr>
        <w:t xml:space="preserve">Emise le : </w:t>
      </w:r>
      <w:r w:rsidR="0041026A" w:rsidRPr="00122D59">
        <w:rPr>
          <w:rFonts w:ascii="Times New Roman" w:hAnsi="Times New Roman"/>
          <w:i/>
          <w:sz w:val="28"/>
        </w:rPr>
        <w:t>06</w:t>
      </w:r>
      <w:r w:rsidR="005A7EC1" w:rsidRPr="00122D59">
        <w:rPr>
          <w:rFonts w:ascii="Times New Roman" w:hAnsi="Times New Roman"/>
          <w:i/>
          <w:sz w:val="28"/>
        </w:rPr>
        <w:t>/</w:t>
      </w:r>
      <w:r w:rsidR="00F23283" w:rsidRPr="00122D59">
        <w:rPr>
          <w:rFonts w:ascii="Times New Roman" w:hAnsi="Times New Roman"/>
          <w:i/>
          <w:sz w:val="28"/>
        </w:rPr>
        <w:t>0</w:t>
      </w:r>
      <w:r w:rsidR="0041026A" w:rsidRPr="00122D59">
        <w:rPr>
          <w:rFonts w:ascii="Times New Roman" w:hAnsi="Times New Roman"/>
          <w:i/>
          <w:sz w:val="28"/>
        </w:rPr>
        <w:t>7</w:t>
      </w:r>
      <w:r w:rsidR="005A7EC1" w:rsidRPr="00122D59">
        <w:rPr>
          <w:rFonts w:ascii="Times New Roman" w:hAnsi="Times New Roman"/>
          <w:i/>
          <w:sz w:val="28"/>
        </w:rPr>
        <w:t>/202</w:t>
      </w:r>
      <w:r w:rsidR="00F23283" w:rsidRPr="00122D59">
        <w:rPr>
          <w:rFonts w:ascii="Times New Roman" w:hAnsi="Times New Roman"/>
          <w:i/>
          <w:sz w:val="28"/>
        </w:rPr>
        <w:t>6</w:t>
      </w:r>
    </w:p>
    <w:p w14:paraId="4E8F211E" w14:textId="77777777" w:rsidR="00C54AF0" w:rsidRPr="00667E16" w:rsidRDefault="00C54AF0" w:rsidP="004D0CD3">
      <w:pPr>
        <w:spacing w:after="0" w:line="240" w:lineRule="auto"/>
        <w:rPr>
          <w:rFonts w:ascii="Times New Roman" w:hAnsi="Times New Roman"/>
        </w:rPr>
        <w:sectPr w:rsidR="00C54AF0" w:rsidRPr="00667E16" w:rsidSect="004D0CD3">
          <w:headerReference w:type="default" r:id="rId20"/>
          <w:footerReference w:type="default" r:id="rId21"/>
          <w:headerReference w:type="first" r:id="rId22"/>
          <w:footerReference w:type="first" r:id="rId23"/>
          <w:footnotePr>
            <w:numRestart w:val="eachSect"/>
          </w:footnotePr>
          <w:pgSz w:w="11906" w:h="16838"/>
          <w:pgMar w:top="1418" w:right="1418" w:bottom="1418" w:left="1418" w:header="709" w:footer="709" w:gutter="0"/>
          <w:pgNumType w:fmt="lowerRoman"/>
          <w:cols w:space="720"/>
          <w:formProt w:val="0"/>
          <w:titlePg/>
          <w:docGrid w:linePitch="360"/>
        </w:sectPr>
      </w:pPr>
    </w:p>
    <w:p w14:paraId="63F654FC"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lastRenderedPageBreak/>
        <w:t>Table des matières</w:t>
      </w:r>
    </w:p>
    <w:p w14:paraId="7C27469F" w14:textId="77777777" w:rsidR="004C0487" w:rsidRPr="00667E16" w:rsidRDefault="004C0487" w:rsidP="004D0CD3">
      <w:pPr>
        <w:spacing w:after="0" w:line="240" w:lineRule="auto"/>
        <w:rPr>
          <w:rFonts w:ascii="Times New Roman" w:hAnsi="Times New Roman"/>
        </w:rPr>
      </w:pPr>
    </w:p>
    <w:sdt>
      <w:sdtPr>
        <w:rPr>
          <w:rFonts w:ascii="Times New Roman" w:hAnsi="Times New Roman"/>
          <w:b w:val="0"/>
          <w:bCs w:val="0"/>
          <w:color w:val="auto"/>
          <w:sz w:val="20"/>
          <w:szCs w:val="20"/>
        </w:rPr>
        <w:id w:val="-471296418"/>
        <w:docPartObj>
          <w:docPartGallery w:val="Table of Contents"/>
          <w:docPartUnique/>
        </w:docPartObj>
      </w:sdtPr>
      <w:sdtEndPr>
        <w:rPr>
          <w:sz w:val="22"/>
          <w:szCs w:val="22"/>
        </w:rPr>
      </w:sdtEndPr>
      <w:sdtContent>
        <w:p w14:paraId="0E1ED1C5" w14:textId="30E4FB7A" w:rsidR="009629BF" w:rsidRPr="00667E16" w:rsidRDefault="009629BF">
          <w:pPr>
            <w:pStyle w:val="En-ttedetabledesmatires"/>
            <w:rPr>
              <w:rFonts w:ascii="Times New Roman" w:hAnsi="Times New Roman"/>
            </w:rPr>
          </w:pPr>
        </w:p>
        <w:p w14:paraId="0FDAE0C1" w14:textId="1EA7AD32" w:rsidR="009629BF" w:rsidRPr="00667E16" w:rsidRDefault="009629BF" w:rsidP="00B45256">
          <w:pPr>
            <w:pStyle w:val="TM1"/>
            <w:rPr>
              <w:rFonts w:eastAsiaTheme="minorEastAsia"/>
              <w:kern w:val="2"/>
              <w14:ligatures w14:val="standardContextual"/>
            </w:rPr>
          </w:pPr>
          <w:r w:rsidRPr="00667E16">
            <w:fldChar w:fldCharType="begin"/>
          </w:r>
          <w:r w:rsidRPr="00B45256">
            <w:instrText xml:space="preserve"> TOC \o "1-3" \h \z \u </w:instrText>
          </w:r>
          <w:r w:rsidRPr="00667E16">
            <w:fldChar w:fldCharType="separate"/>
          </w:r>
          <w:hyperlink w:anchor="_Toc231372391" w:history="1">
            <w:r w:rsidRPr="00667E16">
              <w:rPr>
                <w:rStyle w:val="Lienhypertexte"/>
                <w:b w:val="0"/>
              </w:rPr>
              <w:t>PREMIERE PARTIE</w:t>
            </w:r>
            <w:r w:rsidRPr="00B45256">
              <w:rPr>
                <w:webHidden/>
              </w:rPr>
              <w:tab/>
            </w:r>
            <w:r w:rsidRPr="00B45256">
              <w:rPr>
                <w:webHidden/>
              </w:rPr>
              <w:fldChar w:fldCharType="begin"/>
            </w:r>
            <w:r w:rsidRPr="00B45256">
              <w:rPr>
                <w:webHidden/>
              </w:rPr>
              <w:instrText xml:space="preserve"> PAGEREF _Toc231372391 \h </w:instrText>
            </w:r>
            <w:r w:rsidRPr="00B45256">
              <w:rPr>
                <w:webHidden/>
              </w:rPr>
            </w:r>
            <w:r w:rsidRPr="00B45256">
              <w:rPr>
                <w:webHidden/>
              </w:rPr>
              <w:fldChar w:fldCharType="separate"/>
            </w:r>
            <w:r w:rsidR="00122D59">
              <w:rPr>
                <w:webHidden/>
              </w:rPr>
              <w:t>3</w:t>
            </w:r>
            <w:r w:rsidRPr="00B45256">
              <w:rPr>
                <w:webHidden/>
              </w:rPr>
              <w:fldChar w:fldCharType="end"/>
            </w:r>
          </w:hyperlink>
        </w:p>
        <w:p w14:paraId="5AED0E93" w14:textId="35B23E30" w:rsidR="009629BF" w:rsidRPr="00667E16" w:rsidRDefault="00821AD9" w:rsidP="00B45256">
          <w:pPr>
            <w:pStyle w:val="TM1"/>
            <w:rPr>
              <w:rFonts w:eastAsiaTheme="minorEastAsia"/>
              <w:kern w:val="2"/>
              <w14:ligatures w14:val="standardContextual"/>
            </w:rPr>
          </w:pPr>
          <w:hyperlink w:anchor="_Toc231372392" w:history="1">
            <w:r w:rsidR="009629BF" w:rsidRPr="00667E16">
              <w:rPr>
                <w:rStyle w:val="Lienhypertexte"/>
                <w:b w:val="0"/>
              </w:rPr>
              <w:t>Section I </w:t>
            </w:r>
            <w:r w:rsidR="009629BF" w:rsidRPr="00667E16">
              <w:rPr>
                <w:rStyle w:val="Lienhypertexte"/>
                <w:b w:val="0"/>
              </w:rPr>
              <w:noBreakHyphen/>
              <w:t> Instructions aux Consultants</w:t>
            </w:r>
            <w:r w:rsidR="009629BF" w:rsidRPr="00B45256">
              <w:rPr>
                <w:webHidden/>
              </w:rPr>
              <w:tab/>
            </w:r>
            <w:r w:rsidR="009629BF" w:rsidRPr="00B45256">
              <w:rPr>
                <w:webHidden/>
              </w:rPr>
              <w:fldChar w:fldCharType="begin"/>
            </w:r>
            <w:r w:rsidR="009629BF" w:rsidRPr="00B45256">
              <w:rPr>
                <w:webHidden/>
              </w:rPr>
              <w:instrText xml:space="preserve"> PAGEREF _Toc231372392 \h </w:instrText>
            </w:r>
            <w:r w:rsidR="009629BF" w:rsidRPr="00B45256">
              <w:rPr>
                <w:webHidden/>
              </w:rPr>
            </w:r>
            <w:r w:rsidR="009629BF" w:rsidRPr="00B45256">
              <w:rPr>
                <w:webHidden/>
              </w:rPr>
              <w:fldChar w:fldCharType="separate"/>
            </w:r>
            <w:r w:rsidR="00122D59">
              <w:rPr>
                <w:webHidden/>
              </w:rPr>
              <w:t>3</w:t>
            </w:r>
            <w:r w:rsidR="009629BF" w:rsidRPr="00B45256">
              <w:rPr>
                <w:webHidden/>
              </w:rPr>
              <w:fldChar w:fldCharType="end"/>
            </w:r>
          </w:hyperlink>
        </w:p>
        <w:p w14:paraId="5354FBA9" w14:textId="24603DDC" w:rsidR="009629BF" w:rsidRPr="00667E16" w:rsidRDefault="00821AD9" w:rsidP="00B45256">
          <w:pPr>
            <w:pStyle w:val="TM1"/>
            <w:rPr>
              <w:rFonts w:eastAsiaTheme="minorEastAsia"/>
              <w:kern w:val="2"/>
              <w14:ligatures w14:val="standardContextual"/>
            </w:rPr>
          </w:pPr>
          <w:hyperlink w:anchor="_Toc231372393" w:history="1">
            <w:r w:rsidR="009629BF" w:rsidRPr="00667E16">
              <w:rPr>
                <w:rStyle w:val="Lienhypertexte"/>
                <w:b w:val="0"/>
              </w:rPr>
              <w:t>Section II</w:t>
            </w:r>
            <w:r w:rsidR="009629BF" w:rsidRPr="00667E16">
              <w:rPr>
                <w:rStyle w:val="Lienhypertexte"/>
                <w:b w:val="0"/>
              </w:rPr>
              <w:noBreakHyphen/>
              <w:t xml:space="preserve"> Données particulières</w:t>
            </w:r>
            <w:r w:rsidR="009629BF" w:rsidRPr="00B45256">
              <w:rPr>
                <w:webHidden/>
              </w:rPr>
              <w:tab/>
            </w:r>
            <w:r w:rsidR="009629BF" w:rsidRPr="00B45256">
              <w:rPr>
                <w:webHidden/>
              </w:rPr>
              <w:fldChar w:fldCharType="begin"/>
            </w:r>
            <w:r w:rsidR="009629BF" w:rsidRPr="00B45256">
              <w:rPr>
                <w:webHidden/>
              </w:rPr>
              <w:instrText xml:space="preserve"> PAGEREF _Toc231372393 \h </w:instrText>
            </w:r>
            <w:r w:rsidR="009629BF" w:rsidRPr="00B45256">
              <w:rPr>
                <w:webHidden/>
              </w:rPr>
            </w:r>
            <w:r w:rsidR="009629BF" w:rsidRPr="00B45256">
              <w:rPr>
                <w:webHidden/>
              </w:rPr>
              <w:fldChar w:fldCharType="separate"/>
            </w:r>
            <w:r w:rsidR="00122D59">
              <w:rPr>
                <w:webHidden/>
              </w:rPr>
              <w:t>14</w:t>
            </w:r>
            <w:r w:rsidR="009629BF" w:rsidRPr="00B45256">
              <w:rPr>
                <w:webHidden/>
              </w:rPr>
              <w:fldChar w:fldCharType="end"/>
            </w:r>
          </w:hyperlink>
        </w:p>
        <w:p w14:paraId="7E476F90" w14:textId="1740975E" w:rsidR="009629BF" w:rsidRPr="00667E16" w:rsidRDefault="00821AD9" w:rsidP="00B45256">
          <w:pPr>
            <w:pStyle w:val="TM1"/>
            <w:rPr>
              <w:rFonts w:eastAsiaTheme="minorEastAsia"/>
              <w:kern w:val="2"/>
              <w14:ligatures w14:val="standardContextual"/>
            </w:rPr>
          </w:pPr>
          <w:hyperlink w:anchor="_Toc231372394" w:history="1">
            <w:r w:rsidR="009629BF" w:rsidRPr="00667E16">
              <w:rPr>
                <w:rStyle w:val="Lienhypertexte"/>
                <w:b w:val="0"/>
              </w:rPr>
              <w:t>Section III –Proposition technique –Formulaires types</w:t>
            </w:r>
            <w:r w:rsidR="009629BF" w:rsidRPr="00B45256">
              <w:rPr>
                <w:webHidden/>
              </w:rPr>
              <w:tab/>
            </w:r>
            <w:r w:rsidR="009629BF" w:rsidRPr="00B45256">
              <w:rPr>
                <w:webHidden/>
              </w:rPr>
              <w:fldChar w:fldCharType="begin"/>
            </w:r>
            <w:r w:rsidR="009629BF" w:rsidRPr="00B45256">
              <w:rPr>
                <w:webHidden/>
              </w:rPr>
              <w:instrText xml:space="preserve"> PAGEREF _Toc231372394 \h </w:instrText>
            </w:r>
            <w:r w:rsidR="009629BF" w:rsidRPr="00B45256">
              <w:rPr>
                <w:webHidden/>
              </w:rPr>
            </w:r>
            <w:r w:rsidR="009629BF" w:rsidRPr="00B45256">
              <w:rPr>
                <w:webHidden/>
              </w:rPr>
              <w:fldChar w:fldCharType="separate"/>
            </w:r>
            <w:r w:rsidR="00122D59">
              <w:rPr>
                <w:webHidden/>
              </w:rPr>
              <w:t>19</w:t>
            </w:r>
            <w:r w:rsidR="009629BF" w:rsidRPr="00B45256">
              <w:rPr>
                <w:webHidden/>
              </w:rPr>
              <w:fldChar w:fldCharType="end"/>
            </w:r>
          </w:hyperlink>
        </w:p>
        <w:p w14:paraId="158FDA1B" w14:textId="0578CE40" w:rsidR="009629BF" w:rsidRPr="00667E16" w:rsidRDefault="00821AD9" w:rsidP="00B45256">
          <w:pPr>
            <w:pStyle w:val="TM1"/>
            <w:rPr>
              <w:rFonts w:eastAsiaTheme="minorEastAsia"/>
              <w:kern w:val="2"/>
              <w14:ligatures w14:val="standardContextual"/>
            </w:rPr>
          </w:pPr>
          <w:hyperlink w:anchor="_Toc231372395" w:history="1">
            <w:r w:rsidR="009629BF" w:rsidRPr="00667E16">
              <w:rPr>
                <w:rStyle w:val="Lienhypertexte"/>
                <w:b w:val="0"/>
              </w:rPr>
              <w:t>Section IV – Proposition financière –Formulaires types</w:t>
            </w:r>
            <w:r w:rsidR="009629BF" w:rsidRPr="00B45256">
              <w:rPr>
                <w:webHidden/>
              </w:rPr>
              <w:tab/>
            </w:r>
            <w:r w:rsidR="009629BF" w:rsidRPr="00B45256">
              <w:rPr>
                <w:webHidden/>
              </w:rPr>
              <w:fldChar w:fldCharType="begin"/>
            </w:r>
            <w:r w:rsidR="009629BF" w:rsidRPr="00B45256">
              <w:rPr>
                <w:webHidden/>
              </w:rPr>
              <w:instrText xml:space="preserve"> PAGEREF _Toc231372395 \h </w:instrText>
            </w:r>
            <w:r w:rsidR="009629BF" w:rsidRPr="00B45256">
              <w:rPr>
                <w:webHidden/>
              </w:rPr>
            </w:r>
            <w:r w:rsidR="009629BF" w:rsidRPr="00B45256">
              <w:rPr>
                <w:webHidden/>
              </w:rPr>
              <w:fldChar w:fldCharType="separate"/>
            </w:r>
            <w:r w:rsidR="00122D59">
              <w:rPr>
                <w:webHidden/>
              </w:rPr>
              <w:t>30</w:t>
            </w:r>
            <w:r w:rsidR="009629BF" w:rsidRPr="00B45256">
              <w:rPr>
                <w:webHidden/>
              </w:rPr>
              <w:fldChar w:fldCharType="end"/>
            </w:r>
          </w:hyperlink>
        </w:p>
        <w:p w14:paraId="4AAEFBC6" w14:textId="4832D54C" w:rsidR="009629BF" w:rsidRPr="00667E16" w:rsidRDefault="00821AD9" w:rsidP="00B45256">
          <w:pPr>
            <w:pStyle w:val="TM1"/>
            <w:rPr>
              <w:rFonts w:eastAsiaTheme="minorEastAsia"/>
              <w:kern w:val="2"/>
              <w14:ligatures w14:val="standardContextual"/>
            </w:rPr>
          </w:pPr>
          <w:hyperlink w:anchor="_Toc231372396" w:history="1">
            <w:r w:rsidR="009629BF" w:rsidRPr="00667E16">
              <w:rPr>
                <w:rStyle w:val="Lienhypertexte"/>
                <w:b w:val="0"/>
              </w:rPr>
              <w:t>Section V –Critères d'éligibilité</w:t>
            </w:r>
            <w:r w:rsidR="009629BF" w:rsidRPr="00B45256">
              <w:rPr>
                <w:webHidden/>
              </w:rPr>
              <w:tab/>
            </w:r>
            <w:r w:rsidR="009629BF" w:rsidRPr="00B45256">
              <w:rPr>
                <w:webHidden/>
              </w:rPr>
              <w:fldChar w:fldCharType="begin"/>
            </w:r>
            <w:r w:rsidR="009629BF" w:rsidRPr="00B45256">
              <w:rPr>
                <w:webHidden/>
              </w:rPr>
              <w:instrText xml:space="preserve"> PAGEREF _Toc231372396 \h </w:instrText>
            </w:r>
            <w:r w:rsidR="009629BF" w:rsidRPr="00B45256">
              <w:rPr>
                <w:webHidden/>
              </w:rPr>
            </w:r>
            <w:r w:rsidR="009629BF" w:rsidRPr="00B45256">
              <w:rPr>
                <w:webHidden/>
              </w:rPr>
              <w:fldChar w:fldCharType="separate"/>
            </w:r>
            <w:r w:rsidR="00122D59">
              <w:rPr>
                <w:webHidden/>
              </w:rPr>
              <w:t>35</w:t>
            </w:r>
            <w:r w:rsidR="009629BF" w:rsidRPr="00B45256">
              <w:rPr>
                <w:webHidden/>
              </w:rPr>
              <w:fldChar w:fldCharType="end"/>
            </w:r>
          </w:hyperlink>
        </w:p>
        <w:p w14:paraId="021DB45B" w14:textId="399D296F" w:rsidR="009629BF" w:rsidRPr="00667E16" w:rsidRDefault="00821AD9" w:rsidP="00B45256">
          <w:pPr>
            <w:pStyle w:val="TM1"/>
            <w:rPr>
              <w:rFonts w:eastAsiaTheme="minorEastAsia"/>
              <w:kern w:val="2"/>
              <w14:ligatures w14:val="standardContextual"/>
            </w:rPr>
          </w:pPr>
          <w:hyperlink w:anchor="_Toc231372397" w:history="1">
            <w:r w:rsidR="009629BF" w:rsidRPr="00667E16">
              <w:rPr>
                <w:rStyle w:val="Lienhypertexte"/>
              </w:rPr>
              <w:t>Section VI – Règles de l'AFD – Pratiques frauduleuses et de corruption – Responsabilité Environnementale et Sociale</w:t>
            </w:r>
            <w:r w:rsidR="009629BF" w:rsidRPr="00B45256">
              <w:rPr>
                <w:webHidden/>
              </w:rPr>
              <w:tab/>
            </w:r>
            <w:r w:rsidR="009629BF" w:rsidRPr="00B45256">
              <w:rPr>
                <w:webHidden/>
              </w:rPr>
              <w:fldChar w:fldCharType="begin"/>
            </w:r>
            <w:r w:rsidR="009629BF" w:rsidRPr="00B45256">
              <w:rPr>
                <w:webHidden/>
              </w:rPr>
              <w:instrText xml:space="preserve"> PAGEREF _Toc231372397 \h </w:instrText>
            </w:r>
            <w:r w:rsidR="009629BF" w:rsidRPr="00B45256">
              <w:rPr>
                <w:webHidden/>
              </w:rPr>
            </w:r>
            <w:r w:rsidR="009629BF" w:rsidRPr="00B45256">
              <w:rPr>
                <w:webHidden/>
              </w:rPr>
              <w:fldChar w:fldCharType="separate"/>
            </w:r>
            <w:r w:rsidR="00122D59">
              <w:rPr>
                <w:webHidden/>
              </w:rPr>
              <w:t>37</w:t>
            </w:r>
            <w:r w:rsidR="009629BF" w:rsidRPr="00B45256">
              <w:rPr>
                <w:webHidden/>
              </w:rPr>
              <w:fldChar w:fldCharType="end"/>
            </w:r>
          </w:hyperlink>
        </w:p>
        <w:p w14:paraId="489CB224" w14:textId="302DEBB0" w:rsidR="009629BF" w:rsidRPr="00667E16" w:rsidRDefault="00821AD9" w:rsidP="00B45256">
          <w:pPr>
            <w:pStyle w:val="TM1"/>
            <w:rPr>
              <w:rFonts w:eastAsiaTheme="minorEastAsia"/>
              <w:kern w:val="2"/>
              <w14:ligatures w14:val="standardContextual"/>
            </w:rPr>
          </w:pPr>
          <w:hyperlink w:anchor="_Toc231372413" w:history="1">
            <w:r w:rsidR="009629BF" w:rsidRPr="00667E16">
              <w:rPr>
                <w:rStyle w:val="Lienhypertexte"/>
                <w:b w:val="0"/>
              </w:rPr>
              <w:t>DEUXIEME PARTIE</w:t>
            </w:r>
            <w:r w:rsidR="009629BF" w:rsidRPr="00B45256">
              <w:rPr>
                <w:webHidden/>
              </w:rPr>
              <w:tab/>
            </w:r>
            <w:r w:rsidR="009629BF" w:rsidRPr="00B45256">
              <w:rPr>
                <w:webHidden/>
              </w:rPr>
              <w:fldChar w:fldCharType="begin"/>
            </w:r>
            <w:r w:rsidR="009629BF" w:rsidRPr="00B45256">
              <w:rPr>
                <w:webHidden/>
              </w:rPr>
              <w:instrText xml:space="preserve"> PAGEREF _Toc231372413 \h </w:instrText>
            </w:r>
            <w:r w:rsidR="009629BF" w:rsidRPr="00B45256">
              <w:rPr>
                <w:webHidden/>
              </w:rPr>
            </w:r>
            <w:r w:rsidR="009629BF" w:rsidRPr="00B45256">
              <w:rPr>
                <w:webHidden/>
              </w:rPr>
              <w:fldChar w:fldCharType="separate"/>
            </w:r>
            <w:r w:rsidR="00122D59">
              <w:rPr>
                <w:webHidden/>
              </w:rPr>
              <w:t>72</w:t>
            </w:r>
            <w:r w:rsidR="009629BF" w:rsidRPr="00B45256">
              <w:rPr>
                <w:webHidden/>
              </w:rPr>
              <w:fldChar w:fldCharType="end"/>
            </w:r>
          </w:hyperlink>
        </w:p>
        <w:p w14:paraId="3E6AF9EE" w14:textId="5FE3FB19" w:rsidR="009629BF" w:rsidRPr="00667E16" w:rsidRDefault="00821AD9" w:rsidP="00B45256">
          <w:pPr>
            <w:pStyle w:val="TM1"/>
            <w:rPr>
              <w:rFonts w:eastAsiaTheme="minorEastAsia"/>
              <w:kern w:val="2"/>
              <w14:ligatures w14:val="standardContextual"/>
            </w:rPr>
          </w:pPr>
          <w:hyperlink w:anchor="_Toc231372414" w:history="1">
            <w:r w:rsidR="009629BF" w:rsidRPr="00667E16">
              <w:rPr>
                <w:rStyle w:val="Lienhypertexte"/>
                <w:b w:val="0"/>
              </w:rPr>
              <w:t>Section VIII – Conditions du Contrat et Formulaires</w:t>
            </w:r>
            <w:r w:rsidR="009629BF" w:rsidRPr="00B45256">
              <w:rPr>
                <w:webHidden/>
              </w:rPr>
              <w:tab/>
            </w:r>
            <w:r w:rsidR="009629BF" w:rsidRPr="00B45256">
              <w:rPr>
                <w:webHidden/>
              </w:rPr>
              <w:fldChar w:fldCharType="begin"/>
            </w:r>
            <w:r w:rsidR="009629BF" w:rsidRPr="00B45256">
              <w:rPr>
                <w:webHidden/>
              </w:rPr>
              <w:instrText xml:space="preserve"> PAGEREF _Toc231372414 \h </w:instrText>
            </w:r>
            <w:r w:rsidR="009629BF" w:rsidRPr="00B45256">
              <w:rPr>
                <w:webHidden/>
              </w:rPr>
            </w:r>
            <w:r w:rsidR="009629BF" w:rsidRPr="00B45256">
              <w:rPr>
                <w:webHidden/>
              </w:rPr>
              <w:fldChar w:fldCharType="separate"/>
            </w:r>
            <w:r w:rsidR="00122D59">
              <w:rPr>
                <w:webHidden/>
              </w:rPr>
              <w:t>72</w:t>
            </w:r>
            <w:r w:rsidR="009629BF" w:rsidRPr="00B45256">
              <w:rPr>
                <w:webHidden/>
              </w:rPr>
              <w:fldChar w:fldCharType="end"/>
            </w:r>
          </w:hyperlink>
        </w:p>
        <w:p w14:paraId="4F622418" w14:textId="169D0F8F" w:rsidR="009629BF" w:rsidRPr="00667E16" w:rsidRDefault="009629BF">
          <w:pPr>
            <w:rPr>
              <w:rFonts w:ascii="Times New Roman" w:hAnsi="Times New Roman"/>
              <w:bCs/>
              <w:sz w:val="22"/>
              <w:szCs w:val="22"/>
            </w:rPr>
          </w:pPr>
          <w:r w:rsidRPr="00667E16">
            <w:rPr>
              <w:rFonts w:ascii="Times New Roman" w:hAnsi="Times New Roman"/>
              <w:bCs/>
              <w:sz w:val="22"/>
              <w:szCs w:val="22"/>
            </w:rPr>
            <w:fldChar w:fldCharType="end"/>
          </w:r>
        </w:p>
      </w:sdtContent>
    </w:sdt>
    <w:p w14:paraId="24F5071E" w14:textId="77777777" w:rsidR="004C0487" w:rsidRPr="00667E16" w:rsidRDefault="004C0487" w:rsidP="004D0CD3">
      <w:pPr>
        <w:spacing w:after="0" w:line="240" w:lineRule="auto"/>
        <w:rPr>
          <w:rFonts w:ascii="Times New Roman" w:hAnsi="Times New Roman"/>
        </w:rPr>
      </w:pPr>
    </w:p>
    <w:p w14:paraId="671ECEE8" w14:textId="77777777" w:rsidR="004C0487" w:rsidRPr="00667E16" w:rsidRDefault="004C0487" w:rsidP="004D0CD3">
      <w:pPr>
        <w:spacing w:after="0" w:line="240" w:lineRule="auto"/>
        <w:rPr>
          <w:rFonts w:ascii="Times New Roman" w:hAnsi="Times New Roman"/>
        </w:rPr>
      </w:pPr>
    </w:p>
    <w:p w14:paraId="23F47F49" w14:textId="77777777" w:rsidR="004C0487" w:rsidRPr="00667E16" w:rsidRDefault="004C0487" w:rsidP="004D0CD3">
      <w:pPr>
        <w:spacing w:after="0" w:line="240" w:lineRule="auto"/>
        <w:rPr>
          <w:rFonts w:ascii="Times New Roman" w:hAnsi="Times New Roman"/>
        </w:rPr>
      </w:pPr>
    </w:p>
    <w:p w14:paraId="75C3E7A9"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24"/>
          <w:footerReference w:type="default" r:id="rId25"/>
          <w:headerReference w:type="first" r:id="rId26"/>
          <w:footerReference w:type="first" r:id="rId27"/>
          <w:footnotePr>
            <w:numRestart w:val="eachSect"/>
          </w:footnotePr>
          <w:pgSz w:w="11906" w:h="16838"/>
          <w:pgMar w:top="1417" w:right="1417" w:bottom="1417" w:left="1417" w:header="708" w:footer="708" w:gutter="0"/>
          <w:pgNumType w:start="2"/>
          <w:cols w:space="720"/>
          <w:formProt w:val="0"/>
          <w:docGrid w:linePitch="360"/>
        </w:sectPr>
      </w:pPr>
    </w:p>
    <w:p w14:paraId="779B3DEB" w14:textId="77777777" w:rsidR="004C0487" w:rsidRPr="00667E16" w:rsidRDefault="004C0487" w:rsidP="004D0CD3">
      <w:pPr>
        <w:spacing w:after="0" w:line="240" w:lineRule="auto"/>
        <w:rPr>
          <w:rFonts w:ascii="Times New Roman" w:hAnsi="Times New Roman"/>
        </w:rPr>
      </w:pPr>
      <w:bookmarkStart w:id="1" w:name="TOUT"/>
    </w:p>
    <w:p w14:paraId="19A36692" w14:textId="77777777" w:rsidR="004C0487" w:rsidRPr="00667E16" w:rsidRDefault="008849D0" w:rsidP="00667E16">
      <w:pPr>
        <w:pStyle w:val="TITLEPART"/>
        <w:spacing w:after="0" w:line="240" w:lineRule="auto"/>
        <w:outlineLvl w:val="0"/>
        <w:rPr>
          <w:rFonts w:ascii="Times New Roman" w:hAnsi="Times New Roman"/>
        </w:rPr>
      </w:pPr>
      <w:bookmarkStart w:id="2" w:name="_Toc160096779"/>
      <w:bookmarkStart w:id="3" w:name="_Toc231372391"/>
      <w:bookmarkStart w:id="4" w:name="_Toc231372775"/>
      <w:r w:rsidRPr="00667E16">
        <w:rPr>
          <w:rFonts w:ascii="Times New Roman" w:hAnsi="Times New Roman"/>
        </w:rPr>
        <w:t>PREMIERE PARTIE</w:t>
      </w:r>
      <w:bookmarkEnd w:id="2"/>
      <w:bookmarkEnd w:id="3"/>
      <w:bookmarkEnd w:id="4"/>
    </w:p>
    <w:p w14:paraId="2CA2AECE" w14:textId="77777777" w:rsidR="004C0487" w:rsidRPr="00667E16" w:rsidRDefault="004C0487" w:rsidP="004D0CD3">
      <w:pPr>
        <w:pStyle w:val="TITLESECTION"/>
        <w:spacing w:after="0" w:line="240" w:lineRule="auto"/>
        <w:rPr>
          <w:rFonts w:ascii="Times New Roman" w:hAnsi="Times New Roman"/>
        </w:rPr>
      </w:pPr>
    </w:p>
    <w:p w14:paraId="7818DE6A" w14:textId="77777777" w:rsidR="004C0487" w:rsidRPr="00667E16" w:rsidRDefault="008849D0" w:rsidP="00667E16">
      <w:pPr>
        <w:pStyle w:val="TITLESECTION"/>
        <w:spacing w:after="0" w:line="240" w:lineRule="auto"/>
        <w:outlineLvl w:val="0"/>
        <w:rPr>
          <w:rFonts w:ascii="Times New Roman" w:hAnsi="Times New Roman"/>
        </w:rPr>
      </w:pPr>
      <w:bookmarkStart w:id="5" w:name="_Toc160096780"/>
      <w:bookmarkStart w:id="6" w:name="_Toc231372392"/>
      <w:bookmarkStart w:id="7" w:name="_Toc231372776"/>
      <w:r w:rsidRPr="00667E16">
        <w:rPr>
          <w:rFonts w:ascii="Times New Roman" w:hAnsi="Times New Roman"/>
        </w:rPr>
        <w:t>Section I </w:t>
      </w:r>
      <w:r w:rsidRPr="00667E16">
        <w:rPr>
          <w:rFonts w:ascii="Times New Roman" w:hAnsi="Times New Roman"/>
        </w:rPr>
        <w:noBreakHyphen/>
        <w:t> Instructions aux Consultants</w:t>
      </w:r>
      <w:bookmarkEnd w:id="5"/>
      <w:bookmarkEnd w:id="6"/>
      <w:bookmarkEnd w:id="7"/>
    </w:p>
    <w:p w14:paraId="6D197095" w14:textId="77777777" w:rsidR="004C0487" w:rsidRPr="00667E16" w:rsidRDefault="004C0487" w:rsidP="004D0CD3">
      <w:pPr>
        <w:spacing w:after="0" w:line="240" w:lineRule="auto"/>
        <w:rPr>
          <w:rFonts w:ascii="Times New Roman" w:hAnsi="Times New Roman"/>
        </w:rPr>
      </w:pPr>
    </w:p>
    <w:p w14:paraId="0400E983"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t>Table des Articles</w:t>
      </w:r>
    </w:p>
    <w:sdt>
      <w:sdtPr>
        <w:rPr>
          <w:rFonts w:ascii="Times New Roman" w:hAnsi="Times New Roman"/>
          <w:b w:val="0"/>
          <w:bCs w:val="0"/>
          <w:color w:val="auto"/>
          <w:sz w:val="20"/>
          <w:szCs w:val="20"/>
        </w:rPr>
        <w:id w:val="-949539329"/>
        <w:docPartObj>
          <w:docPartGallery w:val="Table of Contents"/>
          <w:docPartUnique/>
        </w:docPartObj>
      </w:sdtPr>
      <w:sdtEndPr/>
      <w:sdtContent>
        <w:p w14:paraId="578A673C" w14:textId="71EE985D" w:rsidR="00DA7903" w:rsidRPr="00667E16" w:rsidRDefault="00DA7903" w:rsidP="00667E16">
          <w:pPr>
            <w:pStyle w:val="En-ttedetabledesmatires"/>
            <w:rPr>
              <w:rFonts w:ascii="Times New Roman" w:eastAsiaTheme="minorEastAsia" w:hAnsi="Times New Roman"/>
              <w:b w:val="0"/>
              <w:bCs w:val="0"/>
              <w:noProof/>
              <w:kern w:val="2"/>
              <w:sz w:val="22"/>
              <w:szCs w:val="22"/>
              <w14:ligatures w14:val="standardContextual"/>
            </w:rPr>
          </w:pPr>
          <w:r w:rsidRPr="00667E16">
            <w:rPr>
              <w:rFonts w:ascii="Times New Roman" w:hAnsi="Times New Roman"/>
            </w:rPr>
            <w:fldChar w:fldCharType="begin"/>
          </w:r>
          <w:r w:rsidRPr="00667E16">
            <w:rPr>
              <w:rFonts w:ascii="Times New Roman" w:hAnsi="Times New Roman"/>
            </w:rPr>
            <w:instrText xml:space="preserve"> TOC \o "1-3" \h \z \u </w:instrText>
          </w:r>
          <w:r w:rsidRPr="00667E16">
            <w:rPr>
              <w:rFonts w:ascii="Times New Roman" w:hAnsi="Times New Roman"/>
            </w:rPr>
            <w:fldChar w:fldCharType="separate"/>
          </w:r>
        </w:p>
        <w:p w14:paraId="73A74BC6" w14:textId="4FC23240" w:rsidR="00DA7903" w:rsidRPr="00667E16" w:rsidRDefault="00821AD9" w:rsidP="00B45256">
          <w:pPr>
            <w:pStyle w:val="TM1"/>
            <w:rPr>
              <w:rFonts w:eastAsiaTheme="minorEastAsia"/>
              <w:kern w:val="2"/>
              <w14:ligatures w14:val="standardContextual"/>
            </w:rPr>
          </w:pPr>
          <w:hyperlink w:anchor="_Toc231372777" w:history="1">
            <w:r w:rsidR="00DA7903" w:rsidRPr="00667E16">
              <w:rPr>
                <w:rStyle w:val="Lienhypertexte"/>
              </w:rPr>
              <w:t>A.</w:t>
            </w:r>
            <w:r w:rsidR="00DA7903" w:rsidRPr="00667E16">
              <w:rPr>
                <w:rFonts w:eastAsiaTheme="minorEastAsia"/>
                <w:kern w:val="2"/>
                <w14:ligatures w14:val="standardContextual"/>
              </w:rPr>
              <w:tab/>
            </w:r>
            <w:r w:rsidR="00DA7903" w:rsidRPr="00667E16">
              <w:rPr>
                <w:rStyle w:val="Lienhypertexte"/>
              </w:rPr>
              <w:t>Dispositions Générales</w:t>
            </w:r>
            <w:r w:rsidR="00DA7903" w:rsidRPr="00B45256">
              <w:rPr>
                <w:webHidden/>
              </w:rPr>
              <w:tab/>
            </w:r>
            <w:r w:rsidR="00DA7903" w:rsidRPr="00B45256">
              <w:rPr>
                <w:webHidden/>
              </w:rPr>
              <w:fldChar w:fldCharType="begin"/>
            </w:r>
            <w:r w:rsidR="00DA7903" w:rsidRPr="00B45256">
              <w:rPr>
                <w:webHidden/>
              </w:rPr>
              <w:instrText xml:space="preserve"> PAGEREF _Toc231372777 \h </w:instrText>
            </w:r>
            <w:r w:rsidR="00DA7903" w:rsidRPr="00B45256">
              <w:rPr>
                <w:webHidden/>
              </w:rPr>
            </w:r>
            <w:r w:rsidR="00DA7903" w:rsidRPr="00B45256">
              <w:rPr>
                <w:webHidden/>
              </w:rPr>
              <w:fldChar w:fldCharType="separate"/>
            </w:r>
            <w:r w:rsidR="00122D59">
              <w:rPr>
                <w:webHidden/>
              </w:rPr>
              <w:t>4</w:t>
            </w:r>
            <w:r w:rsidR="00DA7903" w:rsidRPr="00B45256">
              <w:rPr>
                <w:webHidden/>
              </w:rPr>
              <w:fldChar w:fldCharType="end"/>
            </w:r>
          </w:hyperlink>
        </w:p>
        <w:p w14:paraId="7412E91B" w14:textId="66DB1DEC" w:rsidR="00DA7903" w:rsidRPr="00667E16" w:rsidRDefault="00821AD9" w:rsidP="00B45256">
          <w:pPr>
            <w:pStyle w:val="TM1"/>
            <w:rPr>
              <w:rFonts w:eastAsiaTheme="minorEastAsia"/>
              <w:kern w:val="2"/>
              <w14:ligatures w14:val="standardContextual"/>
            </w:rPr>
          </w:pPr>
          <w:hyperlink w:anchor="_Toc231372778" w:history="1">
            <w:r w:rsidR="00DA7903" w:rsidRPr="001956FD">
              <w:rPr>
                <w:rStyle w:val="Lienhypertexte"/>
                <w:b w:val="0"/>
                <w:bCs w:val="0"/>
              </w:rPr>
              <w:t>1</w:t>
            </w:r>
            <w:r w:rsidR="00DA7903" w:rsidRPr="00667E16">
              <w:rPr>
                <w:rFonts w:eastAsiaTheme="minorEastAsia"/>
                <w:kern w:val="2"/>
                <w14:ligatures w14:val="standardContextual"/>
              </w:rPr>
              <w:tab/>
            </w:r>
            <w:r w:rsidR="00DA7903" w:rsidRPr="001956FD">
              <w:rPr>
                <w:rStyle w:val="Lienhypertexte"/>
                <w:b w:val="0"/>
                <w:bCs w:val="0"/>
              </w:rPr>
              <w:t>Définitions</w:t>
            </w:r>
            <w:r w:rsidR="00DA7903" w:rsidRPr="00B45256">
              <w:rPr>
                <w:webHidden/>
              </w:rPr>
              <w:tab/>
            </w:r>
            <w:r w:rsidR="00DA7903" w:rsidRPr="00B45256">
              <w:rPr>
                <w:webHidden/>
              </w:rPr>
              <w:fldChar w:fldCharType="begin"/>
            </w:r>
            <w:r w:rsidR="00DA7903" w:rsidRPr="00B45256">
              <w:rPr>
                <w:webHidden/>
              </w:rPr>
              <w:instrText xml:space="preserve"> PAGEREF _Toc231372778 \h </w:instrText>
            </w:r>
            <w:r w:rsidR="00DA7903" w:rsidRPr="00B45256">
              <w:rPr>
                <w:webHidden/>
              </w:rPr>
            </w:r>
            <w:r w:rsidR="00DA7903" w:rsidRPr="00B45256">
              <w:rPr>
                <w:webHidden/>
              </w:rPr>
              <w:fldChar w:fldCharType="separate"/>
            </w:r>
            <w:r w:rsidR="00122D59">
              <w:rPr>
                <w:webHidden/>
              </w:rPr>
              <w:t>4</w:t>
            </w:r>
            <w:r w:rsidR="00DA7903" w:rsidRPr="00B45256">
              <w:rPr>
                <w:webHidden/>
              </w:rPr>
              <w:fldChar w:fldCharType="end"/>
            </w:r>
          </w:hyperlink>
        </w:p>
        <w:p w14:paraId="0930C274" w14:textId="0E0CEDD0" w:rsidR="00DA7903" w:rsidRPr="00667E16" w:rsidRDefault="00821AD9" w:rsidP="00B45256">
          <w:pPr>
            <w:pStyle w:val="TM1"/>
            <w:rPr>
              <w:rFonts w:eastAsiaTheme="minorEastAsia"/>
              <w:kern w:val="2"/>
              <w14:ligatures w14:val="standardContextual"/>
            </w:rPr>
          </w:pPr>
          <w:hyperlink w:anchor="_Toc231372798" w:history="1">
            <w:r w:rsidR="00DA7903" w:rsidRPr="001956FD">
              <w:rPr>
                <w:rStyle w:val="Lienhypertexte"/>
                <w:b w:val="0"/>
                <w:bCs w:val="0"/>
              </w:rPr>
              <w:t>2</w:t>
            </w:r>
            <w:r w:rsidR="00DA7903" w:rsidRPr="00667E16">
              <w:rPr>
                <w:rFonts w:eastAsiaTheme="minorEastAsia"/>
                <w:kern w:val="2"/>
                <w14:ligatures w14:val="standardContextual"/>
              </w:rPr>
              <w:tab/>
            </w:r>
            <w:r w:rsidR="00DA7903" w:rsidRPr="001956FD">
              <w:rPr>
                <w:rStyle w:val="Lienhypertexte"/>
                <w:b w:val="0"/>
                <w:bCs w:val="0"/>
              </w:rPr>
              <w:t>Introduction</w:t>
            </w:r>
            <w:r w:rsidR="00DA7903" w:rsidRPr="00B45256">
              <w:rPr>
                <w:webHidden/>
              </w:rPr>
              <w:tab/>
            </w:r>
            <w:r w:rsidR="00DA7903" w:rsidRPr="00B45256">
              <w:rPr>
                <w:webHidden/>
              </w:rPr>
              <w:fldChar w:fldCharType="begin"/>
            </w:r>
            <w:r w:rsidR="00DA7903" w:rsidRPr="00B45256">
              <w:rPr>
                <w:webHidden/>
              </w:rPr>
              <w:instrText xml:space="preserve"> PAGEREF _Toc231372798 \h </w:instrText>
            </w:r>
            <w:r w:rsidR="00DA7903" w:rsidRPr="00B45256">
              <w:rPr>
                <w:webHidden/>
              </w:rPr>
            </w:r>
            <w:r w:rsidR="00DA7903" w:rsidRPr="00B45256">
              <w:rPr>
                <w:webHidden/>
              </w:rPr>
              <w:fldChar w:fldCharType="separate"/>
            </w:r>
            <w:r w:rsidR="00122D59">
              <w:rPr>
                <w:webHidden/>
              </w:rPr>
              <w:t>4</w:t>
            </w:r>
            <w:r w:rsidR="00DA7903" w:rsidRPr="00B45256">
              <w:rPr>
                <w:webHidden/>
              </w:rPr>
              <w:fldChar w:fldCharType="end"/>
            </w:r>
          </w:hyperlink>
        </w:p>
        <w:p w14:paraId="100984BB" w14:textId="2B10AB0F" w:rsidR="00DA7903" w:rsidRPr="00667E16" w:rsidRDefault="00821AD9" w:rsidP="00667E16">
          <w:pPr>
            <w:pStyle w:val="TM1"/>
            <w:rPr>
              <w:rFonts w:eastAsiaTheme="minorEastAsia"/>
              <w:kern w:val="2"/>
              <w14:ligatures w14:val="standardContextual"/>
            </w:rPr>
          </w:pPr>
          <w:hyperlink w:anchor="_Toc231372803" w:history="1">
            <w:r w:rsidR="00DA7903" w:rsidRPr="00667E16">
              <w:rPr>
                <w:rStyle w:val="Lienhypertexte"/>
              </w:rPr>
              <w:t>3</w:t>
            </w:r>
            <w:r w:rsidR="00DA7903" w:rsidRPr="00667E16">
              <w:rPr>
                <w:rFonts w:eastAsiaTheme="minorEastAsia"/>
                <w:b w:val="0"/>
                <w:kern w:val="2"/>
                <w14:ligatures w14:val="standardContextual"/>
              </w:rPr>
              <w:tab/>
            </w:r>
            <w:r w:rsidR="00DA7903" w:rsidRPr="00667E16">
              <w:rPr>
                <w:rStyle w:val="Lienhypertexte"/>
              </w:rPr>
              <w:t>Conflit d’Intérêt</w:t>
            </w:r>
            <w:r w:rsidR="00DA7903" w:rsidRPr="00B45256">
              <w:rPr>
                <w:webHidden/>
              </w:rPr>
              <w:tab/>
            </w:r>
            <w:r w:rsidR="00DA7903" w:rsidRPr="00B45256">
              <w:rPr>
                <w:webHidden/>
              </w:rPr>
              <w:fldChar w:fldCharType="begin"/>
            </w:r>
            <w:r w:rsidR="00DA7903" w:rsidRPr="00B45256">
              <w:rPr>
                <w:webHidden/>
              </w:rPr>
              <w:instrText xml:space="preserve"> PAGEREF _Toc231372803 \h </w:instrText>
            </w:r>
            <w:r w:rsidR="00DA7903" w:rsidRPr="00B45256">
              <w:rPr>
                <w:webHidden/>
              </w:rPr>
            </w:r>
            <w:r w:rsidR="00DA7903" w:rsidRPr="00B45256">
              <w:rPr>
                <w:webHidden/>
              </w:rPr>
              <w:fldChar w:fldCharType="separate"/>
            </w:r>
            <w:r w:rsidR="00122D59">
              <w:rPr>
                <w:webHidden/>
              </w:rPr>
              <w:t>5</w:t>
            </w:r>
            <w:r w:rsidR="00DA7903" w:rsidRPr="00B45256">
              <w:rPr>
                <w:webHidden/>
              </w:rPr>
              <w:fldChar w:fldCharType="end"/>
            </w:r>
          </w:hyperlink>
        </w:p>
        <w:p w14:paraId="32B6C49B" w14:textId="1AFE339C" w:rsidR="00DA7903" w:rsidRPr="00667E16" w:rsidRDefault="00821AD9" w:rsidP="00B45256">
          <w:pPr>
            <w:pStyle w:val="TM1"/>
            <w:rPr>
              <w:rFonts w:eastAsiaTheme="minorEastAsia"/>
              <w:kern w:val="2"/>
              <w14:ligatures w14:val="standardContextual"/>
            </w:rPr>
          </w:pPr>
          <w:hyperlink w:anchor="_Toc231372813" w:history="1">
            <w:r w:rsidR="00DA7903" w:rsidRPr="001956FD">
              <w:rPr>
                <w:rStyle w:val="Lienhypertexte"/>
                <w:b w:val="0"/>
                <w:bCs w:val="0"/>
              </w:rPr>
              <w:t>4</w:t>
            </w:r>
            <w:r w:rsidR="00DA7903" w:rsidRPr="00667E16">
              <w:rPr>
                <w:rFonts w:eastAsiaTheme="minorEastAsia"/>
                <w:kern w:val="2"/>
                <w14:ligatures w14:val="standardContextual"/>
              </w:rPr>
              <w:tab/>
            </w:r>
            <w:r w:rsidR="00DA7903" w:rsidRPr="001956FD">
              <w:rPr>
                <w:rStyle w:val="Lienhypertexte"/>
                <w:b w:val="0"/>
                <w:bCs w:val="0"/>
              </w:rPr>
              <w:t>Avantage compétitif inéquitable</w:t>
            </w:r>
            <w:r w:rsidR="00DA7903" w:rsidRPr="00B45256">
              <w:rPr>
                <w:webHidden/>
              </w:rPr>
              <w:tab/>
            </w:r>
            <w:r w:rsidR="00DA7903" w:rsidRPr="00B45256">
              <w:rPr>
                <w:webHidden/>
              </w:rPr>
              <w:fldChar w:fldCharType="begin"/>
            </w:r>
            <w:r w:rsidR="00DA7903" w:rsidRPr="00B45256">
              <w:rPr>
                <w:webHidden/>
              </w:rPr>
              <w:instrText xml:space="preserve"> PAGEREF _Toc231372813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4D37588A" w14:textId="1B7A8A18" w:rsidR="00DA7903" w:rsidRPr="00667E16" w:rsidRDefault="00821AD9" w:rsidP="00B45256">
          <w:pPr>
            <w:pStyle w:val="TM1"/>
            <w:rPr>
              <w:rFonts w:eastAsiaTheme="minorEastAsia"/>
              <w:kern w:val="2"/>
              <w14:ligatures w14:val="standardContextual"/>
            </w:rPr>
          </w:pPr>
          <w:hyperlink w:anchor="_Toc231372815" w:history="1">
            <w:r w:rsidR="00DA7903" w:rsidRPr="001956FD">
              <w:rPr>
                <w:rStyle w:val="Lienhypertexte"/>
                <w:b w:val="0"/>
                <w:bCs w:val="0"/>
              </w:rPr>
              <w:t>5</w:t>
            </w:r>
            <w:r w:rsidR="00DA7903" w:rsidRPr="00667E16">
              <w:rPr>
                <w:rFonts w:eastAsiaTheme="minorEastAsia"/>
                <w:kern w:val="2"/>
                <w14:ligatures w14:val="standardContextual"/>
              </w:rPr>
              <w:tab/>
            </w:r>
            <w:r w:rsidR="00DA7903" w:rsidRPr="001956FD">
              <w:rPr>
                <w:rStyle w:val="Lienhypertexte"/>
                <w:b w:val="0"/>
                <w:bCs w:val="0"/>
              </w:rPr>
              <w:t>Pratiques prohibées</w:t>
            </w:r>
            <w:r w:rsidR="00DA7903" w:rsidRPr="00B45256">
              <w:rPr>
                <w:webHidden/>
              </w:rPr>
              <w:tab/>
            </w:r>
            <w:r w:rsidR="00DA7903" w:rsidRPr="00B45256">
              <w:rPr>
                <w:webHidden/>
              </w:rPr>
              <w:fldChar w:fldCharType="begin"/>
            </w:r>
            <w:r w:rsidR="00DA7903" w:rsidRPr="00B45256">
              <w:rPr>
                <w:webHidden/>
              </w:rPr>
              <w:instrText xml:space="preserve"> PAGEREF _Toc231372815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3A528774" w14:textId="398C02C3" w:rsidR="00DA7903" w:rsidRPr="00667E16" w:rsidRDefault="00821AD9" w:rsidP="00B45256">
          <w:pPr>
            <w:pStyle w:val="TM1"/>
            <w:rPr>
              <w:rFonts w:eastAsiaTheme="minorEastAsia"/>
              <w:kern w:val="2"/>
              <w14:ligatures w14:val="standardContextual"/>
            </w:rPr>
          </w:pPr>
          <w:hyperlink w:anchor="_Toc231372818" w:history="1">
            <w:r w:rsidR="00DA7903" w:rsidRPr="001956FD">
              <w:rPr>
                <w:rStyle w:val="Lienhypertexte"/>
                <w:b w:val="0"/>
                <w:bCs w:val="0"/>
              </w:rPr>
              <w:t>6</w:t>
            </w:r>
            <w:r w:rsidR="00DA7903" w:rsidRPr="00667E16">
              <w:rPr>
                <w:rFonts w:eastAsiaTheme="minorEastAsia"/>
                <w:kern w:val="2"/>
                <w14:ligatures w14:val="standardContextual"/>
              </w:rPr>
              <w:tab/>
            </w:r>
            <w:r w:rsidR="00DA7903" w:rsidRPr="001956FD">
              <w:rPr>
                <w:rStyle w:val="Lienhypertexte"/>
                <w:b w:val="0"/>
                <w:bCs w:val="0"/>
              </w:rPr>
              <w:t>Eligibilité</w:t>
            </w:r>
            <w:r w:rsidR="00DA7903" w:rsidRPr="00B45256">
              <w:rPr>
                <w:webHidden/>
              </w:rPr>
              <w:tab/>
            </w:r>
            <w:r w:rsidR="00DA7903" w:rsidRPr="00B45256">
              <w:rPr>
                <w:webHidden/>
              </w:rPr>
              <w:fldChar w:fldCharType="begin"/>
            </w:r>
            <w:r w:rsidR="00DA7903" w:rsidRPr="00B45256">
              <w:rPr>
                <w:webHidden/>
              </w:rPr>
              <w:instrText xml:space="preserve"> PAGEREF _Toc231372818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22E88ABE" w14:textId="7C83F581" w:rsidR="00DA7903" w:rsidRPr="00667E16" w:rsidRDefault="00821AD9" w:rsidP="00B45256">
          <w:pPr>
            <w:pStyle w:val="TM1"/>
            <w:rPr>
              <w:rFonts w:eastAsiaTheme="minorEastAsia"/>
              <w:kern w:val="2"/>
              <w14:ligatures w14:val="standardContextual"/>
            </w:rPr>
          </w:pPr>
          <w:hyperlink w:anchor="_Toc231372822" w:history="1">
            <w:r w:rsidR="00DA7903" w:rsidRPr="00667E16">
              <w:rPr>
                <w:rStyle w:val="Lienhypertexte"/>
              </w:rPr>
              <w:t>B. Préparation des Propositions</w:t>
            </w:r>
            <w:r w:rsidR="00DA7903" w:rsidRPr="00B45256">
              <w:rPr>
                <w:webHidden/>
              </w:rPr>
              <w:tab/>
            </w:r>
            <w:r w:rsidR="00DA7903" w:rsidRPr="00B45256">
              <w:rPr>
                <w:webHidden/>
              </w:rPr>
              <w:fldChar w:fldCharType="begin"/>
            </w:r>
            <w:r w:rsidR="00DA7903" w:rsidRPr="00B45256">
              <w:rPr>
                <w:webHidden/>
              </w:rPr>
              <w:instrText xml:space="preserve"> PAGEREF _Toc231372822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4E1F7337" w14:textId="23B05998" w:rsidR="00DA7903" w:rsidRPr="00667E16" w:rsidRDefault="00821AD9" w:rsidP="00B45256">
          <w:pPr>
            <w:pStyle w:val="TM1"/>
            <w:rPr>
              <w:rFonts w:eastAsiaTheme="minorEastAsia"/>
              <w:kern w:val="2"/>
              <w14:ligatures w14:val="standardContextual"/>
            </w:rPr>
          </w:pPr>
          <w:hyperlink w:anchor="_Toc231372823" w:history="1">
            <w:r w:rsidR="00DA7903" w:rsidRPr="001956FD">
              <w:rPr>
                <w:rStyle w:val="Lienhypertexte"/>
                <w:b w:val="0"/>
                <w:bCs w:val="0"/>
              </w:rPr>
              <w:t>7</w:t>
            </w:r>
            <w:r w:rsidR="00DA7903" w:rsidRPr="00667E16">
              <w:rPr>
                <w:rFonts w:eastAsiaTheme="minorEastAsia"/>
                <w:kern w:val="2"/>
                <w14:ligatures w14:val="standardContextual"/>
              </w:rPr>
              <w:tab/>
            </w:r>
            <w:r w:rsidR="00DA7903" w:rsidRPr="001956FD">
              <w:rPr>
                <w:rStyle w:val="Lienhypertexte"/>
                <w:b w:val="0"/>
                <w:bCs w:val="0"/>
              </w:rPr>
              <w:t>Considérations générales</w:t>
            </w:r>
            <w:r w:rsidR="00DA7903" w:rsidRPr="00B45256">
              <w:rPr>
                <w:webHidden/>
              </w:rPr>
              <w:tab/>
            </w:r>
            <w:r w:rsidR="00DA7903" w:rsidRPr="00B45256">
              <w:rPr>
                <w:webHidden/>
              </w:rPr>
              <w:fldChar w:fldCharType="begin"/>
            </w:r>
            <w:r w:rsidR="00DA7903" w:rsidRPr="00B45256">
              <w:rPr>
                <w:webHidden/>
              </w:rPr>
              <w:instrText xml:space="preserve"> PAGEREF _Toc231372823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6FCC44F7" w14:textId="4F9149EE" w:rsidR="00DA7903" w:rsidRPr="00667E16" w:rsidRDefault="00821AD9" w:rsidP="00B45256">
          <w:pPr>
            <w:pStyle w:val="TM1"/>
            <w:rPr>
              <w:rFonts w:eastAsiaTheme="minorEastAsia"/>
              <w:kern w:val="2"/>
              <w14:ligatures w14:val="standardContextual"/>
            </w:rPr>
          </w:pPr>
          <w:hyperlink w:anchor="_Toc231372825" w:history="1">
            <w:r w:rsidR="00DA7903" w:rsidRPr="001956FD">
              <w:rPr>
                <w:rStyle w:val="Lienhypertexte"/>
                <w:b w:val="0"/>
                <w:bCs w:val="0"/>
              </w:rPr>
              <w:t>8</w:t>
            </w:r>
            <w:r w:rsidR="00DA7903" w:rsidRPr="00667E16">
              <w:rPr>
                <w:rFonts w:eastAsiaTheme="minorEastAsia"/>
                <w:kern w:val="2"/>
                <w14:ligatures w14:val="standardContextual"/>
              </w:rPr>
              <w:tab/>
            </w:r>
            <w:r w:rsidR="00DA7903" w:rsidRPr="001956FD">
              <w:rPr>
                <w:rStyle w:val="Lienhypertexte"/>
                <w:b w:val="0"/>
                <w:bCs w:val="0"/>
              </w:rPr>
              <w:t>Frais de préparation de la Proposition</w:t>
            </w:r>
            <w:r w:rsidR="00DA7903" w:rsidRPr="00B45256">
              <w:rPr>
                <w:webHidden/>
              </w:rPr>
              <w:tab/>
            </w:r>
            <w:r w:rsidR="00DA7903" w:rsidRPr="00B45256">
              <w:rPr>
                <w:webHidden/>
              </w:rPr>
              <w:fldChar w:fldCharType="begin"/>
            </w:r>
            <w:r w:rsidR="00DA7903" w:rsidRPr="00B45256">
              <w:rPr>
                <w:webHidden/>
              </w:rPr>
              <w:instrText xml:space="preserve"> PAGEREF _Toc231372825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39914716" w14:textId="42298EDC" w:rsidR="00DA7903" w:rsidRPr="00667E16" w:rsidRDefault="00821AD9" w:rsidP="00B45256">
          <w:pPr>
            <w:pStyle w:val="TM1"/>
            <w:rPr>
              <w:rFonts w:eastAsiaTheme="minorEastAsia"/>
              <w:kern w:val="2"/>
              <w14:ligatures w14:val="standardContextual"/>
            </w:rPr>
          </w:pPr>
          <w:hyperlink w:anchor="_Toc231372827" w:history="1">
            <w:r w:rsidR="00DA7903" w:rsidRPr="001956FD">
              <w:rPr>
                <w:rStyle w:val="Lienhypertexte"/>
                <w:b w:val="0"/>
                <w:bCs w:val="0"/>
              </w:rPr>
              <w:t>9</w:t>
            </w:r>
            <w:r w:rsidR="00DA7903" w:rsidRPr="00667E16">
              <w:rPr>
                <w:rFonts w:eastAsiaTheme="minorEastAsia"/>
                <w:kern w:val="2"/>
                <w14:ligatures w14:val="standardContextual"/>
              </w:rPr>
              <w:tab/>
            </w:r>
            <w:r w:rsidR="00DA7903" w:rsidRPr="001956FD">
              <w:rPr>
                <w:rStyle w:val="Lienhypertexte"/>
                <w:b w:val="0"/>
                <w:bCs w:val="0"/>
              </w:rPr>
              <w:t>Langue</w:t>
            </w:r>
            <w:r w:rsidR="00DA7903" w:rsidRPr="00B45256">
              <w:rPr>
                <w:webHidden/>
              </w:rPr>
              <w:tab/>
            </w:r>
            <w:r w:rsidR="00DA7903" w:rsidRPr="00B45256">
              <w:rPr>
                <w:webHidden/>
              </w:rPr>
              <w:fldChar w:fldCharType="begin"/>
            </w:r>
            <w:r w:rsidR="00DA7903" w:rsidRPr="00B45256">
              <w:rPr>
                <w:webHidden/>
              </w:rPr>
              <w:instrText xml:space="preserve"> PAGEREF _Toc231372827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4420803F" w14:textId="593AE4F4" w:rsidR="00DA7903" w:rsidRPr="00667E16" w:rsidRDefault="00821AD9" w:rsidP="00B45256">
          <w:pPr>
            <w:pStyle w:val="TM1"/>
            <w:rPr>
              <w:rFonts w:eastAsiaTheme="minorEastAsia"/>
              <w:kern w:val="2"/>
              <w14:ligatures w14:val="standardContextual"/>
            </w:rPr>
          </w:pPr>
          <w:hyperlink w:anchor="_Toc231372829" w:history="1">
            <w:r w:rsidR="00DA7903" w:rsidRPr="001956FD">
              <w:rPr>
                <w:rStyle w:val="Lienhypertexte"/>
                <w:b w:val="0"/>
                <w:bCs w:val="0"/>
              </w:rPr>
              <w:t>10</w:t>
            </w:r>
            <w:r w:rsidR="00DA7903" w:rsidRPr="00667E16">
              <w:rPr>
                <w:rFonts w:eastAsiaTheme="minorEastAsia"/>
                <w:kern w:val="2"/>
                <w14:ligatures w14:val="standardContextual"/>
              </w:rPr>
              <w:tab/>
            </w:r>
            <w:r w:rsidR="00DA7903" w:rsidRPr="001956FD">
              <w:rPr>
                <w:rStyle w:val="Lienhypertexte"/>
                <w:b w:val="0"/>
                <w:bCs w:val="0"/>
              </w:rPr>
              <w:t>Documents constitutifs de la Proposition</w:t>
            </w:r>
            <w:r w:rsidR="00DA7903" w:rsidRPr="00B45256">
              <w:rPr>
                <w:webHidden/>
              </w:rPr>
              <w:tab/>
            </w:r>
            <w:r w:rsidR="00DA7903" w:rsidRPr="00B45256">
              <w:rPr>
                <w:webHidden/>
              </w:rPr>
              <w:fldChar w:fldCharType="begin"/>
            </w:r>
            <w:r w:rsidR="00DA7903" w:rsidRPr="00B45256">
              <w:rPr>
                <w:webHidden/>
              </w:rPr>
              <w:instrText xml:space="preserve"> PAGEREF _Toc231372829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22B1E920" w14:textId="5C7FF9D6" w:rsidR="00DA7903" w:rsidRPr="00667E16" w:rsidRDefault="00821AD9" w:rsidP="00B45256">
          <w:pPr>
            <w:pStyle w:val="TM1"/>
            <w:rPr>
              <w:rFonts w:eastAsiaTheme="minorEastAsia"/>
              <w:kern w:val="2"/>
              <w14:ligatures w14:val="standardContextual"/>
            </w:rPr>
          </w:pPr>
          <w:hyperlink w:anchor="_Toc231372832" w:history="1">
            <w:r w:rsidR="00DA7903" w:rsidRPr="001956FD">
              <w:rPr>
                <w:rStyle w:val="Lienhypertexte"/>
                <w:b w:val="0"/>
                <w:bCs w:val="0"/>
              </w:rPr>
              <w:t>11</w:t>
            </w:r>
            <w:r w:rsidR="00DA7903" w:rsidRPr="00667E16">
              <w:rPr>
                <w:rFonts w:eastAsiaTheme="minorEastAsia"/>
                <w:kern w:val="2"/>
                <w14:ligatures w14:val="standardContextual"/>
              </w:rPr>
              <w:tab/>
            </w:r>
            <w:r w:rsidR="00DA7903" w:rsidRPr="001956FD">
              <w:rPr>
                <w:rStyle w:val="Lienhypertexte"/>
                <w:b w:val="0"/>
                <w:bCs w:val="0"/>
              </w:rPr>
              <w:t>Une seule Proposition</w:t>
            </w:r>
            <w:r w:rsidR="00DA7903" w:rsidRPr="00B45256">
              <w:rPr>
                <w:webHidden/>
              </w:rPr>
              <w:tab/>
            </w:r>
            <w:r w:rsidR="00DA7903" w:rsidRPr="00B45256">
              <w:rPr>
                <w:webHidden/>
              </w:rPr>
              <w:fldChar w:fldCharType="begin"/>
            </w:r>
            <w:r w:rsidR="00DA7903" w:rsidRPr="00B45256">
              <w:rPr>
                <w:webHidden/>
              </w:rPr>
              <w:instrText xml:space="preserve"> PAGEREF _Toc231372832 \h </w:instrText>
            </w:r>
            <w:r w:rsidR="00DA7903" w:rsidRPr="00B45256">
              <w:rPr>
                <w:webHidden/>
              </w:rPr>
            </w:r>
            <w:r w:rsidR="00DA7903" w:rsidRPr="00B45256">
              <w:rPr>
                <w:webHidden/>
              </w:rPr>
              <w:fldChar w:fldCharType="separate"/>
            </w:r>
            <w:r w:rsidR="00122D59">
              <w:rPr>
                <w:webHidden/>
              </w:rPr>
              <w:t>6</w:t>
            </w:r>
            <w:r w:rsidR="00DA7903" w:rsidRPr="00B45256">
              <w:rPr>
                <w:webHidden/>
              </w:rPr>
              <w:fldChar w:fldCharType="end"/>
            </w:r>
          </w:hyperlink>
        </w:p>
        <w:p w14:paraId="79A6EC56" w14:textId="553D0F73" w:rsidR="00DA7903" w:rsidRPr="00667E16" w:rsidRDefault="00821AD9" w:rsidP="00B45256">
          <w:pPr>
            <w:pStyle w:val="TM1"/>
            <w:rPr>
              <w:rFonts w:eastAsiaTheme="minorEastAsia"/>
              <w:kern w:val="2"/>
              <w14:ligatures w14:val="standardContextual"/>
            </w:rPr>
          </w:pPr>
          <w:hyperlink w:anchor="_Toc231372834" w:history="1">
            <w:r w:rsidR="00DA7903" w:rsidRPr="001956FD">
              <w:rPr>
                <w:rStyle w:val="Lienhypertexte"/>
                <w:b w:val="0"/>
                <w:bCs w:val="0"/>
              </w:rPr>
              <w:t>12</w:t>
            </w:r>
            <w:r w:rsidR="00DA7903" w:rsidRPr="00667E16">
              <w:rPr>
                <w:rFonts w:eastAsiaTheme="minorEastAsia"/>
                <w:kern w:val="2"/>
                <w14:ligatures w14:val="standardContextual"/>
              </w:rPr>
              <w:tab/>
            </w:r>
            <w:r w:rsidR="00DA7903" w:rsidRPr="001956FD">
              <w:rPr>
                <w:rStyle w:val="Lienhypertexte"/>
                <w:b w:val="0"/>
                <w:bCs w:val="0"/>
              </w:rPr>
              <w:t>Validité des Propositions</w:t>
            </w:r>
            <w:r w:rsidR="00DA7903" w:rsidRPr="00B45256">
              <w:rPr>
                <w:webHidden/>
              </w:rPr>
              <w:tab/>
            </w:r>
            <w:r w:rsidR="00DA7903" w:rsidRPr="00B45256">
              <w:rPr>
                <w:webHidden/>
              </w:rPr>
              <w:fldChar w:fldCharType="begin"/>
            </w:r>
            <w:r w:rsidR="00DA7903" w:rsidRPr="00B45256">
              <w:rPr>
                <w:webHidden/>
              </w:rPr>
              <w:instrText xml:space="preserve"> PAGEREF _Toc231372834 \h </w:instrText>
            </w:r>
            <w:r w:rsidR="00DA7903" w:rsidRPr="00B45256">
              <w:rPr>
                <w:webHidden/>
              </w:rPr>
            </w:r>
            <w:r w:rsidR="00DA7903" w:rsidRPr="00B45256">
              <w:rPr>
                <w:webHidden/>
              </w:rPr>
              <w:fldChar w:fldCharType="separate"/>
            </w:r>
            <w:r w:rsidR="00122D59">
              <w:rPr>
                <w:webHidden/>
              </w:rPr>
              <w:t>7</w:t>
            </w:r>
            <w:r w:rsidR="00DA7903" w:rsidRPr="00B45256">
              <w:rPr>
                <w:webHidden/>
              </w:rPr>
              <w:fldChar w:fldCharType="end"/>
            </w:r>
          </w:hyperlink>
        </w:p>
        <w:p w14:paraId="420942EC" w14:textId="1F5F269B" w:rsidR="00DA7903" w:rsidRPr="00667E16" w:rsidRDefault="00821AD9" w:rsidP="00B45256">
          <w:pPr>
            <w:pStyle w:val="TM1"/>
            <w:rPr>
              <w:rFonts w:eastAsiaTheme="minorEastAsia"/>
              <w:kern w:val="2"/>
              <w14:ligatures w14:val="standardContextual"/>
            </w:rPr>
          </w:pPr>
          <w:hyperlink w:anchor="_Toc231372847" w:history="1">
            <w:r w:rsidR="00DA7903" w:rsidRPr="001956FD">
              <w:rPr>
                <w:rStyle w:val="Lienhypertexte"/>
                <w:b w:val="0"/>
                <w:bCs w:val="0"/>
              </w:rPr>
              <w:t>13</w:t>
            </w:r>
            <w:r w:rsidR="00DA7903" w:rsidRPr="00667E16">
              <w:rPr>
                <w:rFonts w:eastAsiaTheme="minorEastAsia"/>
                <w:kern w:val="2"/>
                <w14:ligatures w14:val="standardContextual"/>
              </w:rPr>
              <w:tab/>
            </w:r>
            <w:r w:rsidR="00DA7903" w:rsidRPr="001956FD">
              <w:rPr>
                <w:rStyle w:val="Lienhypertexte"/>
                <w:b w:val="0"/>
                <w:bCs w:val="0"/>
              </w:rPr>
              <w:t>Éclaircissements et modificatifs apportés à la DDP</w:t>
            </w:r>
            <w:r w:rsidR="00DA7903" w:rsidRPr="00B45256">
              <w:rPr>
                <w:webHidden/>
              </w:rPr>
              <w:tab/>
            </w:r>
            <w:r w:rsidR="00DA7903" w:rsidRPr="00B45256">
              <w:rPr>
                <w:webHidden/>
              </w:rPr>
              <w:fldChar w:fldCharType="begin"/>
            </w:r>
            <w:r w:rsidR="00DA7903" w:rsidRPr="00B45256">
              <w:rPr>
                <w:webHidden/>
              </w:rPr>
              <w:instrText xml:space="preserve"> PAGEREF _Toc231372847 \h </w:instrText>
            </w:r>
            <w:r w:rsidR="00DA7903" w:rsidRPr="00B45256">
              <w:rPr>
                <w:webHidden/>
              </w:rPr>
            </w:r>
            <w:r w:rsidR="00DA7903" w:rsidRPr="00B45256">
              <w:rPr>
                <w:webHidden/>
              </w:rPr>
              <w:fldChar w:fldCharType="separate"/>
            </w:r>
            <w:r w:rsidR="00122D59">
              <w:rPr>
                <w:webHidden/>
              </w:rPr>
              <w:t>7</w:t>
            </w:r>
            <w:r w:rsidR="00DA7903" w:rsidRPr="00B45256">
              <w:rPr>
                <w:webHidden/>
              </w:rPr>
              <w:fldChar w:fldCharType="end"/>
            </w:r>
          </w:hyperlink>
        </w:p>
        <w:p w14:paraId="6529766A" w14:textId="39BBC954" w:rsidR="00DA7903" w:rsidRPr="00667E16" w:rsidRDefault="00821AD9" w:rsidP="00B45256">
          <w:pPr>
            <w:pStyle w:val="TM1"/>
            <w:rPr>
              <w:rFonts w:eastAsiaTheme="minorEastAsia"/>
              <w:kern w:val="2"/>
              <w14:ligatures w14:val="standardContextual"/>
            </w:rPr>
          </w:pPr>
          <w:hyperlink w:anchor="_Toc231372852" w:history="1">
            <w:r w:rsidR="00DA7903" w:rsidRPr="001956FD">
              <w:rPr>
                <w:rStyle w:val="Lienhypertexte"/>
                <w:b w:val="0"/>
                <w:bCs w:val="0"/>
              </w:rPr>
              <w:t>14</w:t>
            </w:r>
            <w:r w:rsidR="00DA7903" w:rsidRPr="00667E16">
              <w:rPr>
                <w:rFonts w:eastAsiaTheme="minorEastAsia"/>
                <w:kern w:val="2"/>
                <w14:ligatures w14:val="standardContextual"/>
              </w:rPr>
              <w:tab/>
            </w:r>
            <w:r w:rsidR="00DA7903" w:rsidRPr="001956FD">
              <w:rPr>
                <w:rStyle w:val="Lienhypertexte"/>
                <w:b w:val="0"/>
                <w:bCs w:val="0"/>
              </w:rPr>
              <w:t>Établissement des Propositions – Remarques spécifiques</w:t>
            </w:r>
            <w:r w:rsidR="00DA7903" w:rsidRPr="00B45256">
              <w:rPr>
                <w:webHidden/>
              </w:rPr>
              <w:tab/>
            </w:r>
            <w:r w:rsidR="00DA7903" w:rsidRPr="00B45256">
              <w:rPr>
                <w:webHidden/>
              </w:rPr>
              <w:fldChar w:fldCharType="begin"/>
            </w:r>
            <w:r w:rsidR="00DA7903" w:rsidRPr="00B45256">
              <w:rPr>
                <w:webHidden/>
              </w:rPr>
              <w:instrText xml:space="preserve"> PAGEREF _Toc231372852 \h </w:instrText>
            </w:r>
            <w:r w:rsidR="00DA7903" w:rsidRPr="00B45256">
              <w:rPr>
                <w:webHidden/>
              </w:rPr>
            </w:r>
            <w:r w:rsidR="00DA7903" w:rsidRPr="00B45256">
              <w:rPr>
                <w:webHidden/>
              </w:rPr>
              <w:fldChar w:fldCharType="separate"/>
            </w:r>
            <w:r w:rsidR="00122D59">
              <w:rPr>
                <w:webHidden/>
              </w:rPr>
              <w:t>8</w:t>
            </w:r>
            <w:r w:rsidR="00DA7903" w:rsidRPr="00B45256">
              <w:rPr>
                <w:webHidden/>
              </w:rPr>
              <w:fldChar w:fldCharType="end"/>
            </w:r>
          </w:hyperlink>
        </w:p>
        <w:p w14:paraId="4866CB6D" w14:textId="006C7F99" w:rsidR="00DA7903" w:rsidRPr="00667E16" w:rsidRDefault="00821AD9" w:rsidP="00B45256">
          <w:pPr>
            <w:pStyle w:val="TM1"/>
            <w:rPr>
              <w:rFonts w:eastAsiaTheme="minorEastAsia"/>
              <w:kern w:val="2"/>
              <w14:ligatures w14:val="standardContextual"/>
            </w:rPr>
          </w:pPr>
          <w:hyperlink w:anchor="_Toc231372858" w:history="1">
            <w:r w:rsidR="00DA7903" w:rsidRPr="001956FD">
              <w:rPr>
                <w:rStyle w:val="Lienhypertexte"/>
                <w:b w:val="0"/>
                <w:bCs w:val="0"/>
              </w:rPr>
              <w:t>15</w:t>
            </w:r>
            <w:r w:rsidR="00DA7903" w:rsidRPr="00667E16">
              <w:rPr>
                <w:rFonts w:eastAsiaTheme="minorEastAsia"/>
                <w:kern w:val="2"/>
                <w14:ligatures w14:val="standardContextual"/>
              </w:rPr>
              <w:tab/>
            </w:r>
            <w:r w:rsidR="00DA7903" w:rsidRPr="001956FD">
              <w:rPr>
                <w:rStyle w:val="Lienhypertexte"/>
                <w:b w:val="0"/>
                <w:bCs w:val="0"/>
              </w:rPr>
              <w:t>Format et contenu de la Proposition technique</w:t>
            </w:r>
            <w:r w:rsidR="00DA7903" w:rsidRPr="00B45256">
              <w:rPr>
                <w:webHidden/>
              </w:rPr>
              <w:tab/>
            </w:r>
            <w:r w:rsidR="00DA7903" w:rsidRPr="00B45256">
              <w:rPr>
                <w:webHidden/>
              </w:rPr>
              <w:fldChar w:fldCharType="begin"/>
            </w:r>
            <w:r w:rsidR="00DA7903" w:rsidRPr="00B45256">
              <w:rPr>
                <w:webHidden/>
              </w:rPr>
              <w:instrText xml:space="preserve"> PAGEREF _Toc231372858 \h </w:instrText>
            </w:r>
            <w:r w:rsidR="00DA7903" w:rsidRPr="00B45256">
              <w:rPr>
                <w:webHidden/>
              </w:rPr>
            </w:r>
            <w:r w:rsidR="00DA7903" w:rsidRPr="00B45256">
              <w:rPr>
                <w:webHidden/>
              </w:rPr>
              <w:fldChar w:fldCharType="separate"/>
            </w:r>
            <w:r w:rsidR="00122D59">
              <w:rPr>
                <w:webHidden/>
              </w:rPr>
              <w:t>8</w:t>
            </w:r>
            <w:r w:rsidR="00DA7903" w:rsidRPr="00B45256">
              <w:rPr>
                <w:webHidden/>
              </w:rPr>
              <w:fldChar w:fldCharType="end"/>
            </w:r>
          </w:hyperlink>
        </w:p>
        <w:p w14:paraId="18FDBAED" w14:textId="12F9BCA0" w:rsidR="00DA7903" w:rsidRPr="00667E16" w:rsidRDefault="00821AD9" w:rsidP="00B45256">
          <w:pPr>
            <w:pStyle w:val="TM1"/>
            <w:rPr>
              <w:rFonts w:eastAsiaTheme="minorEastAsia"/>
              <w:kern w:val="2"/>
              <w14:ligatures w14:val="standardContextual"/>
            </w:rPr>
          </w:pPr>
          <w:hyperlink w:anchor="_Toc231372863" w:history="1">
            <w:r w:rsidR="00DA7903" w:rsidRPr="001956FD">
              <w:rPr>
                <w:rStyle w:val="Lienhypertexte"/>
                <w:b w:val="0"/>
                <w:bCs w:val="0"/>
              </w:rPr>
              <w:t>16</w:t>
            </w:r>
            <w:r w:rsidR="00DA7903" w:rsidRPr="00667E16">
              <w:rPr>
                <w:rFonts w:eastAsiaTheme="minorEastAsia"/>
                <w:kern w:val="2"/>
                <w14:ligatures w14:val="standardContextual"/>
              </w:rPr>
              <w:tab/>
            </w:r>
            <w:r w:rsidR="00DA7903" w:rsidRPr="001956FD">
              <w:rPr>
                <w:rStyle w:val="Lienhypertexte"/>
                <w:b w:val="0"/>
                <w:bCs w:val="0"/>
              </w:rPr>
              <w:t>Proposition financière</w:t>
            </w:r>
            <w:r w:rsidR="00DA7903" w:rsidRPr="00B45256">
              <w:rPr>
                <w:webHidden/>
              </w:rPr>
              <w:tab/>
            </w:r>
            <w:r w:rsidR="00DA7903" w:rsidRPr="00B45256">
              <w:rPr>
                <w:webHidden/>
              </w:rPr>
              <w:fldChar w:fldCharType="begin"/>
            </w:r>
            <w:r w:rsidR="00DA7903" w:rsidRPr="00B45256">
              <w:rPr>
                <w:webHidden/>
              </w:rPr>
              <w:instrText xml:space="preserve"> PAGEREF _Toc231372863 \h </w:instrText>
            </w:r>
            <w:r w:rsidR="00DA7903" w:rsidRPr="00B45256">
              <w:rPr>
                <w:webHidden/>
              </w:rPr>
            </w:r>
            <w:r w:rsidR="00DA7903" w:rsidRPr="00B45256">
              <w:rPr>
                <w:webHidden/>
              </w:rPr>
              <w:fldChar w:fldCharType="separate"/>
            </w:r>
            <w:r w:rsidR="00122D59">
              <w:rPr>
                <w:webHidden/>
              </w:rPr>
              <w:t>8</w:t>
            </w:r>
            <w:r w:rsidR="00DA7903" w:rsidRPr="00B45256">
              <w:rPr>
                <w:webHidden/>
              </w:rPr>
              <w:fldChar w:fldCharType="end"/>
            </w:r>
          </w:hyperlink>
        </w:p>
        <w:p w14:paraId="65537823" w14:textId="10708F5F" w:rsidR="00DA7903" w:rsidRPr="00667E16" w:rsidRDefault="00821AD9" w:rsidP="00B45256">
          <w:pPr>
            <w:pStyle w:val="TM1"/>
            <w:rPr>
              <w:rFonts w:eastAsiaTheme="minorEastAsia"/>
              <w:kern w:val="2"/>
              <w14:ligatures w14:val="standardContextual"/>
            </w:rPr>
          </w:pPr>
          <w:hyperlink w:anchor="_Toc231372873" w:history="1">
            <w:r w:rsidR="00DA7903" w:rsidRPr="00667E16">
              <w:rPr>
                <w:rStyle w:val="Lienhypertexte"/>
              </w:rPr>
              <w:t>C. Dépôt, Ouverture et Evaluation des Propositions</w:t>
            </w:r>
            <w:r w:rsidR="00DA7903" w:rsidRPr="00B45256">
              <w:rPr>
                <w:webHidden/>
              </w:rPr>
              <w:tab/>
            </w:r>
            <w:r w:rsidR="00DA7903" w:rsidRPr="00B45256">
              <w:rPr>
                <w:webHidden/>
              </w:rPr>
              <w:fldChar w:fldCharType="begin"/>
            </w:r>
            <w:r w:rsidR="00DA7903" w:rsidRPr="00B45256">
              <w:rPr>
                <w:webHidden/>
              </w:rPr>
              <w:instrText xml:space="preserve"> PAGEREF _Toc231372873 \h </w:instrText>
            </w:r>
            <w:r w:rsidR="00DA7903" w:rsidRPr="00B45256">
              <w:rPr>
                <w:webHidden/>
              </w:rPr>
            </w:r>
            <w:r w:rsidR="00DA7903" w:rsidRPr="00B45256">
              <w:rPr>
                <w:webHidden/>
              </w:rPr>
              <w:fldChar w:fldCharType="separate"/>
            </w:r>
            <w:r w:rsidR="00122D59">
              <w:rPr>
                <w:webHidden/>
              </w:rPr>
              <w:t>9</w:t>
            </w:r>
            <w:r w:rsidR="00DA7903" w:rsidRPr="00B45256">
              <w:rPr>
                <w:webHidden/>
              </w:rPr>
              <w:fldChar w:fldCharType="end"/>
            </w:r>
          </w:hyperlink>
        </w:p>
        <w:p w14:paraId="4E34D425" w14:textId="02E83715" w:rsidR="00DA7903" w:rsidRPr="00667E16" w:rsidRDefault="00821AD9" w:rsidP="00B45256">
          <w:pPr>
            <w:pStyle w:val="TM1"/>
            <w:rPr>
              <w:rFonts w:eastAsiaTheme="minorEastAsia"/>
              <w:kern w:val="2"/>
              <w14:ligatures w14:val="standardContextual"/>
            </w:rPr>
          </w:pPr>
          <w:hyperlink w:anchor="_Toc231372874" w:history="1">
            <w:r w:rsidR="00DA7903" w:rsidRPr="001956FD">
              <w:rPr>
                <w:rStyle w:val="Lienhypertexte"/>
                <w:b w:val="0"/>
                <w:bCs w:val="0"/>
              </w:rPr>
              <w:t>17</w:t>
            </w:r>
            <w:r w:rsidR="00DA7903" w:rsidRPr="00667E16">
              <w:rPr>
                <w:rFonts w:eastAsiaTheme="minorEastAsia"/>
                <w:kern w:val="2"/>
                <w14:ligatures w14:val="standardContextual"/>
              </w:rPr>
              <w:tab/>
            </w:r>
            <w:r w:rsidR="00DA7903" w:rsidRPr="001956FD">
              <w:rPr>
                <w:rStyle w:val="Lienhypertexte"/>
                <w:b w:val="0"/>
                <w:bCs w:val="0"/>
              </w:rPr>
              <w:t>Dépôt, cachetage et marquage des Propositions</w:t>
            </w:r>
            <w:r w:rsidR="00DA7903" w:rsidRPr="00B45256">
              <w:rPr>
                <w:webHidden/>
              </w:rPr>
              <w:tab/>
            </w:r>
            <w:r w:rsidR="00DA7903" w:rsidRPr="00B45256">
              <w:rPr>
                <w:webHidden/>
              </w:rPr>
              <w:fldChar w:fldCharType="begin"/>
            </w:r>
            <w:r w:rsidR="00DA7903" w:rsidRPr="00B45256">
              <w:rPr>
                <w:webHidden/>
              </w:rPr>
              <w:instrText xml:space="preserve"> PAGEREF _Toc231372874 \h </w:instrText>
            </w:r>
            <w:r w:rsidR="00DA7903" w:rsidRPr="00B45256">
              <w:rPr>
                <w:webHidden/>
              </w:rPr>
            </w:r>
            <w:r w:rsidR="00DA7903" w:rsidRPr="00B45256">
              <w:rPr>
                <w:webHidden/>
              </w:rPr>
              <w:fldChar w:fldCharType="separate"/>
            </w:r>
            <w:r w:rsidR="00122D59">
              <w:rPr>
                <w:webHidden/>
              </w:rPr>
              <w:t>9</w:t>
            </w:r>
            <w:r w:rsidR="00DA7903" w:rsidRPr="00B45256">
              <w:rPr>
                <w:webHidden/>
              </w:rPr>
              <w:fldChar w:fldCharType="end"/>
            </w:r>
          </w:hyperlink>
        </w:p>
        <w:p w14:paraId="1102A394" w14:textId="0B4BA778" w:rsidR="00DA7903" w:rsidRPr="00667E16" w:rsidRDefault="00821AD9" w:rsidP="00B45256">
          <w:pPr>
            <w:pStyle w:val="TM1"/>
            <w:rPr>
              <w:rFonts w:eastAsiaTheme="minorEastAsia"/>
              <w:kern w:val="2"/>
              <w14:ligatures w14:val="standardContextual"/>
            </w:rPr>
          </w:pPr>
          <w:hyperlink w:anchor="_Toc231372885" w:history="1">
            <w:r w:rsidR="00DA7903" w:rsidRPr="001956FD">
              <w:rPr>
                <w:rStyle w:val="Lienhypertexte"/>
                <w:b w:val="0"/>
                <w:bCs w:val="0"/>
              </w:rPr>
              <w:t>18</w:t>
            </w:r>
            <w:r w:rsidR="00DA7903" w:rsidRPr="00667E16">
              <w:rPr>
                <w:rFonts w:eastAsiaTheme="minorEastAsia"/>
                <w:kern w:val="2"/>
                <w14:ligatures w14:val="standardContextual"/>
              </w:rPr>
              <w:tab/>
            </w:r>
            <w:r w:rsidR="00DA7903" w:rsidRPr="001956FD">
              <w:rPr>
                <w:rStyle w:val="Lienhypertexte"/>
                <w:b w:val="0"/>
                <w:bCs w:val="0"/>
              </w:rPr>
              <w:t>Confidentialité</w:t>
            </w:r>
            <w:r w:rsidR="00DA7903" w:rsidRPr="00B45256">
              <w:rPr>
                <w:webHidden/>
              </w:rPr>
              <w:tab/>
            </w:r>
            <w:r w:rsidR="00DA7903" w:rsidRPr="00B45256">
              <w:rPr>
                <w:webHidden/>
              </w:rPr>
              <w:fldChar w:fldCharType="begin"/>
            </w:r>
            <w:r w:rsidR="00DA7903" w:rsidRPr="00B45256">
              <w:rPr>
                <w:webHidden/>
              </w:rPr>
              <w:instrText xml:space="preserve"> PAGEREF _Toc231372885 \h </w:instrText>
            </w:r>
            <w:r w:rsidR="00DA7903" w:rsidRPr="00B45256">
              <w:rPr>
                <w:webHidden/>
              </w:rPr>
            </w:r>
            <w:r w:rsidR="00DA7903" w:rsidRPr="00B45256">
              <w:rPr>
                <w:webHidden/>
              </w:rPr>
              <w:fldChar w:fldCharType="separate"/>
            </w:r>
            <w:r w:rsidR="00122D59">
              <w:rPr>
                <w:webHidden/>
              </w:rPr>
              <w:t>10</w:t>
            </w:r>
            <w:r w:rsidR="00DA7903" w:rsidRPr="00B45256">
              <w:rPr>
                <w:webHidden/>
              </w:rPr>
              <w:fldChar w:fldCharType="end"/>
            </w:r>
          </w:hyperlink>
        </w:p>
        <w:p w14:paraId="005F93E0" w14:textId="5075924D" w:rsidR="00DA7903" w:rsidRPr="00667E16" w:rsidRDefault="00821AD9" w:rsidP="00B45256">
          <w:pPr>
            <w:pStyle w:val="TM1"/>
            <w:rPr>
              <w:rFonts w:eastAsiaTheme="minorEastAsia"/>
              <w:kern w:val="2"/>
              <w14:ligatures w14:val="standardContextual"/>
            </w:rPr>
          </w:pPr>
          <w:hyperlink w:anchor="_Toc231372889" w:history="1">
            <w:r w:rsidR="00DA7903" w:rsidRPr="001956FD">
              <w:rPr>
                <w:rStyle w:val="Lienhypertexte"/>
                <w:b w:val="0"/>
                <w:bCs w:val="0"/>
              </w:rPr>
              <w:t>19</w:t>
            </w:r>
            <w:r w:rsidR="00DA7903" w:rsidRPr="00667E16">
              <w:rPr>
                <w:rFonts w:eastAsiaTheme="minorEastAsia"/>
                <w:kern w:val="2"/>
                <w14:ligatures w14:val="standardContextual"/>
              </w:rPr>
              <w:tab/>
            </w:r>
            <w:r w:rsidR="00DA7903" w:rsidRPr="001956FD">
              <w:rPr>
                <w:rStyle w:val="Lienhypertexte"/>
                <w:b w:val="0"/>
                <w:bCs w:val="0"/>
              </w:rPr>
              <w:t>Ouverture des Propositions techniques</w:t>
            </w:r>
            <w:r w:rsidR="00DA7903" w:rsidRPr="00B45256">
              <w:rPr>
                <w:webHidden/>
              </w:rPr>
              <w:tab/>
            </w:r>
            <w:r w:rsidR="00DA7903" w:rsidRPr="00B45256">
              <w:rPr>
                <w:webHidden/>
              </w:rPr>
              <w:fldChar w:fldCharType="begin"/>
            </w:r>
            <w:r w:rsidR="00DA7903" w:rsidRPr="00B45256">
              <w:rPr>
                <w:webHidden/>
              </w:rPr>
              <w:instrText xml:space="preserve"> PAGEREF _Toc231372889 \h </w:instrText>
            </w:r>
            <w:r w:rsidR="00DA7903" w:rsidRPr="00B45256">
              <w:rPr>
                <w:webHidden/>
              </w:rPr>
            </w:r>
            <w:r w:rsidR="00DA7903" w:rsidRPr="00B45256">
              <w:rPr>
                <w:webHidden/>
              </w:rPr>
              <w:fldChar w:fldCharType="separate"/>
            </w:r>
            <w:r w:rsidR="00122D59">
              <w:rPr>
                <w:webHidden/>
              </w:rPr>
              <w:t>10</w:t>
            </w:r>
            <w:r w:rsidR="00DA7903" w:rsidRPr="00B45256">
              <w:rPr>
                <w:webHidden/>
              </w:rPr>
              <w:fldChar w:fldCharType="end"/>
            </w:r>
          </w:hyperlink>
        </w:p>
        <w:p w14:paraId="522D44CC" w14:textId="5A8C9B19" w:rsidR="00DA7903" w:rsidRPr="00667E16" w:rsidRDefault="00821AD9" w:rsidP="00B45256">
          <w:pPr>
            <w:pStyle w:val="TM1"/>
            <w:rPr>
              <w:rFonts w:eastAsiaTheme="minorEastAsia"/>
              <w:kern w:val="2"/>
              <w14:ligatures w14:val="standardContextual"/>
            </w:rPr>
          </w:pPr>
          <w:hyperlink w:anchor="_Toc231372892" w:history="1">
            <w:r w:rsidR="00DA7903" w:rsidRPr="001956FD">
              <w:rPr>
                <w:rStyle w:val="Lienhypertexte"/>
                <w:b w:val="0"/>
                <w:bCs w:val="0"/>
              </w:rPr>
              <w:t>20</w:t>
            </w:r>
            <w:r w:rsidR="00DA7903" w:rsidRPr="00667E16">
              <w:rPr>
                <w:rFonts w:eastAsiaTheme="minorEastAsia"/>
                <w:kern w:val="2"/>
                <w14:ligatures w14:val="standardContextual"/>
              </w:rPr>
              <w:tab/>
            </w:r>
            <w:r w:rsidR="00DA7903" w:rsidRPr="001956FD">
              <w:rPr>
                <w:rStyle w:val="Lienhypertexte"/>
                <w:b w:val="0"/>
                <w:bCs w:val="0"/>
              </w:rPr>
              <w:t>Evaluation des Propositions</w:t>
            </w:r>
            <w:r w:rsidR="00DA7903" w:rsidRPr="00B45256">
              <w:rPr>
                <w:webHidden/>
              </w:rPr>
              <w:tab/>
            </w:r>
            <w:r w:rsidR="00DA7903" w:rsidRPr="00B45256">
              <w:rPr>
                <w:webHidden/>
              </w:rPr>
              <w:fldChar w:fldCharType="begin"/>
            </w:r>
            <w:r w:rsidR="00DA7903" w:rsidRPr="00B45256">
              <w:rPr>
                <w:webHidden/>
              </w:rPr>
              <w:instrText xml:space="preserve"> PAGEREF _Toc231372892 \h </w:instrText>
            </w:r>
            <w:r w:rsidR="00DA7903" w:rsidRPr="00B45256">
              <w:rPr>
                <w:webHidden/>
              </w:rPr>
            </w:r>
            <w:r w:rsidR="00DA7903" w:rsidRPr="00B45256">
              <w:rPr>
                <w:webHidden/>
              </w:rPr>
              <w:fldChar w:fldCharType="separate"/>
            </w:r>
            <w:r w:rsidR="00122D59">
              <w:rPr>
                <w:webHidden/>
              </w:rPr>
              <w:t>10</w:t>
            </w:r>
            <w:r w:rsidR="00DA7903" w:rsidRPr="00B45256">
              <w:rPr>
                <w:webHidden/>
              </w:rPr>
              <w:fldChar w:fldCharType="end"/>
            </w:r>
          </w:hyperlink>
        </w:p>
        <w:p w14:paraId="5D68D9EF" w14:textId="057506D8" w:rsidR="00DA7903" w:rsidRPr="00667E16" w:rsidRDefault="00821AD9" w:rsidP="00B45256">
          <w:pPr>
            <w:pStyle w:val="TM1"/>
            <w:rPr>
              <w:rFonts w:eastAsiaTheme="minorEastAsia"/>
              <w:kern w:val="2"/>
              <w14:ligatures w14:val="standardContextual"/>
            </w:rPr>
          </w:pPr>
          <w:hyperlink w:anchor="_Toc231372895" w:history="1">
            <w:r w:rsidR="00DA7903" w:rsidRPr="001956FD">
              <w:rPr>
                <w:rStyle w:val="Lienhypertexte"/>
                <w:b w:val="0"/>
                <w:bCs w:val="0"/>
              </w:rPr>
              <w:t>21</w:t>
            </w:r>
            <w:r w:rsidR="00DA7903" w:rsidRPr="00667E16">
              <w:rPr>
                <w:rFonts w:eastAsiaTheme="minorEastAsia"/>
                <w:kern w:val="2"/>
                <w14:ligatures w14:val="standardContextual"/>
              </w:rPr>
              <w:tab/>
            </w:r>
            <w:r w:rsidR="00DA7903" w:rsidRPr="001956FD">
              <w:rPr>
                <w:rStyle w:val="Lienhypertexte"/>
                <w:b w:val="0"/>
                <w:bCs w:val="0"/>
              </w:rPr>
              <w:t>Evaluation des Propositions techniques</w:t>
            </w:r>
            <w:r w:rsidR="00DA7903" w:rsidRPr="00B45256">
              <w:rPr>
                <w:webHidden/>
              </w:rPr>
              <w:tab/>
            </w:r>
            <w:r w:rsidR="00DA7903" w:rsidRPr="00B45256">
              <w:rPr>
                <w:webHidden/>
              </w:rPr>
              <w:fldChar w:fldCharType="begin"/>
            </w:r>
            <w:r w:rsidR="00DA7903" w:rsidRPr="00B45256">
              <w:rPr>
                <w:webHidden/>
              </w:rPr>
              <w:instrText xml:space="preserve"> PAGEREF _Toc231372895 \h </w:instrText>
            </w:r>
            <w:r w:rsidR="00DA7903" w:rsidRPr="00B45256">
              <w:rPr>
                <w:webHidden/>
              </w:rPr>
            </w:r>
            <w:r w:rsidR="00DA7903" w:rsidRPr="00B45256">
              <w:rPr>
                <w:webHidden/>
              </w:rPr>
              <w:fldChar w:fldCharType="separate"/>
            </w:r>
            <w:r w:rsidR="00122D59">
              <w:rPr>
                <w:webHidden/>
              </w:rPr>
              <w:t>10</w:t>
            </w:r>
            <w:r w:rsidR="00DA7903" w:rsidRPr="00B45256">
              <w:rPr>
                <w:webHidden/>
              </w:rPr>
              <w:fldChar w:fldCharType="end"/>
            </w:r>
          </w:hyperlink>
        </w:p>
        <w:p w14:paraId="5ED908EC" w14:textId="08F9B355" w:rsidR="00DA7903" w:rsidRPr="00667E16" w:rsidRDefault="00821AD9" w:rsidP="00B45256">
          <w:pPr>
            <w:pStyle w:val="TM1"/>
            <w:rPr>
              <w:rFonts w:eastAsiaTheme="minorEastAsia"/>
              <w:kern w:val="2"/>
              <w14:ligatures w14:val="standardContextual"/>
            </w:rPr>
          </w:pPr>
          <w:hyperlink w:anchor="_Toc231372897" w:history="1">
            <w:r w:rsidR="00DA7903" w:rsidRPr="001956FD">
              <w:rPr>
                <w:rStyle w:val="Lienhypertexte"/>
                <w:b w:val="0"/>
                <w:bCs w:val="0"/>
              </w:rPr>
              <w:t>22</w:t>
            </w:r>
            <w:r w:rsidR="00DA7903" w:rsidRPr="00667E16">
              <w:rPr>
                <w:rFonts w:eastAsiaTheme="minorEastAsia"/>
                <w:kern w:val="2"/>
                <w14:ligatures w14:val="standardContextual"/>
              </w:rPr>
              <w:tab/>
            </w:r>
            <w:r w:rsidR="00DA7903" w:rsidRPr="001956FD">
              <w:rPr>
                <w:rStyle w:val="Lienhypertexte"/>
                <w:b w:val="0"/>
                <w:bCs w:val="0"/>
              </w:rPr>
              <w:t>Propositions financières en cas de sélection fondée sur la qualité seulement (SQS)</w:t>
            </w:r>
            <w:r w:rsidR="00DA7903" w:rsidRPr="00B45256">
              <w:rPr>
                <w:webHidden/>
              </w:rPr>
              <w:tab/>
            </w:r>
            <w:r w:rsidR="00DA7903" w:rsidRPr="00B45256">
              <w:rPr>
                <w:webHidden/>
              </w:rPr>
              <w:fldChar w:fldCharType="begin"/>
            </w:r>
            <w:r w:rsidR="00DA7903" w:rsidRPr="00B45256">
              <w:rPr>
                <w:webHidden/>
              </w:rPr>
              <w:instrText xml:space="preserve"> PAGEREF _Toc231372897 \h </w:instrText>
            </w:r>
            <w:r w:rsidR="00DA7903" w:rsidRPr="00B45256">
              <w:rPr>
                <w:webHidden/>
              </w:rPr>
            </w:r>
            <w:r w:rsidR="00DA7903" w:rsidRPr="00B45256">
              <w:rPr>
                <w:webHidden/>
              </w:rPr>
              <w:fldChar w:fldCharType="separate"/>
            </w:r>
            <w:r w:rsidR="00122D59">
              <w:rPr>
                <w:webHidden/>
              </w:rPr>
              <w:t>10</w:t>
            </w:r>
            <w:r w:rsidR="00DA7903" w:rsidRPr="00B45256">
              <w:rPr>
                <w:webHidden/>
              </w:rPr>
              <w:fldChar w:fldCharType="end"/>
            </w:r>
          </w:hyperlink>
        </w:p>
        <w:p w14:paraId="53EE64B9" w14:textId="268A7EC2" w:rsidR="00DA7903" w:rsidRPr="00667E16" w:rsidRDefault="00821AD9" w:rsidP="00B45256">
          <w:pPr>
            <w:pStyle w:val="TM1"/>
            <w:rPr>
              <w:rFonts w:eastAsiaTheme="minorEastAsia"/>
              <w:kern w:val="2"/>
              <w14:ligatures w14:val="standardContextual"/>
            </w:rPr>
          </w:pPr>
          <w:hyperlink w:anchor="_Toc231372899" w:history="1">
            <w:r w:rsidR="00DA7903" w:rsidRPr="001956FD">
              <w:rPr>
                <w:rStyle w:val="Lienhypertexte"/>
                <w:b w:val="0"/>
                <w:bCs w:val="0"/>
              </w:rPr>
              <w:t>23</w:t>
            </w:r>
            <w:r w:rsidR="00DA7903" w:rsidRPr="00667E16">
              <w:rPr>
                <w:rFonts w:eastAsiaTheme="minorEastAsia"/>
                <w:kern w:val="2"/>
                <w14:ligatures w14:val="standardContextual"/>
              </w:rPr>
              <w:tab/>
            </w:r>
            <w:r w:rsidR="00DA7903" w:rsidRPr="001956FD">
              <w:rPr>
                <w:rStyle w:val="Lienhypertexte"/>
                <w:b w:val="0"/>
                <w:bCs w:val="0"/>
              </w:rPr>
              <w:t>Ouverture en séance publique des Propositions financières (en cas de méthode de sélection fondée sur la qualité et le coût (SFQC), dans le cadre d’un budget déterminé (SBD), ou au moindre coût (SMC))</w:t>
            </w:r>
            <w:r w:rsidR="00DA7903" w:rsidRPr="00B45256">
              <w:rPr>
                <w:webHidden/>
              </w:rPr>
              <w:tab/>
            </w:r>
            <w:r w:rsidR="00DA7903" w:rsidRPr="00B45256">
              <w:rPr>
                <w:webHidden/>
              </w:rPr>
              <w:fldChar w:fldCharType="begin"/>
            </w:r>
            <w:r w:rsidR="00DA7903" w:rsidRPr="00B45256">
              <w:rPr>
                <w:webHidden/>
              </w:rPr>
              <w:instrText xml:space="preserve"> PAGEREF _Toc231372899 \h </w:instrText>
            </w:r>
            <w:r w:rsidR="00DA7903" w:rsidRPr="00B45256">
              <w:rPr>
                <w:webHidden/>
              </w:rPr>
            </w:r>
            <w:r w:rsidR="00DA7903" w:rsidRPr="00B45256">
              <w:rPr>
                <w:webHidden/>
              </w:rPr>
              <w:fldChar w:fldCharType="separate"/>
            </w:r>
            <w:r w:rsidR="00122D59">
              <w:rPr>
                <w:webHidden/>
              </w:rPr>
              <w:t>11</w:t>
            </w:r>
            <w:r w:rsidR="00DA7903" w:rsidRPr="00B45256">
              <w:rPr>
                <w:webHidden/>
              </w:rPr>
              <w:fldChar w:fldCharType="end"/>
            </w:r>
          </w:hyperlink>
        </w:p>
        <w:p w14:paraId="72A24CA3" w14:textId="7C92C65E" w:rsidR="00DA7903" w:rsidRPr="00667E16" w:rsidRDefault="00821AD9" w:rsidP="00B45256">
          <w:pPr>
            <w:pStyle w:val="TM1"/>
            <w:rPr>
              <w:rFonts w:eastAsiaTheme="minorEastAsia"/>
              <w:kern w:val="2"/>
              <w14:ligatures w14:val="standardContextual"/>
            </w:rPr>
          </w:pPr>
          <w:hyperlink w:anchor="_Toc231372902" w:history="1">
            <w:r w:rsidR="00DA7903" w:rsidRPr="001956FD">
              <w:rPr>
                <w:rStyle w:val="Lienhypertexte"/>
                <w:b w:val="0"/>
                <w:bCs w:val="0"/>
              </w:rPr>
              <w:t>24</w:t>
            </w:r>
            <w:r w:rsidR="00DA7903" w:rsidRPr="00667E16">
              <w:rPr>
                <w:rFonts w:eastAsiaTheme="minorEastAsia"/>
                <w:kern w:val="2"/>
                <w14:ligatures w14:val="standardContextual"/>
              </w:rPr>
              <w:tab/>
            </w:r>
            <w:r w:rsidR="00DA7903" w:rsidRPr="001956FD">
              <w:rPr>
                <w:rStyle w:val="Lienhypertexte"/>
                <w:b w:val="0"/>
                <w:bCs w:val="0"/>
              </w:rPr>
              <w:t>Correction des erreurs</w:t>
            </w:r>
            <w:r w:rsidR="00DA7903" w:rsidRPr="00B45256">
              <w:rPr>
                <w:webHidden/>
              </w:rPr>
              <w:tab/>
            </w:r>
            <w:r w:rsidR="00DA7903" w:rsidRPr="00B45256">
              <w:rPr>
                <w:webHidden/>
              </w:rPr>
              <w:fldChar w:fldCharType="begin"/>
            </w:r>
            <w:r w:rsidR="00DA7903" w:rsidRPr="00B45256">
              <w:rPr>
                <w:webHidden/>
              </w:rPr>
              <w:instrText xml:space="preserve"> PAGEREF _Toc231372902 \h </w:instrText>
            </w:r>
            <w:r w:rsidR="00DA7903" w:rsidRPr="00B45256">
              <w:rPr>
                <w:webHidden/>
              </w:rPr>
            </w:r>
            <w:r w:rsidR="00DA7903" w:rsidRPr="00B45256">
              <w:rPr>
                <w:webHidden/>
              </w:rPr>
              <w:fldChar w:fldCharType="separate"/>
            </w:r>
            <w:r w:rsidR="00122D59">
              <w:rPr>
                <w:webHidden/>
              </w:rPr>
              <w:t>11</w:t>
            </w:r>
            <w:r w:rsidR="00DA7903" w:rsidRPr="00B45256">
              <w:rPr>
                <w:webHidden/>
              </w:rPr>
              <w:fldChar w:fldCharType="end"/>
            </w:r>
          </w:hyperlink>
        </w:p>
        <w:p w14:paraId="491F500E" w14:textId="0CAB5AA0" w:rsidR="00DA7903" w:rsidRPr="00667E16" w:rsidRDefault="00821AD9" w:rsidP="00667E16">
          <w:pPr>
            <w:pStyle w:val="TM1"/>
            <w:rPr>
              <w:rFonts w:eastAsiaTheme="minorEastAsia"/>
              <w:kern w:val="2"/>
              <w14:ligatures w14:val="standardContextual"/>
            </w:rPr>
          </w:pPr>
          <w:hyperlink w:anchor="_Toc231372908" w:history="1">
            <w:r w:rsidR="00DA7903" w:rsidRPr="00667E16">
              <w:rPr>
                <w:rStyle w:val="Lienhypertexte"/>
              </w:rPr>
              <w:t>25</w:t>
            </w:r>
            <w:r w:rsidR="00DA7903" w:rsidRPr="00667E16">
              <w:rPr>
                <w:rFonts w:eastAsiaTheme="minorEastAsia"/>
                <w:b w:val="0"/>
                <w:kern w:val="2"/>
                <w14:ligatures w14:val="standardContextual"/>
              </w:rPr>
              <w:tab/>
            </w:r>
            <w:r w:rsidR="00DA7903" w:rsidRPr="00667E16">
              <w:rPr>
                <w:rStyle w:val="Lienhypertexte"/>
              </w:rPr>
              <w:t>Impôts et taxes</w:t>
            </w:r>
            <w:r w:rsidR="00DA7903" w:rsidRPr="00B45256">
              <w:rPr>
                <w:webHidden/>
              </w:rPr>
              <w:tab/>
            </w:r>
            <w:r w:rsidR="00DA7903" w:rsidRPr="00B45256">
              <w:rPr>
                <w:webHidden/>
              </w:rPr>
              <w:fldChar w:fldCharType="begin"/>
            </w:r>
            <w:r w:rsidR="00DA7903" w:rsidRPr="00B45256">
              <w:rPr>
                <w:webHidden/>
              </w:rPr>
              <w:instrText xml:space="preserve"> PAGEREF _Toc231372908 \h </w:instrText>
            </w:r>
            <w:r w:rsidR="00DA7903" w:rsidRPr="00B45256">
              <w:rPr>
                <w:webHidden/>
              </w:rPr>
            </w:r>
            <w:r w:rsidR="00DA7903" w:rsidRPr="00B45256">
              <w:rPr>
                <w:webHidden/>
              </w:rPr>
              <w:fldChar w:fldCharType="separate"/>
            </w:r>
            <w:r w:rsidR="00122D59">
              <w:rPr>
                <w:webHidden/>
              </w:rPr>
              <w:t>11</w:t>
            </w:r>
            <w:r w:rsidR="00DA7903" w:rsidRPr="00B45256">
              <w:rPr>
                <w:webHidden/>
              </w:rPr>
              <w:fldChar w:fldCharType="end"/>
            </w:r>
          </w:hyperlink>
        </w:p>
        <w:p w14:paraId="514F0074" w14:textId="7B7CAB3F" w:rsidR="00DA7903" w:rsidRPr="00667E16" w:rsidRDefault="00821AD9" w:rsidP="00B45256">
          <w:pPr>
            <w:pStyle w:val="TM1"/>
            <w:rPr>
              <w:rFonts w:eastAsiaTheme="minorEastAsia"/>
              <w:kern w:val="2"/>
              <w14:ligatures w14:val="standardContextual"/>
            </w:rPr>
          </w:pPr>
          <w:hyperlink w:anchor="_Toc231372910" w:history="1">
            <w:r w:rsidR="00DA7903" w:rsidRPr="001956FD">
              <w:rPr>
                <w:rStyle w:val="Lienhypertexte"/>
                <w:b w:val="0"/>
                <w:bCs w:val="0"/>
              </w:rPr>
              <w:t>26</w:t>
            </w:r>
            <w:r w:rsidR="00DA7903" w:rsidRPr="00667E16">
              <w:rPr>
                <w:rFonts w:eastAsiaTheme="minorEastAsia"/>
                <w:kern w:val="2"/>
                <w14:ligatures w14:val="standardContextual"/>
              </w:rPr>
              <w:tab/>
            </w:r>
            <w:r w:rsidR="00DA7903" w:rsidRPr="001956FD">
              <w:rPr>
                <w:rStyle w:val="Lienhypertexte"/>
                <w:b w:val="0"/>
                <w:bCs w:val="0"/>
              </w:rPr>
              <w:t>Conversion en une seule monnaie</w:t>
            </w:r>
            <w:r w:rsidR="00DA7903" w:rsidRPr="00B45256">
              <w:rPr>
                <w:webHidden/>
              </w:rPr>
              <w:tab/>
            </w:r>
            <w:r w:rsidR="00DA7903" w:rsidRPr="00B45256">
              <w:rPr>
                <w:webHidden/>
              </w:rPr>
              <w:fldChar w:fldCharType="begin"/>
            </w:r>
            <w:r w:rsidR="00DA7903" w:rsidRPr="00B45256">
              <w:rPr>
                <w:webHidden/>
              </w:rPr>
              <w:instrText xml:space="preserve"> PAGEREF _Toc231372910 \h </w:instrText>
            </w:r>
            <w:r w:rsidR="00DA7903" w:rsidRPr="00B45256">
              <w:rPr>
                <w:webHidden/>
              </w:rPr>
            </w:r>
            <w:r w:rsidR="00DA7903" w:rsidRPr="00B45256">
              <w:rPr>
                <w:webHidden/>
              </w:rPr>
              <w:fldChar w:fldCharType="separate"/>
            </w:r>
            <w:r w:rsidR="00122D59">
              <w:rPr>
                <w:webHidden/>
              </w:rPr>
              <w:t>11</w:t>
            </w:r>
            <w:r w:rsidR="00DA7903" w:rsidRPr="00B45256">
              <w:rPr>
                <w:webHidden/>
              </w:rPr>
              <w:fldChar w:fldCharType="end"/>
            </w:r>
          </w:hyperlink>
        </w:p>
        <w:p w14:paraId="1AC62B91" w14:textId="111C0301" w:rsidR="00DA7903" w:rsidRPr="00667E16" w:rsidRDefault="00821AD9" w:rsidP="00B45256">
          <w:pPr>
            <w:pStyle w:val="TM1"/>
            <w:rPr>
              <w:rFonts w:eastAsiaTheme="minorEastAsia"/>
              <w:kern w:val="2"/>
              <w14:ligatures w14:val="standardContextual"/>
            </w:rPr>
          </w:pPr>
          <w:hyperlink w:anchor="_Toc231372912" w:history="1">
            <w:r w:rsidR="00DA7903" w:rsidRPr="001956FD">
              <w:rPr>
                <w:rStyle w:val="Lienhypertexte"/>
                <w:b w:val="0"/>
                <w:bCs w:val="0"/>
              </w:rPr>
              <w:t>27</w:t>
            </w:r>
            <w:r w:rsidR="00DA7903" w:rsidRPr="00667E16">
              <w:rPr>
                <w:rFonts w:eastAsiaTheme="minorEastAsia"/>
                <w:kern w:val="2"/>
                <w14:ligatures w14:val="standardContextual"/>
              </w:rPr>
              <w:tab/>
            </w:r>
            <w:r w:rsidR="00DA7903" w:rsidRPr="001956FD">
              <w:rPr>
                <w:rStyle w:val="Lienhypertexte"/>
                <w:b w:val="0"/>
                <w:bCs w:val="0"/>
              </w:rPr>
              <w:t>Evaluation combinée de la qualité et du coût (SFQC, SBD, SMC)</w:t>
            </w:r>
            <w:r w:rsidR="00DA7903" w:rsidRPr="00B45256">
              <w:rPr>
                <w:webHidden/>
              </w:rPr>
              <w:tab/>
            </w:r>
            <w:r w:rsidR="00DA7903" w:rsidRPr="00B45256">
              <w:rPr>
                <w:webHidden/>
              </w:rPr>
              <w:fldChar w:fldCharType="begin"/>
            </w:r>
            <w:r w:rsidR="00DA7903" w:rsidRPr="00B45256">
              <w:rPr>
                <w:webHidden/>
              </w:rPr>
              <w:instrText xml:space="preserve"> PAGEREF _Toc231372912 \h </w:instrText>
            </w:r>
            <w:r w:rsidR="00DA7903" w:rsidRPr="00B45256">
              <w:rPr>
                <w:webHidden/>
              </w:rPr>
            </w:r>
            <w:r w:rsidR="00DA7903" w:rsidRPr="00B45256">
              <w:rPr>
                <w:webHidden/>
              </w:rPr>
              <w:fldChar w:fldCharType="separate"/>
            </w:r>
            <w:r w:rsidR="00122D59">
              <w:rPr>
                <w:webHidden/>
              </w:rPr>
              <w:t>11</w:t>
            </w:r>
            <w:r w:rsidR="00DA7903" w:rsidRPr="00B45256">
              <w:rPr>
                <w:webHidden/>
              </w:rPr>
              <w:fldChar w:fldCharType="end"/>
            </w:r>
          </w:hyperlink>
        </w:p>
        <w:p w14:paraId="525F1C5E" w14:textId="3357986D" w:rsidR="00DA7903" w:rsidRPr="00667E16" w:rsidRDefault="00821AD9" w:rsidP="00B45256">
          <w:pPr>
            <w:pStyle w:val="TM1"/>
            <w:rPr>
              <w:rFonts w:eastAsiaTheme="minorEastAsia"/>
              <w:kern w:val="2"/>
              <w14:ligatures w14:val="standardContextual"/>
            </w:rPr>
          </w:pPr>
          <w:hyperlink w:anchor="_Toc231372916" w:history="1">
            <w:r w:rsidR="00DA7903" w:rsidRPr="001956FD">
              <w:rPr>
                <w:rStyle w:val="Lienhypertexte"/>
                <w:b w:val="0"/>
                <w:bCs w:val="0"/>
              </w:rPr>
              <w:t>28</w:t>
            </w:r>
            <w:r w:rsidR="00DA7903" w:rsidRPr="00667E16">
              <w:rPr>
                <w:rFonts w:eastAsiaTheme="minorEastAsia"/>
                <w:kern w:val="2"/>
                <w14:ligatures w14:val="standardContextual"/>
              </w:rPr>
              <w:tab/>
            </w:r>
            <w:r w:rsidR="00DA7903" w:rsidRPr="001956FD">
              <w:rPr>
                <w:rStyle w:val="Lienhypertexte"/>
                <w:b w:val="0"/>
                <w:bCs w:val="0"/>
              </w:rPr>
              <w:t>Proposition financière anormalement basse</w:t>
            </w:r>
            <w:r w:rsidR="00DA7903" w:rsidRPr="00B45256">
              <w:rPr>
                <w:webHidden/>
              </w:rPr>
              <w:tab/>
            </w:r>
            <w:r w:rsidR="00DA7903" w:rsidRPr="00B45256">
              <w:rPr>
                <w:webHidden/>
              </w:rPr>
              <w:fldChar w:fldCharType="begin"/>
            </w:r>
            <w:r w:rsidR="00DA7903" w:rsidRPr="00B45256">
              <w:rPr>
                <w:webHidden/>
              </w:rPr>
              <w:instrText xml:space="preserve"> PAGEREF _Toc231372916 \h </w:instrText>
            </w:r>
            <w:r w:rsidR="00DA7903" w:rsidRPr="00B45256">
              <w:rPr>
                <w:webHidden/>
              </w:rPr>
            </w:r>
            <w:r w:rsidR="00DA7903" w:rsidRPr="00B45256">
              <w:rPr>
                <w:webHidden/>
              </w:rPr>
              <w:fldChar w:fldCharType="separate"/>
            </w:r>
            <w:r w:rsidR="00122D59">
              <w:rPr>
                <w:webHidden/>
              </w:rPr>
              <w:t>12</w:t>
            </w:r>
            <w:r w:rsidR="00DA7903" w:rsidRPr="00B45256">
              <w:rPr>
                <w:webHidden/>
              </w:rPr>
              <w:fldChar w:fldCharType="end"/>
            </w:r>
          </w:hyperlink>
        </w:p>
        <w:p w14:paraId="349BD8CE" w14:textId="5EE2ABBC" w:rsidR="00DA7903" w:rsidRPr="00667E16" w:rsidRDefault="00821AD9" w:rsidP="00B45256">
          <w:pPr>
            <w:pStyle w:val="TM1"/>
            <w:rPr>
              <w:rFonts w:eastAsiaTheme="minorEastAsia"/>
              <w:kern w:val="2"/>
              <w14:ligatures w14:val="standardContextual"/>
            </w:rPr>
          </w:pPr>
          <w:hyperlink w:anchor="_Toc231372919" w:history="1">
            <w:r w:rsidR="00DA7903" w:rsidRPr="001956FD">
              <w:rPr>
                <w:rStyle w:val="Lienhypertexte"/>
                <w:b w:val="0"/>
                <w:bCs w:val="0"/>
              </w:rPr>
              <w:t>29</w:t>
            </w:r>
            <w:r w:rsidR="00DA7903" w:rsidRPr="00667E16">
              <w:rPr>
                <w:rFonts w:eastAsiaTheme="minorEastAsia"/>
                <w:kern w:val="2"/>
                <w14:ligatures w14:val="standardContextual"/>
              </w:rPr>
              <w:tab/>
            </w:r>
            <w:r w:rsidR="00DA7903" w:rsidRPr="001956FD">
              <w:rPr>
                <w:rStyle w:val="Lienhypertexte"/>
                <w:b w:val="0"/>
                <w:bCs w:val="0"/>
              </w:rPr>
              <w:t>Négociations</w:t>
            </w:r>
            <w:r w:rsidR="00DA7903" w:rsidRPr="00B45256">
              <w:rPr>
                <w:webHidden/>
              </w:rPr>
              <w:tab/>
            </w:r>
            <w:r w:rsidR="00DA7903" w:rsidRPr="00B45256">
              <w:rPr>
                <w:webHidden/>
              </w:rPr>
              <w:fldChar w:fldCharType="begin"/>
            </w:r>
            <w:r w:rsidR="00DA7903" w:rsidRPr="00B45256">
              <w:rPr>
                <w:webHidden/>
              </w:rPr>
              <w:instrText xml:space="preserve"> PAGEREF _Toc231372919 \h </w:instrText>
            </w:r>
            <w:r w:rsidR="00DA7903" w:rsidRPr="00B45256">
              <w:rPr>
                <w:webHidden/>
              </w:rPr>
            </w:r>
            <w:r w:rsidR="00DA7903" w:rsidRPr="00B45256">
              <w:rPr>
                <w:webHidden/>
              </w:rPr>
              <w:fldChar w:fldCharType="separate"/>
            </w:r>
            <w:r w:rsidR="00122D59">
              <w:rPr>
                <w:webHidden/>
              </w:rPr>
              <w:t>12</w:t>
            </w:r>
            <w:r w:rsidR="00DA7903" w:rsidRPr="00B45256">
              <w:rPr>
                <w:webHidden/>
              </w:rPr>
              <w:fldChar w:fldCharType="end"/>
            </w:r>
          </w:hyperlink>
        </w:p>
        <w:p w14:paraId="6ADCD4AD" w14:textId="1C9DB372" w:rsidR="00DA7903" w:rsidRPr="00667E16" w:rsidRDefault="00821AD9" w:rsidP="00B45256">
          <w:pPr>
            <w:pStyle w:val="TM1"/>
            <w:rPr>
              <w:rFonts w:eastAsiaTheme="minorEastAsia"/>
              <w:kern w:val="2"/>
              <w14:ligatures w14:val="standardContextual"/>
            </w:rPr>
          </w:pPr>
          <w:hyperlink w:anchor="_Toc231372931" w:history="1">
            <w:r w:rsidR="00DA7903" w:rsidRPr="001956FD">
              <w:rPr>
                <w:rStyle w:val="Lienhypertexte"/>
                <w:b w:val="0"/>
                <w:bCs w:val="0"/>
              </w:rPr>
              <w:t>30</w:t>
            </w:r>
            <w:r w:rsidR="00DA7903" w:rsidRPr="00667E16">
              <w:rPr>
                <w:rFonts w:eastAsiaTheme="minorEastAsia"/>
                <w:kern w:val="2"/>
                <w14:ligatures w14:val="standardContextual"/>
              </w:rPr>
              <w:tab/>
            </w:r>
            <w:r w:rsidR="00DA7903" w:rsidRPr="001956FD">
              <w:rPr>
                <w:rStyle w:val="Lienhypertexte"/>
                <w:b w:val="0"/>
                <w:bCs w:val="0"/>
              </w:rPr>
              <w:t>Conclusion des négociations</w:t>
            </w:r>
            <w:r w:rsidR="00DA7903" w:rsidRPr="00B45256">
              <w:rPr>
                <w:webHidden/>
              </w:rPr>
              <w:tab/>
            </w:r>
            <w:r w:rsidR="00DA7903" w:rsidRPr="00B45256">
              <w:rPr>
                <w:webHidden/>
              </w:rPr>
              <w:fldChar w:fldCharType="begin"/>
            </w:r>
            <w:r w:rsidR="00DA7903" w:rsidRPr="00B45256">
              <w:rPr>
                <w:webHidden/>
              </w:rPr>
              <w:instrText xml:space="preserve"> PAGEREF _Toc231372931 \h </w:instrText>
            </w:r>
            <w:r w:rsidR="00DA7903" w:rsidRPr="00B45256">
              <w:rPr>
                <w:webHidden/>
              </w:rPr>
            </w:r>
            <w:r w:rsidR="00DA7903" w:rsidRPr="00B45256">
              <w:rPr>
                <w:webHidden/>
              </w:rPr>
              <w:fldChar w:fldCharType="separate"/>
            </w:r>
            <w:r w:rsidR="00122D59">
              <w:rPr>
                <w:webHidden/>
              </w:rPr>
              <w:t>13</w:t>
            </w:r>
            <w:r w:rsidR="00DA7903" w:rsidRPr="00B45256">
              <w:rPr>
                <w:webHidden/>
              </w:rPr>
              <w:fldChar w:fldCharType="end"/>
            </w:r>
          </w:hyperlink>
        </w:p>
        <w:p w14:paraId="0BC0C850" w14:textId="76F864DB" w:rsidR="00DA7903" w:rsidRPr="00667E16" w:rsidRDefault="00821AD9" w:rsidP="00B45256">
          <w:pPr>
            <w:pStyle w:val="TM1"/>
            <w:rPr>
              <w:rFonts w:eastAsiaTheme="minorEastAsia"/>
              <w:kern w:val="2"/>
              <w14:ligatures w14:val="standardContextual"/>
            </w:rPr>
          </w:pPr>
          <w:hyperlink w:anchor="_Toc231372935" w:history="1">
            <w:r w:rsidR="00DA7903" w:rsidRPr="001956FD">
              <w:rPr>
                <w:rStyle w:val="Lienhypertexte"/>
                <w:b w:val="0"/>
                <w:bCs w:val="0"/>
              </w:rPr>
              <w:t>31</w:t>
            </w:r>
            <w:r w:rsidR="00DA7903" w:rsidRPr="00667E16">
              <w:rPr>
                <w:rFonts w:eastAsiaTheme="minorEastAsia"/>
                <w:kern w:val="2"/>
                <w14:ligatures w14:val="standardContextual"/>
              </w:rPr>
              <w:tab/>
            </w:r>
            <w:r w:rsidR="00DA7903" w:rsidRPr="001956FD">
              <w:rPr>
                <w:rStyle w:val="Lienhypertexte"/>
                <w:b w:val="0"/>
                <w:bCs w:val="0"/>
              </w:rPr>
              <w:t>Attribution du Contrat</w:t>
            </w:r>
            <w:r w:rsidR="00DA7903" w:rsidRPr="00B45256">
              <w:rPr>
                <w:webHidden/>
              </w:rPr>
              <w:tab/>
            </w:r>
            <w:r w:rsidR="00DA7903" w:rsidRPr="00B45256">
              <w:rPr>
                <w:webHidden/>
              </w:rPr>
              <w:fldChar w:fldCharType="begin"/>
            </w:r>
            <w:r w:rsidR="00DA7903" w:rsidRPr="00B45256">
              <w:rPr>
                <w:webHidden/>
              </w:rPr>
              <w:instrText xml:space="preserve"> PAGEREF _Toc231372935 \h </w:instrText>
            </w:r>
            <w:r w:rsidR="00DA7903" w:rsidRPr="00B45256">
              <w:rPr>
                <w:webHidden/>
              </w:rPr>
            </w:r>
            <w:r w:rsidR="00DA7903" w:rsidRPr="00B45256">
              <w:rPr>
                <w:webHidden/>
              </w:rPr>
              <w:fldChar w:fldCharType="separate"/>
            </w:r>
            <w:r w:rsidR="00122D59">
              <w:rPr>
                <w:webHidden/>
              </w:rPr>
              <w:t>13</w:t>
            </w:r>
            <w:r w:rsidR="00DA7903" w:rsidRPr="00B45256">
              <w:rPr>
                <w:webHidden/>
              </w:rPr>
              <w:fldChar w:fldCharType="end"/>
            </w:r>
          </w:hyperlink>
        </w:p>
        <w:p w14:paraId="538409AC" w14:textId="5BBE9F4E" w:rsidR="00DA7903" w:rsidRPr="00667E16" w:rsidRDefault="00DA7903" w:rsidP="00B45256">
          <w:pPr>
            <w:pStyle w:val="TM1"/>
            <w:rPr>
              <w:rFonts w:eastAsiaTheme="minorEastAsia"/>
              <w:kern w:val="2"/>
              <w14:ligatures w14:val="standardContextual"/>
            </w:rPr>
          </w:pPr>
        </w:p>
        <w:p w14:paraId="5A8558F7" w14:textId="4AD935F5" w:rsidR="00DA7903" w:rsidRPr="00667E16" w:rsidRDefault="00DA7903" w:rsidP="00B45256">
          <w:pPr>
            <w:pStyle w:val="TM1"/>
            <w:rPr>
              <w:rFonts w:eastAsiaTheme="minorEastAsia"/>
              <w:kern w:val="2"/>
              <w:sz w:val="24"/>
              <w:szCs w:val="24"/>
              <w14:ligatures w14:val="standardContextual"/>
            </w:rPr>
          </w:pPr>
        </w:p>
        <w:p w14:paraId="67FABA9D" w14:textId="32FA8AE3" w:rsidR="00DA7903" w:rsidRPr="00667E16" w:rsidRDefault="00DA7903">
          <w:pPr>
            <w:rPr>
              <w:rFonts w:ascii="Times New Roman" w:hAnsi="Times New Roman"/>
            </w:rPr>
          </w:pPr>
          <w:r w:rsidRPr="00667E16">
            <w:rPr>
              <w:rFonts w:ascii="Times New Roman" w:hAnsi="Times New Roman"/>
              <w:b/>
              <w:bCs/>
            </w:rPr>
            <w:fldChar w:fldCharType="end"/>
          </w:r>
        </w:p>
      </w:sdtContent>
    </w:sdt>
    <w:p w14:paraId="78FD182C" w14:textId="77777777" w:rsidR="004C0487" w:rsidRPr="00667E16" w:rsidRDefault="004C0487" w:rsidP="004D0CD3">
      <w:pPr>
        <w:spacing w:after="0" w:line="240" w:lineRule="auto"/>
        <w:rPr>
          <w:rFonts w:ascii="Times New Roman" w:hAnsi="Times New Roman"/>
        </w:rPr>
      </w:pPr>
    </w:p>
    <w:p w14:paraId="20953750" w14:textId="77777777" w:rsidR="004C0487" w:rsidRPr="00667E16" w:rsidRDefault="008849D0" w:rsidP="004D0CD3">
      <w:pPr>
        <w:pStyle w:val="ANNEXE"/>
        <w:spacing w:after="0" w:line="240" w:lineRule="auto"/>
        <w:jc w:val="both"/>
        <w:rPr>
          <w:rFonts w:ascii="Times New Roman" w:hAnsi="Times New Roman"/>
        </w:rPr>
      </w:pPr>
      <w:r w:rsidRPr="00667E16">
        <w:rPr>
          <w:rFonts w:ascii="Times New Roman" w:hAnsi="Times New Roman"/>
        </w:rPr>
        <w:br w:type="page"/>
      </w:r>
    </w:p>
    <w:tbl>
      <w:tblPr>
        <w:tblW w:w="9322" w:type="dxa"/>
        <w:tblInd w:w="-108" w:type="dxa"/>
        <w:tblLayout w:type="fixed"/>
        <w:tblLook w:val="04A0" w:firstRow="1" w:lastRow="0" w:firstColumn="1" w:lastColumn="0" w:noHBand="0" w:noVBand="1"/>
      </w:tblPr>
      <w:tblGrid>
        <w:gridCol w:w="2517"/>
        <w:gridCol w:w="6805"/>
      </w:tblGrid>
      <w:tr w:rsidR="000D510E" w:rsidRPr="00B45256" w14:paraId="1E9BB31D" w14:textId="77777777">
        <w:tc>
          <w:tcPr>
            <w:tcW w:w="2517" w:type="dxa"/>
          </w:tcPr>
          <w:p w14:paraId="1777BE20" w14:textId="77777777" w:rsidR="004C0487" w:rsidRPr="00667E16" w:rsidRDefault="004C0487" w:rsidP="00667E16">
            <w:pPr>
              <w:pageBreakBefore/>
              <w:spacing w:after="0" w:line="240" w:lineRule="auto"/>
              <w:outlineLvl w:val="0"/>
              <w:rPr>
                <w:rFonts w:ascii="Times New Roman" w:hAnsi="Times New Roman"/>
              </w:rPr>
            </w:pPr>
          </w:p>
        </w:tc>
        <w:tc>
          <w:tcPr>
            <w:tcW w:w="6805" w:type="dxa"/>
          </w:tcPr>
          <w:p w14:paraId="67C57EBB" w14:textId="77777777" w:rsidR="004C0487" w:rsidRPr="00667E16" w:rsidRDefault="008849D0" w:rsidP="00667E16">
            <w:pPr>
              <w:pStyle w:val="HeadingA"/>
              <w:numPr>
                <w:ilvl w:val="0"/>
                <w:numId w:val="132"/>
              </w:numPr>
              <w:spacing w:after="0" w:line="240" w:lineRule="auto"/>
              <w:jc w:val="both"/>
              <w:outlineLvl w:val="0"/>
              <w:rPr>
                <w:rFonts w:ascii="Times New Roman" w:hAnsi="Times New Roman"/>
              </w:rPr>
            </w:pPr>
            <w:bookmarkStart w:id="8" w:name="_Toc63093396"/>
            <w:bookmarkStart w:id="9" w:name="_Toc231372777"/>
            <w:r w:rsidRPr="00667E16">
              <w:rPr>
                <w:rFonts w:ascii="Times New Roman" w:hAnsi="Times New Roman"/>
              </w:rPr>
              <w:t>Dispositions Générales</w:t>
            </w:r>
            <w:bookmarkEnd w:id="8"/>
            <w:bookmarkEnd w:id="9"/>
          </w:p>
        </w:tc>
      </w:tr>
      <w:tr w:rsidR="000D510E" w:rsidRPr="00B45256" w14:paraId="419DFC06" w14:textId="77777777">
        <w:tc>
          <w:tcPr>
            <w:tcW w:w="2517" w:type="dxa"/>
          </w:tcPr>
          <w:p w14:paraId="56331795" w14:textId="77777777" w:rsidR="004C0487" w:rsidRPr="00667E16" w:rsidRDefault="008849D0" w:rsidP="00667E16">
            <w:pPr>
              <w:pStyle w:val="Heading1"/>
              <w:spacing w:after="0" w:line="240" w:lineRule="auto"/>
              <w:outlineLvl w:val="0"/>
              <w:rPr>
                <w:rFonts w:ascii="Times New Roman" w:hAnsi="Times New Roman"/>
              </w:rPr>
            </w:pPr>
            <w:bookmarkStart w:id="10" w:name="_Toc63093397"/>
            <w:bookmarkStart w:id="11" w:name="_Toc231372778"/>
            <w:r w:rsidRPr="00667E16">
              <w:rPr>
                <w:rFonts w:ascii="Times New Roman" w:hAnsi="Times New Roman"/>
              </w:rPr>
              <w:t>Définitions</w:t>
            </w:r>
            <w:bookmarkEnd w:id="10"/>
            <w:bookmarkEnd w:id="11"/>
          </w:p>
        </w:tc>
        <w:tc>
          <w:tcPr>
            <w:tcW w:w="6805" w:type="dxa"/>
          </w:tcPr>
          <w:p w14:paraId="011C83E1" w14:textId="77777777" w:rsidR="004C0487" w:rsidRPr="00667E16" w:rsidRDefault="008849D0" w:rsidP="00667E16">
            <w:pPr>
              <w:pStyle w:val="Heading2"/>
              <w:spacing w:after="0" w:line="240" w:lineRule="auto"/>
              <w:outlineLvl w:val="0"/>
              <w:rPr>
                <w:rFonts w:ascii="Times New Roman" w:hAnsi="Times New Roman"/>
              </w:rPr>
            </w:pPr>
            <w:bookmarkStart w:id="12" w:name="_Toc231372779"/>
            <w:r w:rsidRPr="00667E16">
              <w:rPr>
                <w:rFonts w:ascii="Times New Roman" w:hAnsi="Times New Roman"/>
              </w:rPr>
              <w:t>"</w:t>
            </w:r>
            <w:r w:rsidRPr="00667E16">
              <w:rPr>
                <w:rFonts w:ascii="Times New Roman" w:hAnsi="Times New Roman"/>
                <w:b/>
              </w:rPr>
              <w:t>AFD</w:t>
            </w:r>
            <w:r w:rsidRPr="00667E16">
              <w:rPr>
                <w:rFonts w:ascii="Times New Roman" w:hAnsi="Times New Roman"/>
              </w:rPr>
              <w:t>" désigne l’Agence Française de Développement (AFD).</w:t>
            </w:r>
            <w:bookmarkEnd w:id="12"/>
          </w:p>
          <w:p w14:paraId="3DFBEC8F" w14:textId="77777777" w:rsidR="004C0487" w:rsidRPr="00667E16" w:rsidRDefault="008849D0" w:rsidP="00667E16">
            <w:pPr>
              <w:pStyle w:val="Heading2"/>
              <w:spacing w:after="0" w:line="240" w:lineRule="auto"/>
              <w:outlineLvl w:val="0"/>
              <w:rPr>
                <w:rFonts w:ascii="Times New Roman" w:hAnsi="Times New Roman"/>
              </w:rPr>
            </w:pPr>
            <w:bookmarkStart w:id="13" w:name="_Toc231372780"/>
            <w:r w:rsidRPr="00667E16">
              <w:rPr>
                <w:rFonts w:ascii="Times New Roman" w:hAnsi="Times New Roman"/>
              </w:rPr>
              <w:t>"</w:t>
            </w:r>
            <w:r w:rsidRPr="00667E16">
              <w:rPr>
                <w:rFonts w:ascii="Times New Roman" w:hAnsi="Times New Roman"/>
                <w:b/>
              </w:rPr>
              <w:t>Affilié(s)</w:t>
            </w:r>
            <w:r w:rsidRPr="00667E16">
              <w:rPr>
                <w:rFonts w:ascii="Times New Roman" w:hAnsi="Times New Roman"/>
              </w:rPr>
              <w:t>" signifie une personne ou une entité qui contrôle directement ou indirectement le Consultant, ou est sous son contrôle, ou se trouve contrôlé par une entité qui contrôle également le Consultant.</w:t>
            </w:r>
            <w:bookmarkEnd w:id="13"/>
          </w:p>
          <w:p w14:paraId="04AF0F08" w14:textId="77777777" w:rsidR="004C0487" w:rsidRPr="00667E16" w:rsidRDefault="008849D0" w:rsidP="00667E16">
            <w:pPr>
              <w:pStyle w:val="Heading2"/>
              <w:spacing w:after="0" w:line="240" w:lineRule="auto"/>
              <w:outlineLvl w:val="0"/>
              <w:rPr>
                <w:rFonts w:ascii="Times New Roman" w:hAnsi="Times New Roman"/>
              </w:rPr>
            </w:pPr>
            <w:bookmarkStart w:id="14" w:name="_Toc231372781"/>
            <w:r w:rsidRPr="00667E16">
              <w:rPr>
                <w:rFonts w:ascii="Times New Roman" w:hAnsi="Times New Roman"/>
              </w:rPr>
              <w:t>"</w:t>
            </w:r>
            <w:r w:rsidRPr="00667E16">
              <w:rPr>
                <w:rFonts w:ascii="Times New Roman" w:hAnsi="Times New Roman"/>
                <w:b/>
              </w:rPr>
              <w:t>Autre personnel</w:t>
            </w:r>
            <w:r w:rsidRPr="00667E16">
              <w:rPr>
                <w:rFonts w:ascii="Times New Roman" w:hAnsi="Times New Roman"/>
              </w:rPr>
              <w:t>" désigne un ou des professionnels fournis par le Consultant ou un Sous-traitant, affectés à la réalisation des Services en tout ou partie dans le cadre du Contrat, et dont les CV ne sont pas évalués à titre individuel.</w:t>
            </w:r>
            <w:bookmarkEnd w:id="14"/>
          </w:p>
          <w:p w14:paraId="4AE0661F" w14:textId="77777777" w:rsidR="004C0487" w:rsidRPr="00667E16" w:rsidRDefault="008849D0" w:rsidP="00667E16">
            <w:pPr>
              <w:pStyle w:val="Heading2"/>
              <w:spacing w:after="0" w:line="240" w:lineRule="auto"/>
              <w:outlineLvl w:val="0"/>
              <w:rPr>
                <w:rFonts w:ascii="Times New Roman" w:hAnsi="Times New Roman"/>
              </w:rPr>
            </w:pPr>
            <w:bookmarkStart w:id="15" w:name="_Toc231372782"/>
            <w:r w:rsidRPr="00667E16">
              <w:rPr>
                <w:rFonts w:ascii="Times New Roman" w:hAnsi="Times New Roman"/>
              </w:rPr>
              <w:t>"</w:t>
            </w:r>
            <w:r w:rsidRPr="00667E16">
              <w:rPr>
                <w:rFonts w:ascii="Times New Roman" w:hAnsi="Times New Roman"/>
                <w:b/>
              </w:rPr>
              <w:t>Client</w:t>
            </w:r>
            <w:r w:rsidRPr="00667E16">
              <w:rPr>
                <w:rFonts w:ascii="Times New Roman" w:hAnsi="Times New Roman"/>
              </w:rPr>
              <w:t>" désigne l’agence d’exécution avec laquelle le Consultant sélectionné signe le Contrat de prestations de services.</w:t>
            </w:r>
            <w:bookmarkEnd w:id="15"/>
          </w:p>
          <w:p w14:paraId="1DBA804A" w14:textId="77777777" w:rsidR="004C0487" w:rsidRPr="00667E16" w:rsidRDefault="008849D0" w:rsidP="00667E16">
            <w:pPr>
              <w:pStyle w:val="Heading2"/>
              <w:spacing w:after="0" w:line="240" w:lineRule="auto"/>
              <w:outlineLvl w:val="0"/>
              <w:rPr>
                <w:rFonts w:ascii="Times New Roman" w:hAnsi="Times New Roman"/>
              </w:rPr>
            </w:pPr>
            <w:bookmarkStart w:id="16" w:name="_Toc231372783"/>
            <w:r w:rsidRPr="00667E16">
              <w:rPr>
                <w:rFonts w:ascii="Times New Roman" w:hAnsi="Times New Roman"/>
              </w:rPr>
              <w:t>"</w:t>
            </w:r>
            <w:r w:rsidRPr="00667E16">
              <w:rPr>
                <w:rFonts w:ascii="Times New Roman" w:hAnsi="Times New Roman"/>
                <w:b/>
              </w:rPr>
              <w:t>Consultant</w:t>
            </w:r>
            <w:r w:rsidRPr="00667E16">
              <w:rPr>
                <w:rFonts w:ascii="Times New Roman" w:hAnsi="Times New Roman"/>
              </w:rPr>
              <w:t>" désigne la personne morale ou l’entité qui peut fournir ou qui fournit les prestations au Client en vertu du contrat.</w:t>
            </w:r>
            <w:bookmarkEnd w:id="16"/>
          </w:p>
          <w:p w14:paraId="16D8663C" w14:textId="77777777" w:rsidR="004C0487" w:rsidRPr="00667E16" w:rsidRDefault="008849D0" w:rsidP="00667E16">
            <w:pPr>
              <w:pStyle w:val="Heading2"/>
              <w:spacing w:after="0" w:line="240" w:lineRule="auto"/>
              <w:outlineLvl w:val="0"/>
              <w:rPr>
                <w:rFonts w:ascii="Times New Roman" w:hAnsi="Times New Roman"/>
              </w:rPr>
            </w:pPr>
            <w:bookmarkStart w:id="17" w:name="_Toc231372784"/>
            <w:r w:rsidRPr="00667E16">
              <w:rPr>
                <w:rFonts w:ascii="Times New Roman" w:hAnsi="Times New Roman"/>
              </w:rPr>
              <w:t>"</w:t>
            </w:r>
            <w:r w:rsidRPr="00667E16">
              <w:rPr>
                <w:rFonts w:ascii="Times New Roman" w:hAnsi="Times New Roman"/>
                <w:b/>
              </w:rPr>
              <w:t>Contrat</w:t>
            </w:r>
            <w:r w:rsidRPr="00667E16">
              <w:rPr>
                <w:rFonts w:ascii="Times New Roman" w:hAnsi="Times New Roman"/>
              </w:rPr>
              <w:t>" désigne le marché signé par le Client et le Consultant et tous les documents annexés énumérés à l'Article 1, à savoir les Conditions générales (CG), les Conditions particulières (CP) et les Annexes.</w:t>
            </w:r>
            <w:bookmarkEnd w:id="17"/>
          </w:p>
          <w:p w14:paraId="06D6CCFD" w14:textId="77777777" w:rsidR="004C0487" w:rsidRPr="00667E16" w:rsidRDefault="008849D0" w:rsidP="00667E16">
            <w:pPr>
              <w:pStyle w:val="Heading2"/>
              <w:spacing w:after="0" w:line="240" w:lineRule="auto"/>
              <w:outlineLvl w:val="0"/>
              <w:rPr>
                <w:rFonts w:ascii="Times New Roman" w:hAnsi="Times New Roman"/>
              </w:rPr>
            </w:pPr>
            <w:bookmarkStart w:id="18" w:name="_Toc231372785"/>
            <w:r w:rsidRPr="00667E16">
              <w:rPr>
                <w:rFonts w:ascii="Times New Roman" w:hAnsi="Times New Roman"/>
              </w:rPr>
              <w:t>"</w:t>
            </w:r>
            <w:r w:rsidRPr="00667E16">
              <w:rPr>
                <w:rFonts w:ascii="Times New Roman" w:hAnsi="Times New Roman"/>
                <w:b/>
              </w:rPr>
              <w:t>DDP</w:t>
            </w:r>
            <w:r w:rsidRPr="00667E16">
              <w:rPr>
                <w:rFonts w:ascii="Times New Roman" w:hAnsi="Times New Roman"/>
              </w:rPr>
              <w:t>" désigne la Demande de Propositions devant être établie par le Client pour la sélection de Consultant.</w:t>
            </w:r>
            <w:bookmarkEnd w:id="18"/>
          </w:p>
          <w:p w14:paraId="7982BA6F" w14:textId="77777777" w:rsidR="004C0487" w:rsidRPr="00667E16" w:rsidRDefault="008849D0" w:rsidP="00667E16">
            <w:pPr>
              <w:pStyle w:val="Heading2"/>
              <w:spacing w:after="0" w:line="240" w:lineRule="auto"/>
              <w:outlineLvl w:val="0"/>
              <w:rPr>
                <w:rFonts w:ascii="Times New Roman" w:hAnsi="Times New Roman"/>
              </w:rPr>
            </w:pPr>
            <w:bookmarkStart w:id="19" w:name="_Toc231372786"/>
            <w:r w:rsidRPr="00667E16">
              <w:rPr>
                <w:rFonts w:ascii="Times New Roman" w:hAnsi="Times New Roman"/>
              </w:rPr>
              <w:t>"</w:t>
            </w:r>
            <w:r w:rsidRPr="00667E16">
              <w:rPr>
                <w:rFonts w:ascii="Times New Roman" w:hAnsi="Times New Roman"/>
                <w:b/>
              </w:rPr>
              <w:t>Données particulières</w:t>
            </w:r>
            <w:r w:rsidRPr="00667E16">
              <w:rPr>
                <w:rFonts w:ascii="Times New Roman" w:hAnsi="Times New Roman"/>
              </w:rPr>
              <w:t>" désigne la partie des Instructions aux Consultants (IC), Section II utilisée afin de décrire les circonstances et dispositions spécifiques au pays et à la mission, et complètent (sans s’y substituer) les dispositions des IC.</w:t>
            </w:r>
            <w:bookmarkEnd w:id="19"/>
          </w:p>
          <w:p w14:paraId="27371AD4" w14:textId="77777777" w:rsidR="004C0487" w:rsidRPr="00667E16" w:rsidRDefault="008849D0" w:rsidP="00667E16">
            <w:pPr>
              <w:pStyle w:val="Heading2"/>
              <w:spacing w:after="0" w:line="240" w:lineRule="auto"/>
              <w:outlineLvl w:val="0"/>
              <w:rPr>
                <w:rFonts w:ascii="Times New Roman" w:hAnsi="Times New Roman"/>
              </w:rPr>
            </w:pPr>
            <w:bookmarkStart w:id="20" w:name="_Toc231372787"/>
            <w:r w:rsidRPr="00667E16">
              <w:rPr>
                <w:rFonts w:ascii="Times New Roman" w:hAnsi="Times New Roman"/>
              </w:rPr>
              <w:t>"</w:t>
            </w:r>
            <w:r w:rsidRPr="00667E16">
              <w:rPr>
                <w:rFonts w:ascii="Times New Roman" w:hAnsi="Times New Roman"/>
                <w:b/>
              </w:rPr>
              <w:t>Droit applicable</w:t>
            </w:r>
            <w:r w:rsidRPr="00667E16">
              <w:rPr>
                <w:rFonts w:ascii="Times New Roman" w:hAnsi="Times New Roman"/>
              </w:rPr>
              <w:t xml:space="preserve">" signifie l’ensemble des lois et règlements en vigueur dans le pays du Client ou tout autre pays désignés dans les </w:t>
            </w:r>
            <w:r w:rsidRPr="00667E16">
              <w:rPr>
                <w:rFonts w:ascii="Times New Roman" w:hAnsi="Times New Roman"/>
                <w:b/>
              </w:rPr>
              <w:t>Données particulières</w:t>
            </w:r>
            <w:r w:rsidRPr="00667E16">
              <w:rPr>
                <w:rFonts w:ascii="Times New Roman" w:hAnsi="Times New Roman"/>
              </w:rPr>
              <w:t>.</w:t>
            </w:r>
            <w:bookmarkEnd w:id="20"/>
          </w:p>
          <w:p w14:paraId="080CFD14" w14:textId="77777777" w:rsidR="004C0487" w:rsidRPr="00667E16" w:rsidRDefault="008849D0" w:rsidP="00667E16">
            <w:pPr>
              <w:pStyle w:val="Heading2"/>
              <w:spacing w:after="0" w:line="240" w:lineRule="auto"/>
              <w:outlineLvl w:val="0"/>
              <w:rPr>
                <w:rFonts w:ascii="Times New Roman" w:hAnsi="Times New Roman"/>
              </w:rPr>
            </w:pPr>
            <w:bookmarkStart w:id="21" w:name="_Toc231372788"/>
            <w:r w:rsidRPr="00667E16">
              <w:rPr>
                <w:rFonts w:ascii="Times New Roman" w:hAnsi="Times New Roman"/>
              </w:rPr>
              <w:t>"</w:t>
            </w:r>
            <w:r w:rsidRPr="00667E16">
              <w:rPr>
                <w:rFonts w:ascii="Times New Roman" w:hAnsi="Times New Roman"/>
                <w:b/>
              </w:rPr>
              <w:t>Groupement</w:t>
            </w:r>
            <w:r w:rsidRPr="00667E16">
              <w:rPr>
                <w:rFonts w:ascii="Times New Roman" w:hAnsi="Times New Roman"/>
              </w:rPr>
              <w:t>" signifie une association formelle ou informelle de plus d'un Consultant, disposant, ou non, d’une personnalité juridique distincte de celle des membres le constituant, dans lequel un des membres, appelé mandataire, représente tous les membres du Groupement et qui est conjointement et solidairement responsable de l’exécution du Contrat vis</w:t>
            </w:r>
            <w:r w:rsidRPr="00667E16">
              <w:rPr>
                <w:rFonts w:ascii="Times New Roman" w:hAnsi="Times New Roman"/>
              </w:rPr>
              <w:noBreakHyphen/>
              <w:t>à</w:t>
            </w:r>
            <w:r w:rsidRPr="00667E16">
              <w:rPr>
                <w:rFonts w:ascii="Times New Roman" w:hAnsi="Times New Roman"/>
              </w:rPr>
              <w:noBreakHyphen/>
              <w:t>vis du Client.</w:t>
            </w:r>
            <w:bookmarkEnd w:id="21"/>
          </w:p>
          <w:p w14:paraId="7555955F" w14:textId="77777777" w:rsidR="004C0487" w:rsidRPr="00667E16" w:rsidRDefault="008849D0" w:rsidP="00667E16">
            <w:pPr>
              <w:pStyle w:val="Heading2"/>
              <w:spacing w:after="0" w:line="240" w:lineRule="auto"/>
              <w:outlineLvl w:val="0"/>
              <w:rPr>
                <w:rFonts w:ascii="Times New Roman" w:hAnsi="Times New Roman"/>
              </w:rPr>
            </w:pPr>
            <w:bookmarkStart w:id="22" w:name="_Toc231372789"/>
            <w:r w:rsidRPr="00667E16">
              <w:rPr>
                <w:rFonts w:ascii="Times New Roman" w:hAnsi="Times New Roman"/>
              </w:rPr>
              <w:t>"</w:t>
            </w:r>
            <w:r w:rsidRPr="00667E16">
              <w:rPr>
                <w:rFonts w:ascii="Times New Roman" w:hAnsi="Times New Roman"/>
                <w:b/>
              </w:rPr>
              <w:t>IC</w:t>
            </w:r>
            <w:r w:rsidRPr="00667E16">
              <w:rPr>
                <w:rFonts w:ascii="Times New Roman" w:hAnsi="Times New Roman"/>
              </w:rPr>
              <w:t>" (la présente Section 1 de la DDP) désigne les Instructions aux Consultants destinées à fournir aux Consultants figurants sur la liste restreinte tous renseignements nécessaires pour préparer leur Proposition.</w:t>
            </w:r>
            <w:bookmarkEnd w:id="22"/>
          </w:p>
          <w:p w14:paraId="6F5044AF" w14:textId="77777777" w:rsidR="004C0487" w:rsidRPr="00667E16" w:rsidRDefault="008849D0" w:rsidP="00667E16">
            <w:pPr>
              <w:pStyle w:val="Heading2"/>
              <w:spacing w:after="0" w:line="240" w:lineRule="auto"/>
              <w:outlineLvl w:val="0"/>
              <w:rPr>
                <w:rFonts w:ascii="Times New Roman" w:hAnsi="Times New Roman"/>
              </w:rPr>
            </w:pPr>
            <w:bookmarkStart w:id="23" w:name="_Toc231372790"/>
            <w:r w:rsidRPr="00667E16">
              <w:rPr>
                <w:rFonts w:ascii="Times New Roman" w:hAnsi="Times New Roman"/>
              </w:rPr>
              <w:t>"</w:t>
            </w:r>
            <w:r w:rsidRPr="00667E16">
              <w:rPr>
                <w:rFonts w:ascii="Times New Roman" w:hAnsi="Times New Roman"/>
                <w:b/>
              </w:rPr>
              <w:t>Jour</w:t>
            </w:r>
            <w:r w:rsidRPr="00667E16">
              <w:rPr>
                <w:rFonts w:ascii="Times New Roman" w:hAnsi="Times New Roman"/>
              </w:rPr>
              <w:t>" signifie un jour calendaire.</w:t>
            </w:r>
            <w:bookmarkEnd w:id="23"/>
          </w:p>
          <w:p w14:paraId="7567F26B" w14:textId="77777777" w:rsidR="004C0487" w:rsidRPr="00667E16" w:rsidRDefault="008849D0" w:rsidP="00667E16">
            <w:pPr>
              <w:pStyle w:val="Heading2"/>
              <w:spacing w:after="0" w:line="240" w:lineRule="auto"/>
              <w:outlineLvl w:val="0"/>
              <w:rPr>
                <w:rFonts w:ascii="Times New Roman" w:hAnsi="Times New Roman"/>
              </w:rPr>
            </w:pPr>
            <w:bookmarkStart w:id="24" w:name="_Toc231372791"/>
            <w:r w:rsidRPr="00667E16">
              <w:rPr>
                <w:rFonts w:ascii="Times New Roman" w:hAnsi="Times New Roman"/>
              </w:rPr>
              <w:t>"</w:t>
            </w:r>
            <w:r w:rsidRPr="00667E16">
              <w:rPr>
                <w:rFonts w:ascii="Times New Roman" w:hAnsi="Times New Roman"/>
                <w:b/>
              </w:rPr>
              <w:t>LI</w:t>
            </w:r>
            <w:r w:rsidRPr="00667E16">
              <w:rPr>
                <w:rFonts w:ascii="Times New Roman" w:hAnsi="Times New Roman"/>
              </w:rPr>
              <w:t>" désigne la Lettre d’invitation adressée par le Client aux Consultants figurants sur la liste restreinte.</w:t>
            </w:r>
            <w:bookmarkEnd w:id="24"/>
          </w:p>
          <w:p w14:paraId="2FCBF506" w14:textId="77777777" w:rsidR="004C0487" w:rsidRPr="00667E16" w:rsidRDefault="008849D0" w:rsidP="00667E16">
            <w:pPr>
              <w:pStyle w:val="Heading2"/>
              <w:spacing w:after="0" w:line="240" w:lineRule="auto"/>
              <w:outlineLvl w:val="0"/>
              <w:rPr>
                <w:rFonts w:ascii="Times New Roman" w:hAnsi="Times New Roman"/>
              </w:rPr>
            </w:pPr>
            <w:bookmarkStart w:id="25" w:name="_Toc231372792"/>
            <w:r w:rsidRPr="00667E16">
              <w:rPr>
                <w:rFonts w:ascii="Times New Roman" w:hAnsi="Times New Roman"/>
              </w:rPr>
              <w:t>"</w:t>
            </w:r>
            <w:r w:rsidRPr="00667E16">
              <w:rPr>
                <w:rFonts w:ascii="Times New Roman" w:hAnsi="Times New Roman"/>
                <w:b/>
              </w:rPr>
              <w:t>Personnel</w:t>
            </w:r>
            <w:r w:rsidRPr="00667E16">
              <w:rPr>
                <w:rFonts w:ascii="Times New Roman" w:hAnsi="Times New Roman"/>
              </w:rPr>
              <w:t>" désigne collectivement les Personnels-clé et les Autres personnels du Consultant, des Sous-traitants ou des membres du Groupement.</w:t>
            </w:r>
            <w:bookmarkEnd w:id="25"/>
          </w:p>
          <w:p w14:paraId="3E83AE49" w14:textId="77777777" w:rsidR="004C0487" w:rsidRPr="00667E16" w:rsidRDefault="008849D0" w:rsidP="00667E16">
            <w:pPr>
              <w:pStyle w:val="Heading2"/>
              <w:spacing w:after="0" w:line="240" w:lineRule="auto"/>
              <w:outlineLvl w:val="0"/>
              <w:rPr>
                <w:rFonts w:ascii="Times New Roman" w:hAnsi="Times New Roman"/>
              </w:rPr>
            </w:pPr>
            <w:bookmarkStart w:id="26" w:name="_Toc231372793"/>
            <w:r w:rsidRPr="00667E16">
              <w:rPr>
                <w:rFonts w:ascii="Times New Roman" w:hAnsi="Times New Roman"/>
              </w:rPr>
              <w:t>"</w:t>
            </w:r>
            <w:r w:rsidRPr="00667E16">
              <w:rPr>
                <w:rFonts w:ascii="Times New Roman" w:hAnsi="Times New Roman"/>
                <w:b/>
              </w:rPr>
              <w:t>Personnel-clé</w:t>
            </w:r>
            <w:r w:rsidRPr="00667E16">
              <w:rPr>
                <w:rFonts w:ascii="Times New Roman" w:hAnsi="Times New Roman"/>
              </w:rPr>
              <w:t>" désigne un ou des experts fournis par le Consultant ou un Sous-traitant, dont les qualifications professionnelles, le savoir-faire, les connaissances et l’expérience sont essentielles à la réalisation des Services dans le cadre du Contrat, et dont les CV sont pris en compte pour l’évaluation technique de la Proposition du Consultant.</w:t>
            </w:r>
            <w:bookmarkEnd w:id="26"/>
          </w:p>
          <w:p w14:paraId="5CC20ED1" w14:textId="77777777" w:rsidR="004C0487" w:rsidRPr="00667E16" w:rsidRDefault="008849D0" w:rsidP="00667E16">
            <w:pPr>
              <w:pStyle w:val="Heading2"/>
              <w:spacing w:after="0" w:line="240" w:lineRule="auto"/>
              <w:outlineLvl w:val="0"/>
              <w:rPr>
                <w:rFonts w:ascii="Times New Roman" w:hAnsi="Times New Roman"/>
              </w:rPr>
            </w:pPr>
            <w:bookmarkStart w:id="27" w:name="_Toc231372794"/>
            <w:r w:rsidRPr="00667E16">
              <w:rPr>
                <w:rFonts w:ascii="Times New Roman" w:hAnsi="Times New Roman"/>
              </w:rPr>
              <w:t>"</w:t>
            </w:r>
            <w:r w:rsidRPr="00667E16">
              <w:rPr>
                <w:rFonts w:ascii="Times New Roman" w:hAnsi="Times New Roman"/>
                <w:b/>
              </w:rPr>
              <w:t>Proposition</w:t>
            </w:r>
            <w:r w:rsidRPr="00667E16">
              <w:rPr>
                <w:rFonts w:ascii="Times New Roman" w:hAnsi="Times New Roman"/>
              </w:rPr>
              <w:t>" désigne la Proposition technique et la Proposition financière du Consultant.</w:t>
            </w:r>
            <w:bookmarkEnd w:id="27"/>
          </w:p>
          <w:p w14:paraId="1BBF6223" w14:textId="77777777" w:rsidR="004C0487" w:rsidRPr="00667E16" w:rsidRDefault="008849D0" w:rsidP="00667E16">
            <w:pPr>
              <w:pStyle w:val="Heading2"/>
              <w:spacing w:after="0" w:line="240" w:lineRule="auto"/>
              <w:outlineLvl w:val="0"/>
              <w:rPr>
                <w:rFonts w:ascii="Times New Roman" w:hAnsi="Times New Roman"/>
              </w:rPr>
            </w:pPr>
            <w:bookmarkStart w:id="28" w:name="_Toc231372795"/>
            <w:r w:rsidRPr="00667E16">
              <w:rPr>
                <w:rFonts w:ascii="Times New Roman" w:hAnsi="Times New Roman"/>
              </w:rPr>
              <w:t>"</w:t>
            </w:r>
            <w:r w:rsidRPr="00667E16">
              <w:rPr>
                <w:rFonts w:ascii="Times New Roman" w:hAnsi="Times New Roman"/>
                <w:b/>
              </w:rPr>
              <w:t>Services</w:t>
            </w:r>
            <w:r w:rsidRPr="00667E16">
              <w:rPr>
                <w:rFonts w:ascii="Times New Roman" w:hAnsi="Times New Roman"/>
              </w:rPr>
              <w:t>" désigne les prestations devant être assurées par le Consultant dans le cadre du Contrat.</w:t>
            </w:r>
            <w:bookmarkEnd w:id="28"/>
          </w:p>
          <w:p w14:paraId="18249602" w14:textId="77777777" w:rsidR="004C0487" w:rsidRPr="00667E16" w:rsidRDefault="008849D0" w:rsidP="00667E16">
            <w:pPr>
              <w:pStyle w:val="Heading2"/>
              <w:spacing w:after="0" w:line="240" w:lineRule="auto"/>
              <w:outlineLvl w:val="0"/>
              <w:rPr>
                <w:rFonts w:ascii="Times New Roman" w:hAnsi="Times New Roman"/>
              </w:rPr>
            </w:pPr>
            <w:bookmarkStart w:id="29" w:name="_Toc231372796"/>
            <w:r w:rsidRPr="00667E16">
              <w:rPr>
                <w:rFonts w:ascii="Times New Roman" w:hAnsi="Times New Roman"/>
              </w:rPr>
              <w:t>"</w:t>
            </w:r>
            <w:r w:rsidRPr="00667E16">
              <w:rPr>
                <w:rFonts w:ascii="Times New Roman" w:hAnsi="Times New Roman"/>
                <w:b/>
              </w:rPr>
              <w:t>Sous-traitant</w:t>
            </w:r>
            <w:r w:rsidRPr="00667E16">
              <w:rPr>
                <w:rFonts w:ascii="Times New Roman" w:hAnsi="Times New Roman"/>
              </w:rPr>
              <w:t>" désigne toute personne physique ou morale avec laquelle le Consultant passe un accord en vue de sous-traiter une partie des prestations, le Consultant demeurant responsable vis</w:t>
            </w:r>
            <w:r w:rsidRPr="00667E16">
              <w:rPr>
                <w:rFonts w:ascii="Times New Roman" w:hAnsi="Times New Roman"/>
              </w:rPr>
              <w:noBreakHyphen/>
              <w:t>à</w:t>
            </w:r>
            <w:r w:rsidRPr="00667E16">
              <w:rPr>
                <w:rFonts w:ascii="Times New Roman" w:hAnsi="Times New Roman"/>
              </w:rPr>
              <w:noBreakHyphen/>
              <w:t>vis du Client tout au long de l’exécution du Contrat.</w:t>
            </w:r>
            <w:bookmarkEnd w:id="29"/>
          </w:p>
          <w:p w14:paraId="4E9B9488" w14:textId="77777777" w:rsidR="004C0487" w:rsidRPr="00667E16" w:rsidRDefault="008849D0" w:rsidP="00667E16">
            <w:pPr>
              <w:pStyle w:val="Heading2"/>
              <w:spacing w:after="0" w:line="240" w:lineRule="auto"/>
              <w:outlineLvl w:val="0"/>
              <w:rPr>
                <w:rFonts w:ascii="Times New Roman" w:hAnsi="Times New Roman"/>
              </w:rPr>
            </w:pPr>
            <w:bookmarkStart w:id="30" w:name="_Toc231372797"/>
            <w:r w:rsidRPr="00667E16">
              <w:rPr>
                <w:rFonts w:ascii="Times New Roman" w:hAnsi="Times New Roman"/>
              </w:rPr>
              <w:t>"</w:t>
            </w:r>
            <w:r w:rsidRPr="00667E16">
              <w:rPr>
                <w:rFonts w:ascii="Times New Roman" w:hAnsi="Times New Roman"/>
                <w:b/>
              </w:rPr>
              <w:t>TdR</w:t>
            </w:r>
            <w:r w:rsidRPr="00667E16">
              <w:rPr>
                <w:rFonts w:ascii="Times New Roman" w:hAnsi="Times New Roman"/>
              </w:rPr>
              <w:t>" (la Section VII de la DDP) désigne les Termes de référence définissant les objectifs, l’étendue des prestations, les activités et les tâches à réaliser, les responsabilités respectives du Client et du Consultant, ainsi que les résultats attendus et livrables des Services.</w:t>
            </w:r>
            <w:bookmarkEnd w:id="30"/>
          </w:p>
        </w:tc>
      </w:tr>
      <w:tr w:rsidR="000D510E" w:rsidRPr="00B45256" w14:paraId="16E2DEC2" w14:textId="77777777">
        <w:tc>
          <w:tcPr>
            <w:tcW w:w="2517" w:type="dxa"/>
          </w:tcPr>
          <w:p w14:paraId="64DA4B1E" w14:textId="77777777" w:rsidR="004C0487" w:rsidRPr="00667E16" w:rsidRDefault="008849D0" w:rsidP="00667E16">
            <w:pPr>
              <w:pStyle w:val="Heading1"/>
              <w:spacing w:after="0" w:line="240" w:lineRule="auto"/>
              <w:outlineLvl w:val="0"/>
              <w:rPr>
                <w:rFonts w:ascii="Times New Roman" w:hAnsi="Times New Roman"/>
              </w:rPr>
            </w:pPr>
            <w:bookmarkStart w:id="31" w:name="_Toc63093398"/>
            <w:bookmarkStart w:id="32" w:name="_Toc231372798"/>
            <w:r w:rsidRPr="00667E16">
              <w:rPr>
                <w:rFonts w:ascii="Times New Roman" w:hAnsi="Times New Roman"/>
              </w:rPr>
              <w:t>Introduction</w:t>
            </w:r>
            <w:bookmarkEnd w:id="31"/>
            <w:bookmarkEnd w:id="32"/>
          </w:p>
        </w:tc>
        <w:tc>
          <w:tcPr>
            <w:tcW w:w="6805" w:type="dxa"/>
          </w:tcPr>
          <w:p w14:paraId="2580AF0B" w14:textId="77777777" w:rsidR="004C0487" w:rsidRPr="00667E16" w:rsidRDefault="008849D0" w:rsidP="00667E16">
            <w:pPr>
              <w:pStyle w:val="Heading2"/>
              <w:spacing w:after="0" w:line="240" w:lineRule="auto"/>
              <w:outlineLvl w:val="0"/>
              <w:rPr>
                <w:rFonts w:ascii="Times New Roman" w:hAnsi="Times New Roman"/>
              </w:rPr>
            </w:pPr>
            <w:bookmarkStart w:id="33" w:name="_Toc231372799"/>
            <w:r w:rsidRPr="00667E16">
              <w:rPr>
                <w:rFonts w:ascii="Times New Roman" w:hAnsi="Times New Roman"/>
              </w:rPr>
              <w:t xml:space="preserve">Le Client désigné dans les </w:t>
            </w:r>
            <w:r w:rsidRPr="00667E16">
              <w:rPr>
                <w:rFonts w:ascii="Times New Roman" w:hAnsi="Times New Roman"/>
                <w:b/>
              </w:rPr>
              <w:t>Données particulières</w:t>
            </w:r>
            <w:r w:rsidRPr="00667E16">
              <w:rPr>
                <w:rFonts w:ascii="Times New Roman" w:hAnsi="Times New Roman"/>
              </w:rPr>
              <w:t xml:space="preserve"> sélectionne un Consultant parmi ceux dont les noms figurent dans la Lettre d’invitation, conformément à la méthode de sélection indiquée dans les </w:t>
            </w:r>
            <w:r w:rsidRPr="00667E16">
              <w:rPr>
                <w:rFonts w:ascii="Times New Roman" w:hAnsi="Times New Roman"/>
                <w:b/>
              </w:rPr>
              <w:t>Données particulières</w:t>
            </w:r>
            <w:r w:rsidRPr="00667E16">
              <w:rPr>
                <w:rFonts w:ascii="Times New Roman" w:hAnsi="Times New Roman"/>
              </w:rPr>
              <w:t>.</w:t>
            </w:r>
            <w:bookmarkEnd w:id="33"/>
          </w:p>
          <w:p w14:paraId="54C7F71C" w14:textId="77777777" w:rsidR="004C0487" w:rsidRPr="00667E16" w:rsidRDefault="008849D0" w:rsidP="00667E16">
            <w:pPr>
              <w:pStyle w:val="Heading2"/>
              <w:spacing w:after="0" w:line="240" w:lineRule="auto"/>
              <w:outlineLvl w:val="0"/>
              <w:rPr>
                <w:rFonts w:ascii="Times New Roman" w:hAnsi="Times New Roman"/>
              </w:rPr>
            </w:pPr>
            <w:bookmarkStart w:id="34" w:name="_Toc231372800"/>
            <w:r w:rsidRPr="00667E16">
              <w:rPr>
                <w:rFonts w:ascii="Times New Roman" w:hAnsi="Times New Roman"/>
              </w:rPr>
              <w:lastRenderedPageBreak/>
              <w:t xml:space="preserve">Les Consultants figurant sur la liste restreinte sont invités à soumettre une Proposition technique et une Proposition financière pour les Services définis dans les </w:t>
            </w:r>
            <w:r w:rsidRPr="00667E16">
              <w:rPr>
                <w:rFonts w:ascii="Times New Roman" w:hAnsi="Times New Roman"/>
                <w:b/>
              </w:rPr>
              <w:t>Données particulières</w:t>
            </w:r>
            <w:r w:rsidRPr="00667E16">
              <w:rPr>
                <w:rFonts w:ascii="Times New Roman" w:hAnsi="Times New Roman"/>
              </w:rPr>
              <w:t>. La Proposition servira de référence à la négociation et la signature du Contrat avec le Consultant retenu.</w:t>
            </w:r>
            <w:bookmarkEnd w:id="34"/>
          </w:p>
          <w:p w14:paraId="165FDD44" w14:textId="77777777" w:rsidR="004C0487" w:rsidRPr="00667E16" w:rsidRDefault="008849D0" w:rsidP="00667E16">
            <w:pPr>
              <w:pStyle w:val="Heading2"/>
              <w:spacing w:after="0" w:line="240" w:lineRule="auto"/>
              <w:outlineLvl w:val="0"/>
              <w:rPr>
                <w:rFonts w:ascii="Times New Roman" w:hAnsi="Times New Roman"/>
              </w:rPr>
            </w:pPr>
            <w:bookmarkStart w:id="35" w:name="_Toc231372801"/>
            <w:r w:rsidRPr="00667E16">
              <w:rPr>
                <w:rFonts w:ascii="Times New Roman" w:hAnsi="Times New Roman"/>
              </w:rPr>
              <w:t xml:space="preserve">Les Consultants doivent tenir compte du Droit applicable dans l’établissement de leur Proposition et pourront, le cas échéant, assister à la conférence préparatoire au dépôt de Propositions, si les </w:t>
            </w:r>
            <w:r w:rsidRPr="00667E16">
              <w:rPr>
                <w:rFonts w:ascii="Times New Roman" w:hAnsi="Times New Roman"/>
                <w:b/>
              </w:rPr>
              <w:t>Données particulières</w:t>
            </w:r>
            <w:r w:rsidRPr="00667E16">
              <w:rPr>
                <w:rFonts w:ascii="Times New Roman" w:hAnsi="Times New Roman"/>
              </w:rPr>
              <w:t xml:space="preserve"> en prévoient une. Les Consultants ne sont pas tenus d’assister à cette conférence préparatoire et s’ils le font, ils devront supporter tous les frais nécessaires à leur participation.</w:t>
            </w:r>
            <w:bookmarkEnd w:id="35"/>
          </w:p>
          <w:p w14:paraId="76B84959" w14:textId="77777777" w:rsidR="004C0487" w:rsidRPr="00667E16" w:rsidRDefault="008849D0" w:rsidP="00667E16">
            <w:pPr>
              <w:pStyle w:val="Heading2"/>
              <w:spacing w:after="0" w:line="240" w:lineRule="auto"/>
              <w:outlineLvl w:val="0"/>
              <w:rPr>
                <w:rFonts w:ascii="Times New Roman" w:hAnsi="Times New Roman"/>
              </w:rPr>
            </w:pPr>
            <w:bookmarkStart w:id="36" w:name="_Toc231372802"/>
            <w:r w:rsidRPr="00667E16">
              <w:rPr>
                <w:rFonts w:ascii="Times New Roman" w:hAnsi="Times New Roman"/>
              </w:rPr>
              <w:t xml:space="preserve">Le Client fournira en temps utile, sans frais pour les Consultants, les informations afférentes aux Services et les rapports nécessaires à la préparation des Propositions, comme indiqué dans les </w:t>
            </w:r>
            <w:r w:rsidRPr="00667E16">
              <w:rPr>
                <w:rFonts w:ascii="Times New Roman" w:hAnsi="Times New Roman"/>
                <w:b/>
              </w:rPr>
              <w:t>Données particulières.</w:t>
            </w:r>
            <w:bookmarkEnd w:id="36"/>
          </w:p>
        </w:tc>
      </w:tr>
      <w:tr w:rsidR="000D510E" w:rsidRPr="00B45256" w14:paraId="19B743CF" w14:textId="77777777">
        <w:tc>
          <w:tcPr>
            <w:tcW w:w="2517" w:type="dxa"/>
          </w:tcPr>
          <w:p w14:paraId="18888308" w14:textId="77777777" w:rsidR="004C0487" w:rsidRPr="00667E16" w:rsidRDefault="008849D0" w:rsidP="00667E16">
            <w:pPr>
              <w:pStyle w:val="Heading1"/>
              <w:spacing w:after="0" w:line="240" w:lineRule="auto"/>
              <w:outlineLvl w:val="0"/>
              <w:rPr>
                <w:rFonts w:ascii="Times New Roman" w:hAnsi="Times New Roman"/>
              </w:rPr>
            </w:pPr>
            <w:bookmarkStart w:id="37" w:name="_Toc63093399"/>
            <w:bookmarkStart w:id="38" w:name="_Toc231372803"/>
            <w:r w:rsidRPr="00667E16">
              <w:rPr>
                <w:rFonts w:ascii="Times New Roman" w:hAnsi="Times New Roman"/>
              </w:rPr>
              <w:lastRenderedPageBreak/>
              <w:t>Conflit d’Intérêt</w:t>
            </w:r>
            <w:bookmarkEnd w:id="37"/>
            <w:bookmarkEnd w:id="38"/>
          </w:p>
        </w:tc>
        <w:tc>
          <w:tcPr>
            <w:tcW w:w="6805" w:type="dxa"/>
          </w:tcPr>
          <w:p w14:paraId="4817997B" w14:textId="77777777" w:rsidR="004C0487" w:rsidRPr="00667E16" w:rsidRDefault="008849D0" w:rsidP="00667E16">
            <w:pPr>
              <w:pStyle w:val="Heading2"/>
              <w:spacing w:after="0" w:line="240" w:lineRule="auto"/>
              <w:outlineLvl w:val="0"/>
              <w:rPr>
                <w:rFonts w:ascii="Times New Roman" w:hAnsi="Times New Roman"/>
              </w:rPr>
            </w:pPr>
            <w:bookmarkStart w:id="39" w:name="_Toc231372804"/>
            <w:r w:rsidRPr="00667E16">
              <w:rPr>
                <w:rFonts w:ascii="Times New Roman" w:hAnsi="Times New Roman"/>
              </w:rPr>
              <w:t>Il est exigé du Consultant qu’il fournisse des conseils professionnels objectifs et impartiaux, qu’en toutes circonstances il serve avant tout les intérêts de son Client, que lorsqu’il dispense un avis, il s’assure de l’absence de conflit avec d’autres activités et avec les intérêts de sa société, et qu’il agisse sans considération d’une potentielle mission future.</w:t>
            </w:r>
            <w:bookmarkEnd w:id="39"/>
          </w:p>
          <w:p w14:paraId="4C67D9C7" w14:textId="77777777" w:rsidR="004C0487" w:rsidRPr="00667E16" w:rsidRDefault="008849D0" w:rsidP="00667E16">
            <w:pPr>
              <w:pStyle w:val="Heading2"/>
              <w:spacing w:after="0" w:line="240" w:lineRule="auto"/>
              <w:outlineLvl w:val="0"/>
              <w:rPr>
                <w:rFonts w:ascii="Times New Roman" w:hAnsi="Times New Roman"/>
              </w:rPr>
            </w:pPr>
            <w:bookmarkStart w:id="40" w:name="_Toc231372805"/>
            <w:r w:rsidRPr="00667E16">
              <w:rPr>
                <w:rFonts w:ascii="Times New Roman" w:hAnsi="Times New Roman"/>
              </w:rPr>
              <w:t>Le Consultant a l’obligation d’informer le Client de toute situation présente ou éventuelle de conflit d’intérêt qui risquerait de le mettre dans l’impossibilité de servir au mieux l’intérêt du Client. Faute d’informer le Client sur l’existence de telles situations, la Proposition du Consultant pourra être rejetée ou son contrat résilié.</w:t>
            </w:r>
            <w:bookmarkEnd w:id="40"/>
          </w:p>
          <w:p w14:paraId="471A75D1" w14:textId="77777777" w:rsidR="004C0487" w:rsidRPr="00667E16" w:rsidRDefault="008849D0" w:rsidP="00667E16">
            <w:pPr>
              <w:pStyle w:val="Heading2"/>
              <w:spacing w:after="0" w:line="240" w:lineRule="auto"/>
              <w:outlineLvl w:val="0"/>
              <w:rPr>
                <w:rFonts w:ascii="Times New Roman" w:hAnsi="Times New Roman"/>
              </w:rPr>
            </w:pPr>
            <w:bookmarkStart w:id="41" w:name="_Toc231372806"/>
            <w:r w:rsidRPr="00667E16">
              <w:rPr>
                <w:rFonts w:ascii="Times New Roman" w:hAnsi="Times New Roman"/>
              </w:rPr>
              <w:t xml:space="preserve">Sans restriction au caractère général de ce qui précède et sous réserve des précisions apportées dans les </w:t>
            </w:r>
            <w:r w:rsidRPr="00667E16">
              <w:rPr>
                <w:rFonts w:ascii="Times New Roman" w:hAnsi="Times New Roman"/>
                <w:b/>
              </w:rPr>
              <w:t>Données particulières</w:t>
            </w:r>
            <w:r w:rsidRPr="00667E16">
              <w:rPr>
                <w:rFonts w:ascii="Times New Roman" w:hAnsi="Times New Roman"/>
              </w:rPr>
              <w:t>, le Consultant ne sera pas engagé dans les circonstances stipulées ci-après :</w:t>
            </w:r>
            <w:bookmarkEnd w:id="41"/>
          </w:p>
          <w:p w14:paraId="5D26BA8D" w14:textId="77777777" w:rsidR="004C0487" w:rsidRPr="00667E16" w:rsidRDefault="008849D0" w:rsidP="00667E16">
            <w:pPr>
              <w:pStyle w:val="Heading3"/>
              <w:keepNext/>
              <w:keepLines/>
              <w:spacing w:after="0" w:line="240" w:lineRule="auto"/>
              <w:ind w:left="1168" w:hanging="567"/>
              <w:outlineLvl w:val="0"/>
              <w:rPr>
                <w:rFonts w:ascii="Times New Roman" w:hAnsi="Times New Roman"/>
                <w:u w:val="single"/>
              </w:rPr>
            </w:pPr>
            <w:bookmarkStart w:id="42" w:name="_Toc231372807"/>
            <w:r w:rsidRPr="00667E16">
              <w:rPr>
                <w:rFonts w:ascii="Times New Roman" w:hAnsi="Times New Roman"/>
                <w:u w:val="single"/>
              </w:rPr>
              <w:t>Activités incompatibles</w:t>
            </w:r>
            <w:bookmarkEnd w:id="42"/>
          </w:p>
          <w:p w14:paraId="31CF9515" w14:textId="77777777" w:rsidR="004C0487" w:rsidRPr="00667E16" w:rsidRDefault="008849D0" w:rsidP="00667E16">
            <w:pPr>
              <w:pStyle w:val="Heading4"/>
              <w:keepNext/>
              <w:keepLines/>
              <w:spacing w:after="0" w:line="240" w:lineRule="auto"/>
              <w:ind w:left="1877" w:hanging="851"/>
              <w:outlineLvl w:val="0"/>
              <w:rPr>
                <w:rFonts w:ascii="Times New Roman" w:hAnsi="Times New Roman"/>
              </w:rPr>
            </w:pPr>
            <w:bookmarkStart w:id="43" w:name="_Toc231372808"/>
            <w:r w:rsidRPr="00667E16">
              <w:rPr>
                <w:rFonts w:ascii="Times New Roman" w:hAnsi="Times New Roman"/>
                <w:u w:val="single"/>
              </w:rPr>
              <w:t>Conflit entre les activités de consultant et la fourniture de biens, d’équipements, de travaux ou de prestations de services (autres que les services de consultants)</w:t>
            </w:r>
            <w:r w:rsidRPr="00667E16">
              <w:rPr>
                <w:rFonts w:ascii="Times New Roman" w:hAnsi="Times New Roman"/>
              </w:rPr>
              <w:t xml:space="preserve"> : une entreprise qui a été engagée par le Client pour réaliser des travaux ou fournir des biens, d’équipements ou des services (autres que les services de consultants) pour un projet, et toutes les entreprises qui lui sont Affiliées, ne pourront fournir des services de consultants relatifs à ces biens, équipements, travaux ou services. De la même manière, une entreprise engagée pour fournir des services de consultants en vue de la préparation ou de l’exécution d’un projet, et toutes les entreprises qui lui sont Affiliées, ne sont pas ultérieurement admises à réaliser des travaux ou fournir des biens, équipements ou des services (autres que les services de consultants) qui font suite ou sont directement liés aux services de consultants précédemment fournis.</w:t>
            </w:r>
            <w:bookmarkEnd w:id="43"/>
          </w:p>
          <w:p w14:paraId="039702A7" w14:textId="77777777" w:rsidR="004C0487" w:rsidRPr="00667E16" w:rsidRDefault="008849D0" w:rsidP="00667E16">
            <w:pPr>
              <w:pStyle w:val="Heading3"/>
              <w:spacing w:after="0" w:line="240" w:lineRule="auto"/>
              <w:ind w:left="1168" w:hanging="567"/>
              <w:outlineLvl w:val="0"/>
              <w:rPr>
                <w:rFonts w:ascii="Times New Roman" w:hAnsi="Times New Roman"/>
                <w:u w:val="single"/>
              </w:rPr>
            </w:pPr>
            <w:bookmarkStart w:id="44" w:name="_Toc231372809"/>
            <w:r w:rsidRPr="00667E16">
              <w:rPr>
                <w:rFonts w:ascii="Times New Roman" w:hAnsi="Times New Roman"/>
                <w:u w:val="single"/>
              </w:rPr>
              <w:t>Missions incompatibles</w:t>
            </w:r>
            <w:bookmarkEnd w:id="44"/>
          </w:p>
          <w:p w14:paraId="534D60BD" w14:textId="77777777" w:rsidR="004C0487" w:rsidRPr="00667E16" w:rsidRDefault="008849D0" w:rsidP="00667E16">
            <w:pPr>
              <w:pStyle w:val="Heading4"/>
              <w:spacing w:after="0" w:line="240" w:lineRule="auto"/>
              <w:ind w:left="1877" w:hanging="851"/>
              <w:outlineLvl w:val="0"/>
              <w:rPr>
                <w:rFonts w:ascii="Times New Roman" w:hAnsi="Times New Roman"/>
              </w:rPr>
            </w:pPr>
            <w:bookmarkStart w:id="45" w:name="_Toc231372810"/>
            <w:r w:rsidRPr="00667E16">
              <w:rPr>
                <w:rFonts w:ascii="Times New Roman" w:hAnsi="Times New Roman"/>
                <w:u w:val="single"/>
              </w:rPr>
              <w:t>Conflit entre les missions de consultant</w:t>
            </w:r>
            <w:r w:rsidRPr="00667E16">
              <w:rPr>
                <w:rFonts w:ascii="Times New Roman" w:hAnsi="Times New Roman"/>
              </w:rPr>
              <w:t xml:space="preserve"> : un Consultant (y compris son Personnel et ses Sous</w:t>
            </w:r>
            <w:r w:rsidRPr="00667E16">
              <w:rPr>
                <w:rFonts w:ascii="Times New Roman" w:hAnsi="Times New Roman"/>
              </w:rPr>
              <w:noBreakHyphen/>
              <w:t>traitants) ni aucune des firmes qui leur sont Affiliées ne peuvent être engagés pour une mission qui, par sa nature, risque de s’avérer incompatible avec une autre de leurs missions de consultant pour le compte du même client ou d’un autre client.</w:t>
            </w:r>
            <w:bookmarkEnd w:id="45"/>
          </w:p>
          <w:p w14:paraId="5A85029B" w14:textId="77777777" w:rsidR="004C0487" w:rsidRPr="00667E16" w:rsidRDefault="008849D0" w:rsidP="00667E16">
            <w:pPr>
              <w:pStyle w:val="Heading3"/>
              <w:spacing w:after="0" w:line="240" w:lineRule="auto"/>
              <w:ind w:left="1168" w:hanging="567"/>
              <w:outlineLvl w:val="0"/>
              <w:rPr>
                <w:rFonts w:ascii="Times New Roman" w:hAnsi="Times New Roman"/>
                <w:u w:val="single"/>
              </w:rPr>
            </w:pPr>
            <w:bookmarkStart w:id="46" w:name="_Toc231372811"/>
            <w:r w:rsidRPr="00667E16">
              <w:rPr>
                <w:rFonts w:ascii="Times New Roman" w:hAnsi="Times New Roman"/>
                <w:u w:val="single"/>
              </w:rPr>
              <w:t>Relations incompatibles</w:t>
            </w:r>
            <w:bookmarkEnd w:id="46"/>
          </w:p>
          <w:p w14:paraId="3BC1ED3E" w14:textId="77777777" w:rsidR="004C0487" w:rsidRPr="00667E16" w:rsidRDefault="008849D0" w:rsidP="00667E16">
            <w:pPr>
              <w:pStyle w:val="Heading4"/>
              <w:spacing w:after="0" w:line="240" w:lineRule="auto"/>
              <w:ind w:left="1877" w:hanging="851"/>
              <w:outlineLvl w:val="0"/>
              <w:rPr>
                <w:rFonts w:ascii="Times New Roman" w:hAnsi="Times New Roman"/>
              </w:rPr>
            </w:pPr>
            <w:bookmarkStart w:id="47" w:name="_Toc231372812"/>
            <w:r w:rsidRPr="00667E16">
              <w:rPr>
                <w:rFonts w:ascii="Times New Roman" w:hAnsi="Times New Roman"/>
                <w:u w:val="single"/>
              </w:rPr>
              <w:t>Relation avec le personnel du Client</w:t>
            </w:r>
            <w:r w:rsidRPr="00667E16">
              <w:rPr>
                <w:rFonts w:ascii="Times New Roman" w:hAnsi="Times New Roman"/>
              </w:rPr>
              <w:t xml:space="preserve"> : un Consultant (y compris son Personnel et ses Sous-traitants) qui a une relation d’affaires ou familiale proche avec un membre du personnel du Client qui intervient directement ou indirectement dans (i) la préparation des Termes de référence des Services, (ii) le processus de sélection pour ledit Contrat ou (iii) la supervision de ce même Contrat, ne pourront se voir attribuer un Contrat sauf si le conflit qui </w:t>
            </w:r>
            <w:r w:rsidRPr="00667E16">
              <w:rPr>
                <w:rFonts w:ascii="Times New Roman" w:hAnsi="Times New Roman"/>
              </w:rPr>
              <w:lastRenderedPageBreak/>
              <w:t>découle de cette relation a été réglé d’une manière acceptable pour l’AFD pour la durée du processus de sélection et de l’exécution du Contrat.</w:t>
            </w:r>
            <w:bookmarkEnd w:id="47"/>
          </w:p>
        </w:tc>
      </w:tr>
      <w:tr w:rsidR="000D510E" w:rsidRPr="00B45256" w14:paraId="09FC07DC" w14:textId="77777777">
        <w:tc>
          <w:tcPr>
            <w:tcW w:w="2517" w:type="dxa"/>
          </w:tcPr>
          <w:p w14:paraId="26B11F56" w14:textId="77777777" w:rsidR="004C0487" w:rsidRPr="00667E16" w:rsidRDefault="008849D0" w:rsidP="00667E16">
            <w:pPr>
              <w:pStyle w:val="Heading1"/>
              <w:spacing w:after="0" w:line="240" w:lineRule="auto"/>
              <w:outlineLvl w:val="0"/>
              <w:rPr>
                <w:rFonts w:ascii="Times New Roman" w:hAnsi="Times New Roman"/>
              </w:rPr>
            </w:pPr>
            <w:bookmarkStart w:id="48" w:name="_Toc63093400"/>
            <w:bookmarkStart w:id="49" w:name="_Toc231372813"/>
            <w:r w:rsidRPr="00667E16">
              <w:rPr>
                <w:rFonts w:ascii="Times New Roman" w:hAnsi="Times New Roman"/>
              </w:rPr>
              <w:lastRenderedPageBreak/>
              <w:t>Avantage compétitif inéquitable</w:t>
            </w:r>
            <w:bookmarkEnd w:id="48"/>
            <w:bookmarkEnd w:id="49"/>
          </w:p>
        </w:tc>
        <w:tc>
          <w:tcPr>
            <w:tcW w:w="6805" w:type="dxa"/>
          </w:tcPr>
          <w:p w14:paraId="740BF67D" w14:textId="77777777" w:rsidR="004C0487" w:rsidRPr="00667E16" w:rsidRDefault="008849D0" w:rsidP="00667E16">
            <w:pPr>
              <w:pStyle w:val="Heading2"/>
              <w:spacing w:after="0" w:line="240" w:lineRule="auto"/>
              <w:outlineLvl w:val="0"/>
              <w:rPr>
                <w:rFonts w:ascii="Times New Roman" w:hAnsi="Times New Roman"/>
              </w:rPr>
            </w:pPr>
            <w:bookmarkStart w:id="50" w:name="_Toc231372814"/>
            <w:r w:rsidRPr="00667E16">
              <w:rPr>
                <w:rFonts w:ascii="Times New Roman" w:hAnsi="Times New Roman"/>
              </w:rPr>
              <w:t xml:space="preserve">Pour assurer l’équité et la transparence du processus de sélection, les Consultants ou leurs Affiliés qui concourent pour une mission spécifique ne doivent pas bénéficier d’un avantage compétitif du fait qu’ils ont fourni des services de consultants liés à la mission en question. A cette fin, le Client doit mentionner dans les </w:t>
            </w:r>
            <w:r w:rsidRPr="00667E16">
              <w:rPr>
                <w:rFonts w:ascii="Times New Roman" w:hAnsi="Times New Roman"/>
                <w:b/>
              </w:rPr>
              <w:t>Données particulières</w:t>
            </w:r>
            <w:r w:rsidRPr="00667E16">
              <w:rPr>
                <w:rFonts w:ascii="Times New Roman" w:hAnsi="Times New Roman"/>
              </w:rPr>
              <w:t xml:space="preserve"> et communiquer à tous les consultants qui figurent sur la liste restreinte, en même temps que la Demande de Propositions, tous les renseignements qui donneraient à cet égard à un Consultant un avantage compétitif.</w:t>
            </w:r>
            <w:bookmarkEnd w:id="50"/>
          </w:p>
        </w:tc>
      </w:tr>
      <w:tr w:rsidR="000D510E" w:rsidRPr="00B45256" w14:paraId="5344A0D4" w14:textId="77777777">
        <w:tc>
          <w:tcPr>
            <w:tcW w:w="2517" w:type="dxa"/>
          </w:tcPr>
          <w:p w14:paraId="24C62C82" w14:textId="77777777" w:rsidR="004C0487" w:rsidRPr="00667E16" w:rsidRDefault="008849D0" w:rsidP="00667E16">
            <w:pPr>
              <w:pStyle w:val="Heading1"/>
              <w:spacing w:after="0" w:line="240" w:lineRule="auto"/>
              <w:outlineLvl w:val="0"/>
              <w:rPr>
                <w:rFonts w:ascii="Times New Roman" w:hAnsi="Times New Roman"/>
              </w:rPr>
            </w:pPr>
            <w:bookmarkStart w:id="51" w:name="_Toc231372815"/>
            <w:r w:rsidRPr="00667E16">
              <w:rPr>
                <w:rFonts w:ascii="Times New Roman" w:hAnsi="Times New Roman"/>
              </w:rPr>
              <w:t>Pratiques prohibées</w:t>
            </w:r>
            <w:bookmarkEnd w:id="51"/>
          </w:p>
        </w:tc>
        <w:tc>
          <w:tcPr>
            <w:tcW w:w="6805" w:type="dxa"/>
          </w:tcPr>
          <w:p w14:paraId="61A649CC" w14:textId="77777777" w:rsidR="004C0487" w:rsidRPr="00667E16" w:rsidRDefault="008849D0" w:rsidP="00667E16">
            <w:pPr>
              <w:pStyle w:val="Heading2"/>
              <w:spacing w:after="0" w:line="240" w:lineRule="auto"/>
              <w:outlineLvl w:val="0"/>
              <w:rPr>
                <w:rFonts w:ascii="Times New Roman" w:hAnsi="Times New Roman"/>
              </w:rPr>
            </w:pPr>
            <w:bookmarkStart w:id="52" w:name="_Toc231372816"/>
            <w:r w:rsidRPr="00667E16">
              <w:rPr>
                <w:rFonts w:ascii="Times New Roman" w:hAnsi="Times New Roman"/>
              </w:rPr>
              <w:t>L’AFD exige que la procédure de sélection et l’exécution du</w:t>
            </w:r>
            <w:r w:rsidR="00205374" w:rsidRPr="00667E16">
              <w:rPr>
                <w:rFonts w:ascii="Times New Roman" w:hAnsi="Times New Roman"/>
              </w:rPr>
              <w:t xml:space="preserve"> </w:t>
            </w:r>
            <w:r w:rsidRPr="00667E16">
              <w:rPr>
                <w:rFonts w:ascii="Times New Roman" w:hAnsi="Times New Roman"/>
              </w:rPr>
              <w:t>Contrat respectent les règles de l’AFD concernant les pratiques prohibées, telles que décrites à la Section VI.</w:t>
            </w:r>
            <w:bookmarkEnd w:id="52"/>
          </w:p>
          <w:p w14:paraId="4369F764" w14:textId="059CCC0C" w:rsidR="004C0487" w:rsidRPr="00667E16" w:rsidRDefault="008849D0" w:rsidP="00667E16">
            <w:pPr>
              <w:pStyle w:val="Heading2"/>
              <w:spacing w:after="0" w:line="240" w:lineRule="auto"/>
              <w:outlineLvl w:val="0"/>
              <w:rPr>
                <w:rFonts w:ascii="Times New Roman" w:hAnsi="Times New Roman"/>
              </w:rPr>
            </w:pPr>
            <w:bookmarkStart w:id="53" w:name="_Toc231372817"/>
            <w:r w:rsidRPr="00667E16">
              <w:rPr>
                <w:rFonts w:ascii="Times New Roman" w:hAnsi="Times New Roman"/>
              </w:rPr>
              <w:t>En vertu de ce principe, les Consultants (y compris leur Personnel et leurs Sous-traitants) devront autoriser l’AFD à examiner les documents et pièces comptables et  tous autres documents relatifs à la soumission de la Proposition et à l’exécution du contrat (en cas d’attribution), et à les soumettre pour vérification à des auditeurs désignés par l’AFD.</w:t>
            </w:r>
            <w:bookmarkEnd w:id="53"/>
          </w:p>
        </w:tc>
      </w:tr>
      <w:tr w:rsidR="000D510E" w:rsidRPr="00B45256" w14:paraId="00288D43" w14:textId="77777777">
        <w:tc>
          <w:tcPr>
            <w:tcW w:w="2517" w:type="dxa"/>
          </w:tcPr>
          <w:p w14:paraId="0ADAB544" w14:textId="77777777" w:rsidR="004C0487" w:rsidRPr="00667E16" w:rsidRDefault="008849D0" w:rsidP="00667E16">
            <w:pPr>
              <w:pStyle w:val="Heading1"/>
              <w:spacing w:after="0" w:line="240" w:lineRule="auto"/>
              <w:outlineLvl w:val="0"/>
              <w:rPr>
                <w:rFonts w:ascii="Times New Roman" w:hAnsi="Times New Roman"/>
              </w:rPr>
            </w:pPr>
            <w:bookmarkStart w:id="54" w:name="_Toc63093402"/>
            <w:bookmarkStart w:id="55" w:name="_Toc231372818"/>
            <w:r w:rsidRPr="00667E16">
              <w:rPr>
                <w:rFonts w:ascii="Times New Roman" w:hAnsi="Times New Roman"/>
              </w:rPr>
              <w:t>Eligibilité</w:t>
            </w:r>
            <w:bookmarkEnd w:id="54"/>
            <w:bookmarkEnd w:id="55"/>
          </w:p>
        </w:tc>
        <w:tc>
          <w:tcPr>
            <w:tcW w:w="6805" w:type="dxa"/>
          </w:tcPr>
          <w:p w14:paraId="0368B9CA" w14:textId="77777777" w:rsidR="004C0487" w:rsidRPr="00667E16" w:rsidRDefault="008849D0" w:rsidP="00667E16">
            <w:pPr>
              <w:pStyle w:val="Heading2"/>
              <w:spacing w:after="0" w:line="240" w:lineRule="auto"/>
              <w:outlineLvl w:val="0"/>
              <w:rPr>
                <w:rFonts w:ascii="Times New Roman" w:hAnsi="Times New Roman"/>
              </w:rPr>
            </w:pPr>
            <w:bookmarkStart w:id="56" w:name="_Toc231372819"/>
            <w:r w:rsidRPr="00667E16">
              <w:rPr>
                <w:rFonts w:ascii="Times New Roman" w:hAnsi="Times New Roman"/>
              </w:rPr>
              <w:t>L’AFD autorise les Consultants (bureaux d’études, y compris les Groupements et leurs membres) de tout pays, sous réserve de l’éligibilité à un financement tel que défini à la Section V, à fournir des services de consultants dans le cadre de projets qu’elle finance.</w:t>
            </w:r>
            <w:bookmarkEnd w:id="56"/>
          </w:p>
          <w:p w14:paraId="63AC23D1" w14:textId="77777777" w:rsidR="004C0487" w:rsidRPr="00667E16" w:rsidRDefault="008849D0" w:rsidP="00667E16">
            <w:pPr>
              <w:pStyle w:val="Heading2"/>
              <w:spacing w:after="0" w:line="240" w:lineRule="auto"/>
              <w:outlineLvl w:val="0"/>
              <w:rPr>
                <w:rFonts w:ascii="Times New Roman" w:hAnsi="Times New Roman"/>
              </w:rPr>
            </w:pPr>
            <w:bookmarkStart w:id="57" w:name="_Toc231372820"/>
            <w:r w:rsidRPr="00667E16">
              <w:rPr>
                <w:rFonts w:ascii="Times New Roman" w:hAnsi="Times New Roman"/>
              </w:rPr>
              <w:t>Il est de la responsabilité du Consultant de s’assurer que ses Personnel, membres de Groupement, Sous-traitants, agents (déclarés ou non), prestataires de services, fournisseurs, et/ou leurs employés satisfont aux exigences d’éligibilité définies par l’AFD à la Section V.</w:t>
            </w:r>
            <w:bookmarkEnd w:id="57"/>
          </w:p>
          <w:p w14:paraId="5DE6F3EC" w14:textId="77777777" w:rsidR="004C0487" w:rsidRPr="00667E16" w:rsidRDefault="008849D0" w:rsidP="00667E16">
            <w:pPr>
              <w:pStyle w:val="Heading2"/>
              <w:spacing w:after="0" w:line="240" w:lineRule="auto"/>
              <w:outlineLvl w:val="0"/>
              <w:rPr>
                <w:rFonts w:ascii="Times New Roman" w:hAnsi="Times New Roman"/>
              </w:rPr>
            </w:pPr>
            <w:bookmarkStart w:id="58" w:name="_Toc231372821"/>
            <w:r w:rsidRPr="00667E16">
              <w:rPr>
                <w:rFonts w:ascii="Times New Roman" w:hAnsi="Times New Roman"/>
              </w:rPr>
              <w:t>Les représentants de l'Etat et les fonctionnaires ne peuvent pas être engagés comme Personnel dans la Proposition du Consultant, sauf si ce recrutement est conforme au Droit applicable et (i) qu’ils sont en congé sans solde, ont démissionné ou sont retraités ; (ii) qu’ils ne sont pas engagés par l’organisme pour lequel ils travaillaient immédiatement avant leur départ en congé sans solde, leur démission ou leur mise à la retraite ; et (iii) que leur emploi ne donne pas lieu à un conflit d’intérêts.</w:t>
            </w:r>
            <w:bookmarkEnd w:id="58"/>
          </w:p>
        </w:tc>
      </w:tr>
      <w:tr w:rsidR="000D510E" w:rsidRPr="00B45256" w14:paraId="3771029A" w14:textId="77777777">
        <w:tc>
          <w:tcPr>
            <w:tcW w:w="2517" w:type="dxa"/>
          </w:tcPr>
          <w:p w14:paraId="2EC005BA" w14:textId="77777777" w:rsidR="004C0487" w:rsidRPr="00667E16" w:rsidRDefault="004C0487" w:rsidP="00667E16">
            <w:pPr>
              <w:pStyle w:val="Titre1"/>
              <w:rPr>
                <w:rFonts w:ascii="Times New Roman" w:hAnsi="Times New Roman"/>
              </w:rPr>
            </w:pPr>
          </w:p>
        </w:tc>
        <w:tc>
          <w:tcPr>
            <w:tcW w:w="6805" w:type="dxa"/>
          </w:tcPr>
          <w:p w14:paraId="17A887DE" w14:textId="2057D3E2" w:rsidR="004C0487" w:rsidRPr="00667E16" w:rsidRDefault="009629BF" w:rsidP="00667E16">
            <w:pPr>
              <w:pStyle w:val="Titre1"/>
              <w:jc w:val="both"/>
              <w:rPr>
                <w:rFonts w:ascii="Times New Roman" w:hAnsi="Times New Roman"/>
              </w:rPr>
            </w:pPr>
            <w:bookmarkStart w:id="59" w:name="_Toc63093403"/>
            <w:bookmarkStart w:id="60" w:name="_Toc231372822"/>
            <w:r w:rsidRPr="00667E16">
              <w:rPr>
                <w:rFonts w:ascii="Times New Roman" w:hAnsi="Times New Roman"/>
                <w:bCs w:val="0"/>
                <w:kern w:val="0"/>
                <w:sz w:val="24"/>
                <w:szCs w:val="20"/>
              </w:rPr>
              <w:t xml:space="preserve">B. </w:t>
            </w:r>
            <w:r w:rsidR="008849D0" w:rsidRPr="00667E16">
              <w:rPr>
                <w:rFonts w:ascii="Times New Roman" w:hAnsi="Times New Roman"/>
                <w:bCs w:val="0"/>
                <w:kern w:val="0"/>
                <w:sz w:val="24"/>
                <w:szCs w:val="20"/>
              </w:rPr>
              <w:t>Préparation des Propositions</w:t>
            </w:r>
            <w:bookmarkEnd w:id="59"/>
            <w:bookmarkEnd w:id="60"/>
          </w:p>
        </w:tc>
      </w:tr>
      <w:tr w:rsidR="000D510E" w:rsidRPr="00B45256" w14:paraId="321D19CF" w14:textId="77777777">
        <w:tc>
          <w:tcPr>
            <w:tcW w:w="2517" w:type="dxa"/>
          </w:tcPr>
          <w:p w14:paraId="057D9535" w14:textId="77777777" w:rsidR="004C0487" w:rsidRPr="00667E16" w:rsidRDefault="008849D0" w:rsidP="00667E16">
            <w:pPr>
              <w:pStyle w:val="Heading1"/>
              <w:spacing w:after="0" w:line="240" w:lineRule="auto"/>
              <w:outlineLvl w:val="0"/>
              <w:rPr>
                <w:rFonts w:ascii="Times New Roman" w:hAnsi="Times New Roman"/>
              </w:rPr>
            </w:pPr>
            <w:bookmarkStart w:id="61" w:name="_Toc63093404"/>
            <w:bookmarkStart w:id="62" w:name="_Toc231372823"/>
            <w:r w:rsidRPr="00667E16">
              <w:rPr>
                <w:rFonts w:ascii="Times New Roman" w:hAnsi="Times New Roman"/>
              </w:rPr>
              <w:t>Considérations générales</w:t>
            </w:r>
            <w:bookmarkEnd w:id="61"/>
            <w:bookmarkEnd w:id="62"/>
          </w:p>
        </w:tc>
        <w:tc>
          <w:tcPr>
            <w:tcW w:w="6805" w:type="dxa"/>
          </w:tcPr>
          <w:p w14:paraId="3DD1BBC4" w14:textId="77777777" w:rsidR="004C0487" w:rsidRPr="00667E16" w:rsidRDefault="008849D0" w:rsidP="00667E16">
            <w:pPr>
              <w:pStyle w:val="Heading2"/>
              <w:spacing w:after="0" w:line="240" w:lineRule="auto"/>
              <w:outlineLvl w:val="0"/>
              <w:rPr>
                <w:rFonts w:ascii="Times New Roman" w:hAnsi="Times New Roman"/>
              </w:rPr>
            </w:pPr>
            <w:bookmarkStart w:id="63" w:name="_Toc231372824"/>
            <w:r w:rsidRPr="00667E16">
              <w:rPr>
                <w:rFonts w:ascii="Times New Roman" w:hAnsi="Times New Roman"/>
              </w:rPr>
              <w:t>Lors de l’établissement de la Proposition technique, les Consultant doivent avoir examiné la DDP en détail. Si les renseignements exigés par la DDP sont incomplets ou incorrects, la Proposition pourra être rejetée.</w:t>
            </w:r>
            <w:bookmarkEnd w:id="63"/>
          </w:p>
        </w:tc>
      </w:tr>
      <w:tr w:rsidR="000D510E" w:rsidRPr="00B45256" w14:paraId="2A75154B" w14:textId="77777777">
        <w:tc>
          <w:tcPr>
            <w:tcW w:w="2517" w:type="dxa"/>
          </w:tcPr>
          <w:p w14:paraId="2173D83E" w14:textId="77777777" w:rsidR="004C0487" w:rsidRPr="00667E16" w:rsidRDefault="008849D0" w:rsidP="00667E16">
            <w:pPr>
              <w:pStyle w:val="Heading1"/>
              <w:spacing w:after="0" w:line="240" w:lineRule="auto"/>
              <w:outlineLvl w:val="0"/>
              <w:rPr>
                <w:rFonts w:ascii="Times New Roman" w:hAnsi="Times New Roman"/>
              </w:rPr>
            </w:pPr>
            <w:bookmarkStart w:id="64" w:name="_Toc63093405"/>
            <w:bookmarkStart w:id="65" w:name="_Toc231372825"/>
            <w:r w:rsidRPr="00667E16">
              <w:rPr>
                <w:rFonts w:ascii="Times New Roman" w:hAnsi="Times New Roman"/>
              </w:rPr>
              <w:t>Frais de préparation de la Proposition</w:t>
            </w:r>
            <w:bookmarkEnd w:id="64"/>
            <w:bookmarkEnd w:id="65"/>
          </w:p>
        </w:tc>
        <w:tc>
          <w:tcPr>
            <w:tcW w:w="6805" w:type="dxa"/>
          </w:tcPr>
          <w:p w14:paraId="743B8548" w14:textId="77777777" w:rsidR="004C0487" w:rsidRPr="00667E16" w:rsidRDefault="008849D0" w:rsidP="00667E16">
            <w:pPr>
              <w:pStyle w:val="Heading2"/>
              <w:spacing w:after="0" w:line="240" w:lineRule="auto"/>
              <w:outlineLvl w:val="0"/>
              <w:rPr>
                <w:rFonts w:ascii="Times New Roman" w:hAnsi="Times New Roman"/>
              </w:rPr>
            </w:pPr>
            <w:bookmarkStart w:id="66" w:name="_Toc231372826"/>
            <w:r w:rsidRPr="00667E16">
              <w:rPr>
                <w:rFonts w:ascii="Times New Roman" w:hAnsi="Times New Roman"/>
              </w:rPr>
              <w:t>Le Consultant supportera tous les frais afférents à la préparation et à la présentation de sa Proposition, et le Client n’est en aucun cas responsable de ces frais ni tenu de les régler, quels que soient le déroulement ou les résultats du processus de sélection.</w:t>
            </w:r>
            <w:bookmarkEnd w:id="66"/>
          </w:p>
        </w:tc>
      </w:tr>
      <w:tr w:rsidR="000D510E" w:rsidRPr="00B45256" w14:paraId="561217C1" w14:textId="77777777">
        <w:tc>
          <w:tcPr>
            <w:tcW w:w="2517" w:type="dxa"/>
          </w:tcPr>
          <w:p w14:paraId="68BE94B8" w14:textId="77777777" w:rsidR="004C0487" w:rsidRPr="00667E16" w:rsidRDefault="008849D0" w:rsidP="00667E16">
            <w:pPr>
              <w:pStyle w:val="Heading1"/>
              <w:spacing w:after="0" w:line="240" w:lineRule="auto"/>
              <w:outlineLvl w:val="0"/>
              <w:rPr>
                <w:rFonts w:ascii="Times New Roman" w:hAnsi="Times New Roman"/>
              </w:rPr>
            </w:pPr>
            <w:bookmarkStart w:id="67" w:name="_Toc63093406"/>
            <w:bookmarkStart w:id="68" w:name="_Toc231372827"/>
            <w:r w:rsidRPr="00667E16">
              <w:rPr>
                <w:rFonts w:ascii="Times New Roman" w:hAnsi="Times New Roman"/>
              </w:rPr>
              <w:t>Langue</w:t>
            </w:r>
            <w:bookmarkEnd w:id="67"/>
            <w:bookmarkEnd w:id="68"/>
          </w:p>
        </w:tc>
        <w:tc>
          <w:tcPr>
            <w:tcW w:w="6805" w:type="dxa"/>
          </w:tcPr>
          <w:p w14:paraId="725C32B4" w14:textId="77777777" w:rsidR="004C0487" w:rsidRPr="00667E16" w:rsidRDefault="008849D0" w:rsidP="00667E16">
            <w:pPr>
              <w:pStyle w:val="Heading2"/>
              <w:spacing w:after="0" w:line="240" w:lineRule="auto"/>
              <w:outlineLvl w:val="0"/>
              <w:rPr>
                <w:rFonts w:ascii="Times New Roman" w:hAnsi="Times New Roman"/>
              </w:rPr>
            </w:pPr>
            <w:bookmarkStart w:id="69" w:name="_Toc231372828"/>
            <w:r w:rsidRPr="00667E16">
              <w:rPr>
                <w:rFonts w:ascii="Times New Roman" w:hAnsi="Times New Roman"/>
              </w:rPr>
              <w:t xml:space="preserve">La Proposition, ainsi que toute la correspondance et tous les documents concernant la Proposition, échangés entre le Consultant et le Client seront rédigés dans la langue indiquée dans les </w:t>
            </w:r>
            <w:r w:rsidRPr="00667E16">
              <w:rPr>
                <w:rFonts w:ascii="Times New Roman" w:hAnsi="Times New Roman"/>
                <w:b/>
              </w:rPr>
              <w:t>Données particulières</w:t>
            </w:r>
            <w:r w:rsidRPr="00667E16">
              <w:rPr>
                <w:rFonts w:ascii="Times New Roman" w:hAnsi="Times New Roman"/>
              </w:rPr>
              <w:t>.</w:t>
            </w:r>
            <w:bookmarkEnd w:id="69"/>
          </w:p>
        </w:tc>
      </w:tr>
      <w:tr w:rsidR="000D510E" w:rsidRPr="00B45256" w14:paraId="1C7CE9B2" w14:textId="77777777">
        <w:tc>
          <w:tcPr>
            <w:tcW w:w="2517" w:type="dxa"/>
          </w:tcPr>
          <w:p w14:paraId="0F262467" w14:textId="77777777" w:rsidR="004C0487" w:rsidRPr="00667E16" w:rsidRDefault="008849D0" w:rsidP="00667E16">
            <w:pPr>
              <w:pStyle w:val="Heading1"/>
              <w:spacing w:after="0" w:line="240" w:lineRule="auto"/>
              <w:outlineLvl w:val="0"/>
              <w:rPr>
                <w:rFonts w:ascii="Times New Roman" w:hAnsi="Times New Roman"/>
              </w:rPr>
            </w:pPr>
            <w:bookmarkStart w:id="70" w:name="_Toc63093407"/>
            <w:bookmarkStart w:id="71" w:name="_Toc231372829"/>
            <w:r w:rsidRPr="00667E16">
              <w:rPr>
                <w:rFonts w:ascii="Times New Roman" w:hAnsi="Times New Roman"/>
              </w:rPr>
              <w:t>Documents constitutifs de la Proposition</w:t>
            </w:r>
            <w:bookmarkEnd w:id="70"/>
            <w:bookmarkEnd w:id="71"/>
          </w:p>
        </w:tc>
        <w:tc>
          <w:tcPr>
            <w:tcW w:w="6805" w:type="dxa"/>
          </w:tcPr>
          <w:p w14:paraId="454F3C5D" w14:textId="77777777" w:rsidR="004C0487" w:rsidRPr="00667E16" w:rsidRDefault="008849D0" w:rsidP="00667E16">
            <w:pPr>
              <w:pStyle w:val="Heading2"/>
              <w:spacing w:after="0" w:line="240" w:lineRule="auto"/>
              <w:outlineLvl w:val="0"/>
              <w:rPr>
                <w:rFonts w:ascii="Times New Roman" w:hAnsi="Times New Roman"/>
              </w:rPr>
            </w:pPr>
            <w:bookmarkStart w:id="72" w:name="_Toc231372830"/>
            <w:r w:rsidRPr="00667E16">
              <w:rPr>
                <w:rFonts w:ascii="Times New Roman" w:hAnsi="Times New Roman"/>
              </w:rPr>
              <w:t xml:space="preserve">La Proposition doit contenir tous les documents et formulaires dont la liste figure dans les </w:t>
            </w:r>
            <w:r w:rsidRPr="00667E16">
              <w:rPr>
                <w:rFonts w:ascii="Times New Roman" w:hAnsi="Times New Roman"/>
                <w:b/>
              </w:rPr>
              <w:t>Données particulières</w:t>
            </w:r>
            <w:r w:rsidRPr="00667E16">
              <w:rPr>
                <w:rFonts w:ascii="Times New Roman" w:hAnsi="Times New Roman"/>
              </w:rPr>
              <w:t>.</w:t>
            </w:r>
            <w:bookmarkEnd w:id="72"/>
          </w:p>
          <w:p w14:paraId="0BCB976D" w14:textId="77777777" w:rsidR="004C0487" w:rsidRPr="00667E16" w:rsidRDefault="008849D0" w:rsidP="00667E16">
            <w:pPr>
              <w:pStyle w:val="Heading2"/>
              <w:spacing w:after="0" w:line="240" w:lineRule="auto"/>
              <w:outlineLvl w:val="0"/>
              <w:rPr>
                <w:rFonts w:ascii="Times New Roman" w:hAnsi="Times New Roman"/>
              </w:rPr>
            </w:pPr>
            <w:bookmarkStart w:id="73" w:name="_Toc231372831"/>
            <w:r w:rsidRPr="00667E16">
              <w:rPr>
                <w:rFonts w:ascii="Times New Roman" w:hAnsi="Times New Roman"/>
              </w:rPr>
              <w:t>Le Consultant communiquera les renseignements sur les commissions et rétributions éventuellement payées ou devant être payées à des agents en rapport avec la Proposition et l’exécution du contrat s’il est attribué au Consultant.</w:t>
            </w:r>
            <w:bookmarkEnd w:id="73"/>
          </w:p>
        </w:tc>
      </w:tr>
      <w:tr w:rsidR="000D510E" w:rsidRPr="00B45256" w14:paraId="4DD1072E" w14:textId="77777777">
        <w:tc>
          <w:tcPr>
            <w:tcW w:w="2517" w:type="dxa"/>
          </w:tcPr>
          <w:p w14:paraId="7F1E14DF" w14:textId="77777777" w:rsidR="004C0487" w:rsidRPr="00667E16" w:rsidRDefault="008849D0" w:rsidP="00667E16">
            <w:pPr>
              <w:pStyle w:val="Heading1"/>
              <w:spacing w:after="0" w:line="240" w:lineRule="auto"/>
              <w:outlineLvl w:val="0"/>
              <w:rPr>
                <w:rFonts w:ascii="Times New Roman" w:hAnsi="Times New Roman"/>
              </w:rPr>
            </w:pPr>
            <w:bookmarkStart w:id="74" w:name="_Toc63093408"/>
            <w:bookmarkStart w:id="75" w:name="_Toc231372832"/>
            <w:r w:rsidRPr="00667E16">
              <w:rPr>
                <w:rFonts w:ascii="Times New Roman" w:hAnsi="Times New Roman"/>
              </w:rPr>
              <w:t>Une seule Proposition</w:t>
            </w:r>
            <w:bookmarkEnd w:id="74"/>
            <w:bookmarkEnd w:id="75"/>
          </w:p>
        </w:tc>
        <w:tc>
          <w:tcPr>
            <w:tcW w:w="6805" w:type="dxa"/>
          </w:tcPr>
          <w:p w14:paraId="4013AC98" w14:textId="77777777" w:rsidR="004C0487" w:rsidRPr="00667E16" w:rsidRDefault="008849D0" w:rsidP="00667E16">
            <w:pPr>
              <w:pStyle w:val="Heading2"/>
              <w:spacing w:after="0" w:line="240" w:lineRule="auto"/>
              <w:outlineLvl w:val="0"/>
              <w:rPr>
                <w:rFonts w:ascii="Times New Roman" w:hAnsi="Times New Roman"/>
              </w:rPr>
            </w:pPr>
            <w:bookmarkStart w:id="76" w:name="_Toc231372833"/>
            <w:r w:rsidRPr="00667E16">
              <w:rPr>
                <w:rFonts w:ascii="Times New Roman" w:hAnsi="Times New Roman"/>
              </w:rPr>
              <w:t xml:space="preserve">Les Consultants ne peuvent soumettre qu’une seule Proposition, en leur nom propre ou en Groupement. Si un Consultant (y compris le membre d’un Groupement) soumet ou participe à plusieurs Propositions, celles-ci seront éliminées. Toutefois, ceci n’exclut pas la participation d’un même Sous-traitant, y compris les experts individuels, à plus d’une Proposition sauf stipulation contraire dans les </w:t>
            </w:r>
            <w:r w:rsidRPr="00667E16">
              <w:rPr>
                <w:rFonts w:ascii="Times New Roman" w:hAnsi="Times New Roman"/>
                <w:b/>
              </w:rPr>
              <w:t>Données particulières</w:t>
            </w:r>
            <w:r w:rsidRPr="00667E16">
              <w:rPr>
                <w:rFonts w:ascii="Times New Roman" w:hAnsi="Times New Roman"/>
              </w:rPr>
              <w:t>.</w:t>
            </w:r>
            <w:bookmarkEnd w:id="76"/>
          </w:p>
        </w:tc>
      </w:tr>
      <w:tr w:rsidR="000D510E" w:rsidRPr="00B45256" w14:paraId="2C1043A4" w14:textId="77777777">
        <w:tc>
          <w:tcPr>
            <w:tcW w:w="2517" w:type="dxa"/>
          </w:tcPr>
          <w:p w14:paraId="670D3FE2" w14:textId="77777777" w:rsidR="004C0487" w:rsidRPr="00667E16" w:rsidRDefault="008849D0" w:rsidP="00667E16">
            <w:pPr>
              <w:pStyle w:val="Heading1"/>
              <w:spacing w:after="0" w:line="240" w:lineRule="auto"/>
              <w:outlineLvl w:val="0"/>
              <w:rPr>
                <w:rFonts w:ascii="Times New Roman" w:hAnsi="Times New Roman"/>
              </w:rPr>
            </w:pPr>
            <w:bookmarkStart w:id="77" w:name="_Toc63093409"/>
            <w:bookmarkStart w:id="78" w:name="_Toc231372834"/>
            <w:r w:rsidRPr="00667E16">
              <w:rPr>
                <w:rFonts w:ascii="Times New Roman" w:hAnsi="Times New Roman"/>
              </w:rPr>
              <w:lastRenderedPageBreak/>
              <w:t>Validité des Propositions</w:t>
            </w:r>
            <w:bookmarkEnd w:id="77"/>
            <w:bookmarkEnd w:id="78"/>
          </w:p>
        </w:tc>
        <w:tc>
          <w:tcPr>
            <w:tcW w:w="6805" w:type="dxa"/>
          </w:tcPr>
          <w:p w14:paraId="0258A895" w14:textId="77777777" w:rsidR="004C0487" w:rsidRPr="00667E16" w:rsidRDefault="008849D0" w:rsidP="00667E16">
            <w:pPr>
              <w:pStyle w:val="Heading2"/>
              <w:spacing w:after="0" w:line="240" w:lineRule="auto"/>
              <w:outlineLvl w:val="0"/>
              <w:rPr>
                <w:rFonts w:ascii="Times New Roman" w:hAnsi="Times New Roman"/>
              </w:rPr>
            </w:pPr>
            <w:bookmarkStart w:id="79" w:name="_Toc231372835"/>
            <w:r w:rsidRPr="00667E16">
              <w:rPr>
                <w:rFonts w:ascii="Times New Roman" w:hAnsi="Times New Roman"/>
              </w:rPr>
              <w:t xml:space="preserve">La Proposition doit être valable pendant le nombre de jours indiqué dans les </w:t>
            </w:r>
            <w:r w:rsidRPr="00667E16">
              <w:rPr>
                <w:rFonts w:ascii="Times New Roman" w:hAnsi="Times New Roman"/>
                <w:b/>
              </w:rPr>
              <w:t>Données particulières</w:t>
            </w:r>
            <w:r w:rsidRPr="00667E16">
              <w:rPr>
                <w:rFonts w:ascii="Times New Roman" w:hAnsi="Times New Roman"/>
              </w:rPr>
              <w:t xml:space="preserve"> à compter de la date limite de remise des Propositions.</w:t>
            </w:r>
            <w:bookmarkEnd w:id="79"/>
          </w:p>
          <w:p w14:paraId="1E4809B0" w14:textId="77777777" w:rsidR="004C0487" w:rsidRPr="00667E16" w:rsidRDefault="008849D0" w:rsidP="00667E16">
            <w:pPr>
              <w:pStyle w:val="Heading2"/>
              <w:spacing w:after="0" w:line="240" w:lineRule="auto"/>
              <w:outlineLvl w:val="0"/>
              <w:rPr>
                <w:rFonts w:ascii="Times New Roman" w:hAnsi="Times New Roman"/>
              </w:rPr>
            </w:pPr>
            <w:bookmarkStart w:id="80" w:name="_Toc231372836"/>
            <w:r w:rsidRPr="00667E16">
              <w:rPr>
                <w:rFonts w:ascii="Times New Roman" w:hAnsi="Times New Roman"/>
              </w:rPr>
              <w:t>Durant cette période, le Consultant doit maintenir sa Proposition initiale sans aucun changement, y compris le Personnel-clé proposé, les taux et le prix total proposés.</w:t>
            </w:r>
            <w:bookmarkEnd w:id="80"/>
          </w:p>
          <w:p w14:paraId="4CA86933" w14:textId="77777777" w:rsidR="004C0487" w:rsidRPr="00667E16" w:rsidRDefault="008849D0" w:rsidP="00667E16">
            <w:pPr>
              <w:pStyle w:val="Heading2"/>
              <w:spacing w:after="0" w:line="240" w:lineRule="auto"/>
              <w:outlineLvl w:val="0"/>
              <w:rPr>
                <w:rFonts w:ascii="Times New Roman" w:hAnsi="Times New Roman"/>
              </w:rPr>
            </w:pPr>
            <w:bookmarkStart w:id="81" w:name="_Toc231372837"/>
            <w:r w:rsidRPr="00667E16">
              <w:rPr>
                <w:rFonts w:ascii="Times New Roman" w:hAnsi="Times New Roman"/>
              </w:rPr>
              <w:t>S’il est établi qu’un Personnel-clé désigné dans la Proposition d’un Consultant n’était pas disponible au moment de la soumission de la Proposition, ou avait été mentionné sans que ledit Personnel-clé n’ait confirmé son accord pour figurer dans ladite Proposition, la Proposition sera rejetée et ne sera pas évaluée.</w:t>
            </w:r>
            <w:bookmarkEnd w:id="81"/>
          </w:p>
          <w:p w14:paraId="73D8A636" w14:textId="77777777" w:rsidR="004C0487" w:rsidRPr="00667E16" w:rsidRDefault="008849D0" w:rsidP="00667E16">
            <w:pPr>
              <w:pStyle w:val="Heading2"/>
              <w:spacing w:after="0" w:line="240" w:lineRule="auto"/>
              <w:outlineLvl w:val="0"/>
              <w:rPr>
                <w:rFonts w:ascii="Times New Roman" w:hAnsi="Times New Roman"/>
                <w:u w:val="single"/>
              </w:rPr>
            </w:pPr>
            <w:bookmarkStart w:id="82" w:name="_Toc231372838"/>
            <w:r w:rsidRPr="00667E16">
              <w:rPr>
                <w:rFonts w:ascii="Times New Roman" w:hAnsi="Times New Roman"/>
                <w:u w:val="single"/>
              </w:rPr>
              <w:t>Prolongation de la période de validité</w:t>
            </w:r>
            <w:bookmarkEnd w:id="82"/>
          </w:p>
          <w:p w14:paraId="596D59E8"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83" w:name="_Toc231372839"/>
            <w:r w:rsidRPr="00667E16">
              <w:rPr>
                <w:rFonts w:ascii="Times New Roman" w:hAnsi="Times New Roman"/>
              </w:rPr>
              <w:t>Le Client fera tout son possible pour mener à bien les négociations dans le délai de validité de la Proposition. Cependant, en cas de besoin le Client peut demander par écrit aux Consultants ayant soumis une Proposition de prolonger la validité de leur Proposition.</w:t>
            </w:r>
            <w:bookmarkEnd w:id="83"/>
          </w:p>
          <w:p w14:paraId="531EEF86"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84" w:name="_Toc231372840"/>
            <w:r w:rsidRPr="00667E16">
              <w:rPr>
                <w:rFonts w:ascii="Times New Roman" w:hAnsi="Times New Roman"/>
              </w:rPr>
              <w:t>Si le Consultant accepte de prolonger la durée de validité de sa Proposition, il doit le faire sans modifier sa Proposition initiale et doit confirmer la disponibilité du Personnel-clé.</w:t>
            </w:r>
            <w:bookmarkEnd w:id="84"/>
          </w:p>
          <w:p w14:paraId="64D7C424"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85" w:name="_Toc231372841"/>
            <w:r w:rsidRPr="00667E16">
              <w:rPr>
                <w:rFonts w:ascii="Times New Roman" w:hAnsi="Times New Roman"/>
              </w:rPr>
              <w:t>Le Consultant a le droit de refuser la prolongation de la validité de sa Proposition, auquel cas cette dernière ne sera pas davantage prise en considération.</w:t>
            </w:r>
            <w:bookmarkEnd w:id="85"/>
          </w:p>
          <w:p w14:paraId="448C7876" w14:textId="77777777" w:rsidR="004C0487" w:rsidRPr="00667E16" w:rsidRDefault="008849D0" w:rsidP="00667E16">
            <w:pPr>
              <w:pStyle w:val="Heading2"/>
              <w:spacing w:after="0" w:line="240" w:lineRule="auto"/>
              <w:outlineLvl w:val="0"/>
              <w:rPr>
                <w:rFonts w:ascii="Times New Roman" w:hAnsi="Times New Roman"/>
                <w:u w:val="single"/>
              </w:rPr>
            </w:pPr>
            <w:bookmarkStart w:id="86" w:name="_Toc231372842"/>
            <w:r w:rsidRPr="00667E16">
              <w:rPr>
                <w:rFonts w:ascii="Times New Roman" w:hAnsi="Times New Roman"/>
                <w:u w:val="single"/>
              </w:rPr>
              <w:t>Remplacement de Personnel-clé lors de la prolongation de la période de validité</w:t>
            </w:r>
            <w:bookmarkEnd w:id="86"/>
          </w:p>
          <w:p w14:paraId="5BF62979"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87" w:name="_Toc231372843"/>
            <w:r w:rsidRPr="00667E16">
              <w:rPr>
                <w:rFonts w:ascii="Times New Roman" w:hAnsi="Times New Roman"/>
              </w:rPr>
              <w:t>Si un Personnel-clé n’est plus disponible durant la période de prolongation de la Proposition, le Consultant doit fournir une justification par écrit et les preuves nécessaires à la satisfaction du Client, à l’appui de la demande de remplacement. Dans un tel cas, le remplacement proposé devra présenter des qualifications et une expérience similaires ou supérieures à celles du Personnel-clé initial. Cependant, la note technique demeurera celle attribuée lors de l’évaluation du CV du Personnel-clé initialement proposé.</w:t>
            </w:r>
            <w:bookmarkEnd w:id="87"/>
          </w:p>
          <w:p w14:paraId="0DA1E24C"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88" w:name="_Toc231372844"/>
            <w:r w:rsidRPr="00667E16">
              <w:rPr>
                <w:rFonts w:ascii="Times New Roman" w:hAnsi="Times New Roman"/>
              </w:rPr>
              <w:t>Si le Consultant ne propose pas un remplacement présentant des qualifications et une expérience similaires ou supérieures à celles du Personnel-clé initial, ou si les motifs et/ou les justifications fournis à l’appui de la demande de remplacement ne sont pas acceptables par le Client, sa Proposition sera rejetée.</w:t>
            </w:r>
            <w:bookmarkEnd w:id="88"/>
          </w:p>
          <w:p w14:paraId="16734133" w14:textId="77777777" w:rsidR="004C0487" w:rsidRPr="00667E16" w:rsidRDefault="008849D0" w:rsidP="00667E16">
            <w:pPr>
              <w:pStyle w:val="Heading2"/>
              <w:spacing w:after="0" w:line="240" w:lineRule="auto"/>
              <w:outlineLvl w:val="0"/>
              <w:rPr>
                <w:rFonts w:ascii="Times New Roman" w:hAnsi="Times New Roman"/>
                <w:u w:val="single"/>
              </w:rPr>
            </w:pPr>
            <w:bookmarkStart w:id="89" w:name="_Toc231372845"/>
            <w:r w:rsidRPr="00667E16">
              <w:rPr>
                <w:rFonts w:ascii="Times New Roman" w:hAnsi="Times New Roman"/>
                <w:u w:val="single"/>
              </w:rPr>
              <w:t>Sous-traitance</w:t>
            </w:r>
            <w:bookmarkEnd w:id="89"/>
          </w:p>
          <w:p w14:paraId="5E98EEDC"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90" w:name="_Toc231372846"/>
            <w:r w:rsidRPr="00667E16">
              <w:rPr>
                <w:rFonts w:ascii="Times New Roman" w:hAnsi="Times New Roman"/>
              </w:rPr>
              <w:t>Le Consultant ne peut sous-traiter la totalité des Services.</w:t>
            </w:r>
            <w:bookmarkEnd w:id="90"/>
          </w:p>
        </w:tc>
      </w:tr>
      <w:tr w:rsidR="000D510E" w:rsidRPr="00B45256" w14:paraId="6E9231CA" w14:textId="77777777">
        <w:tc>
          <w:tcPr>
            <w:tcW w:w="2517" w:type="dxa"/>
          </w:tcPr>
          <w:p w14:paraId="06FFBCA1" w14:textId="77777777" w:rsidR="004C0487" w:rsidRPr="00667E16" w:rsidRDefault="008849D0" w:rsidP="00667E16">
            <w:pPr>
              <w:pStyle w:val="Heading1"/>
              <w:spacing w:after="0" w:line="240" w:lineRule="auto"/>
              <w:outlineLvl w:val="0"/>
              <w:rPr>
                <w:rFonts w:ascii="Times New Roman" w:hAnsi="Times New Roman"/>
              </w:rPr>
            </w:pPr>
            <w:bookmarkStart w:id="91" w:name="_Toc63093410"/>
            <w:bookmarkStart w:id="92" w:name="_Toc231372847"/>
            <w:r w:rsidRPr="00667E16">
              <w:rPr>
                <w:rFonts w:ascii="Times New Roman" w:hAnsi="Times New Roman"/>
              </w:rPr>
              <w:t>Éclaircissements et modificatifs apportés à la DDP</w:t>
            </w:r>
            <w:bookmarkEnd w:id="91"/>
            <w:bookmarkEnd w:id="92"/>
          </w:p>
        </w:tc>
        <w:tc>
          <w:tcPr>
            <w:tcW w:w="6805" w:type="dxa"/>
          </w:tcPr>
          <w:p w14:paraId="1BF41BFF" w14:textId="77777777" w:rsidR="004C0487" w:rsidRPr="00667E16" w:rsidRDefault="008849D0" w:rsidP="00667E16">
            <w:pPr>
              <w:pStyle w:val="Heading2"/>
              <w:spacing w:after="0" w:line="240" w:lineRule="auto"/>
              <w:outlineLvl w:val="0"/>
              <w:rPr>
                <w:rFonts w:ascii="Times New Roman" w:hAnsi="Times New Roman"/>
              </w:rPr>
            </w:pPr>
            <w:bookmarkStart w:id="93" w:name="_Toc231372848"/>
            <w:r w:rsidRPr="00667E16">
              <w:rPr>
                <w:rFonts w:ascii="Times New Roman" w:hAnsi="Times New Roman"/>
              </w:rPr>
              <w:t xml:space="preserve">Le Consultant peut obtenir des éclaircissements sur toute partie de la DDP au plus tard le nombre de jours avant la date limite de remise des Propositions indiqué dans les </w:t>
            </w:r>
            <w:r w:rsidRPr="00667E16">
              <w:rPr>
                <w:rFonts w:ascii="Times New Roman" w:hAnsi="Times New Roman"/>
                <w:b/>
              </w:rPr>
              <w:t>Données particulières</w:t>
            </w:r>
            <w:r w:rsidRPr="00667E16">
              <w:rPr>
                <w:rFonts w:ascii="Times New Roman" w:hAnsi="Times New Roman"/>
              </w:rPr>
              <w:t xml:space="preserve">. La demande d’éclaircissement doit être adressée par écrit, ou par moyen électronique, à l’adresse du Client indiquée dans les </w:t>
            </w:r>
            <w:r w:rsidRPr="00667E16">
              <w:rPr>
                <w:rFonts w:ascii="Times New Roman" w:hAnsi="Times New Roman"/>
                <w:b/>
              </w:rPr>
              <w:t>Données particulières</w:t>
            </w:r>
            <w:r w:rsidRPr="00667E16">
              <w:rPr>
                <w:rFonts w:ascii="Times New Roman" w:hAnsi="Times New Roman"/>
              </w:rPr>
              <w:t>. Le Client répondra par écrit, ou par moyen électronique, à toute demande d’éclaircissements reçue. Il adressera une copie de sa réponse (indiquant la question posée mais sans mention de l’auteur) à tous les Consultants figurant sur la liste restreinte. Au cas où le Client jugerait nécessaire de modifier la DDP après les éclaircissements fournis, il le fera conformément à la procédure stipulée ci-dessous :</w:t>
            </w:r>
            <w:bookmarkEnd w:id="93"/>
          </w:p>
          <w:p w14:paraId="7EE2BF41"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94" w:name="_Toc231372849"/>
            <w:r w:rsidRPr="00667E16">
              <w:rPr>
                <w:rFonts w:ascii="Times New Roman" w:hAnsi="Times New Roman"/>
              </w:rPr>
              <w:t>A tout moment avant la date limite de soumission des Propositions, le Client peut modifier la DDP par écrit ou par moyen électronique. Le modificatif sera adressé à tous les Consultants figurant sur la liste restreinte et aura force obligatoire. Les Consultants figurant sur la liste restreinte devront accuser réception par écrit de tout modificatif.</w:t>
            </w:r>
            <w:bookmarkEnd w:id="94"/>
          </w:p>
          <w:p w14:paraId="5BD0149A"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95" w:name="_Toc231372850"/>
            <w:r w:rsidRPr="00667E16">
              <w:rPr>
                <w:rFonts w:ascii="Times New Roman" w:hAnsi="Times New Roman"/>
              </w:rPr>
              <w:t xml:space="preserve">Si la modification est majeure, et afin de donner aux Consultants figurant sur la liste restreinte un délai suffisant pour la prendre en </w:t>
            </w:r>
            <w:r w:rsidRPr="00667E16">
              <w:rPr>
                <w:rFonts w:ascii="Times New Roman" w:hAnsi="Times New Roman"/>
              </w:rPr>
              <w:lastRenderedPageBreak/>
              <w:t>compte dans leur Proposition, le Client prorogera la date limite de soumission des Propositions.</w:t>
            </w:r>
            <w:bookmarkEnd w:id="95"/>
          </w:p>
          <w:p w14:paraId="58B338AD" w14:textId="77777777" w:rsidR="004C0487" w:rsidRPr="00667E16" w:rsidRDefault="008849D0" w:rsidP="00667E16">
            <w:pPr>
              <w:pStyle w:val="Heading2"/>
              <w:spacing w:after="0" w:line="240" w:lineRule="auto"/>
              <w:outlineLvl w:val="0"/>
              <w:rPr>
                <w:rFonts w:ascii="Times New Roman" w:hAnsi="Times New Roman"/>
              </w:rPr>
            </w:pPr>
            <w:bookmarkStart w:id="96" w:name="_Toc231372851"/>
            <w:r w:rsidRPr="00667E16">
              <w:rPr>
                <w:rFonts w:ascii="Times New Roman" w:hAnsi="Times New Roman"/>
              </w:rPr>
              <w:t>Le Consultant peut soumettre une Proposition modifiée ou un modificatif à tout moment avant la date limite de soumission. Aucune modification de la Proposition technique ou de la Proposition financière ne sera admise après la date limite de soumission.</w:t>
            </w:r>
            <w:bookmarkEnd w:id="96"/>
          </w:p>
        </w:tc>
      </w:tr>
      <w:tr w:rsidR="000D510E" w:rsidRPr="00B45256" w14:paraId="1F095B83" w14:textId="77777777">
        <w:tc>
          <w:tcPr>
            <w:tcW w:w="2517" w:type="dxa"/>
          </w:tcPr>
          <w:p w14:paraId="798D16A1" w14:textId="77777777" w:rsidR="004C0487" w:rsidRPr="00667E16" w:rsidRDefault="008849D0" w:rsidP="00667E16">
            <w:pPr>
              <w:pStyle w:val="Heading1"/>
              <w:spacing w:after="0" w:line="240" w:lineRule="auto"/>
              <w:outlineLvl w:val="0"/>
              <w:rPr>
                <w:rFonts w:ascii="Times New Roman" w:hAnsi="Times New Roman"/>
              </w:rPr>
            </w:pPr>
            <w:bookmarkStart w:id="97" w:name="_Toc63093411"/>
            <w:bookmarkStart w:id="98" w:name="_Toc231372852"/>
            <w:r w:rsidRPr="00667E16">
              <w:rPr>
                <w:rFonts w:ascii="Times New Roman" w:hAnsi="Times New Roman"/>
              </w:rPr>
              <w:lastRenderedPageBreak/>
              <w:t>Établissement des Propositions – Remarques spécifiques</w:t>
            </w:r>
            <w:bookmarkEnd w:id="97"/>
            <w:bookmarkEnd w:id="98"/>
          </w:p>
        </w:tc>
        <w:tc>
          <w:tcPr>
            <w:tcW w:w="6805" w:type="dxa"/>
          </w:tcPr>
          <w:p w14:paraId="34AA0F42" w14:textId="77777777" w:rsidR="004C0487" w:rsidRPr="00667E16" w:rsidRDefault="008849D0" w:rsidP="00667E16">
            <w:pPr>
              <w:pStyle w:val="Heading2"/>
              <w:spacing w:after="0" w:line="240" w:lineRule="auto"/>
              <w:outlineLvl w:val="0"/>
              <w:rPr>
                <w:rFonts w:ascii="Times New Roman" w:hAnsi="Times New Roman"/>
              </w:rPr>
            </w:pPr>
            <w:bookmarkStart w:id="99" w:name="_Toc231372853"/>
            <w:r w:rsidRPr="00667E16">
              <w:rPr>
                <w:rFonts w:ascii="Times New Roman" w:hAnsi="Times New Roman"/>
              </w:rPr>
              <w:t>En établissant la Proposition, le Consultant doit prêter particulièrement attention aux considérations suivantes :</w:t>
            </w:r>
            <w:bookmarkEnd w:id="99"/>
          </w:p>
          <w:p w14:paraId="7B1818AF"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00" w:name="_Toc231372854"/>
            <w:r w:rsidRPr="00667E16">
              <w:rPr>
                <w:rFonts w:ascii="Times New Roman" w:hAnsi="Times New Roman"/>
              </w:rPr>
              <w:t xml:space="preserve">Le Consultant figurant sur la liste restreinte qui estime qu’il peut renforcer l’expertise nécessaire aux Services en s’associant avec un ou plusieurs Consultant(s) sous forme de Groupement, peut le faire avec (i) un ou des Consultants ne figurant pas sur la liste restreinte, ou (ii) un ou des Consultants figurant sur la liste restreinte si cela est permis dans les </w:t>
            </w:r>
            <w:r w:rsidRPr="00667E16">
              <w:rPr>
                <w:rFonts w:ascii="Times New Roman" w:hAnsi="Times New Roman"/>
                <w:b/>
              </w:rPr>
              <w:t>Données particulières</w:t>
            </w:r>
            <w:r w:rsidRPr="00667E16">
              <w:rPr>
                <w:rFonts w:ascii="Times New Roman" w:hAnsi="Times New Roman"/>
              </w:rPr>
              <w:t>. Un Groupement avec un Consultant ne figurant pas sur la liste restreinte requerra l’approbation du Client. Lorsqu’il s’associe avec un consultant ne figurant pas sur la liste restreinte sous forme de Groupement, le Consultant figurant sur la liste restreinte doit être le mandataire. Si des Consultants figurant sur la liste restreinte s’associent entre eux, l’un quelconque peut être mandataire.</w:t>
            </w:r>
            <w:bookmarkEnd w:id="100"/>
          </w:p>
          <w:p w14:paraId="6677FD3D"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01" w:name="_Toc231372855"/>
            <w:r w:rsidRPr="00667E16">
              <w:rPr>
                <w:rFonts w:ascii="Times New Roman" w:hAnsi="Times New Roman"/>
              </w:rPr>
              <w:t xml:space="preserve">Le Client peut fournir une estimation du temps de travail du Personnel-clé (exprimé en expert-mois) ou une estimation du coût des Services (mais pas les deux) dans les </w:t>
            </w:r>
            <w:r w:rsidRPr="00667E16">
              <w:rPr>
                <w:rFonts w:ascii="Times New Roman" w:hAnsi="Times New Roman"/>
                <w:b/>
              </w:rPr>
              <w:t>Données particulières</w:t>
            </w:r>
            <w:r w:rsidRPr="00667E16">
              <w:rPr>
                <w:rFonts w:ascii="Times New Roman" w:hAnsi="Times New Roman"/>
              </w:rPr>
              <w:t>. Cependant, la Proposition doit se fonder sur l’estimation du temps de travail du personnel qui est faite par le Consultant.</w:t>
            </w:r>
            <w:bookmarkEnd w:id="101"/>
          </w:p>
          <w:p w14:paraId="243AFD2E"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02" w:name="_Toc231372856"/>
            <w:r w:rsidRPr="00667E16">
              <w:rPr>
                <w:rFonts w:ascii="Times New Roman" w:hAnsi="Times New Roman"/>
              </w:rPr>
              <w:t xml:space="preserve">Si cela est spécifié dans les </w:t>
            </w:r>
            <w:r w:rsidRPr="00667E16">
              <w:rPr>
                <w:rFonts w:ascii="Times New Roman" w:hAnsi="Times New Roman"/>
                <w:b/>
              </w:rPr>
              <w:t>Données particulières</w:t>
            </w:r>
            <w:r w:rsidRPr="00667E16">
              <w:rPr>
                <w:rFonts w:ascii="Times New Roman" w:hAnsi="Times New Roman"/>
              </w:rPr>
              <w:t xml:space="preserve"> le Consultant doit inclure dans sa Proposition au minimum la durée de prestation de Personnel-clé (exprimée dans la même unité de mesure que stipulé dans </w:t>
            </w:r>
            <w:r w:rsidRPr="00667E16">
              <w:rPr>
                <w:rFonts w:ascii="Times New Roman" w:hAnsi="Times New Roman"/>
                <w:b/>
              </w:rPr>
              <w:t>les Données particulières</w:t>
            </w:r>
            <w:r w:rsidRPr="00667E16">
              <w:rPr>
                <w:rFonts w:ascii="Times New Roman" w:hAnsi="Times New Roman"/>
              </w:rPr>
              <w:t>), à défaut de quoi la Proposition financière sera rejetée.</w:t>
            </w:r>
            <w:bookmarkEnd w:id="102"/>
          </w:p>
          <w:p w14:paraId="060F9665"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03" w:name="_Toc231372857"/>
            <w:r w:rsidRPr="00667E16">
              <w:rPr>
                <w:rFonts w:ascii="Times New Roman" w:hAnsi="Times New Roman"/>
              </w:rPr>
              <w:t xml:space="preserve">En cas de méthode de sélection dans le cadre d’un budget déterminé, il n’est pas indiqué d’estimation du temps de travail du personnel-clé. Le budget total disponible est indiqué dans les </w:t>
            </w:r>
            <w:r w:rsidRPr="00667E16">
              <w:rPr>
                <w:rFonts w:ascii="Times New Roman" w:hAnsi="Times New Roman"/>
                <w:b/>
              </w:rPr>
              <w:t>Données particulières</w:t>
            </w:r>
            <w:r w:rsidRPr="00667E16">
              <w:rPr>
                <w:rFonts w:ascii="Times New Roman" w:hAnsi="Times New Roman"/>
              </w:rPr>
              <w:t xml:space="preserve"> (précisant si le montant indiqué est toutes taxes comprises ou hors taxes) et la Proposition financière ne doit pas dépasser ce budget.</w:t>
            </w:r>
            <w:bookmarkEnd w:id="103"/>
          </w:p>
        </w:tc>
      </w:tr>
      <w:tr w:rsidR="000D510E" w:rsidRPr="00B45256" w14:paraId="40F4935D" w14:textId="77777777">
        <w:tc>
          <w:tcPr>
            <w:tcW w:w="2517" w:type="dxa"/>
          </w:tcPr>
          <w:p w14:paraId="45087A9E" w14:textId="77777777" w:rsidR="004C0487" w:rsidRPr="00667E16" w:rsidRDefault="008849D0" w:rsidP="00667E16">
            <w:pPr>
              <w:pStyle w:val="Heading1"/>
              <w:spacing w:after="0" w:line="240" w:lineRule="auto"/>
              <w:outlineLvl w:val="0"/>
              <w:rPr>
                <w:rFonts w:ascii="Times New Roman" w:hAnsi="Times New Roman"/>
              </w:rPr>
            </w:pPr>
            <w:bookmarkStart w:id="104" w:name="_Toc63093412"/>
            <w:bookmarkStart w:id="105" w:name="_Toc231372858"/>
            <w:r w:rsidRPr="00667E16">
              <w:rPr>
                <w:rFonts w:ascii="Times New Roman" w:hAnsi="Times New Roman"/>
              </w:rPr>
              <w:t>Format et contenu de la Proposition technique</w:t>
            </w:r>
            <w:bookmarkEnd w:id="104"/>
            <w:bookmarkEnd w:id="105"/>
          </w:p>
        </w:tc>
        <w:tc>
          <w:tcPr>
            <w:tcW w:w="6805" w:type="dxa"/>
          </w:tcPr>
          <w:p w14:paraId="7154EAEB" w14:textId="77777777" w:rsidR="004C0487" w:rsidRPr="00667E16" w:rsidRDefault="008849D0" w:rsidP="00667E16">
            <w:pPr>
              <w:pStyle w:val="Heading2"/>
              <w:spacing w:after="0" w:line="240" w:lineRule="auto"/>
              <w:outlineLvl w:val="0"/>
              <w:rPr>
                <w:rFonts w:ascii="Times New Roman" w:hAnsi="Times New Roman"/>
              </w:rPr>
            </w:pPr>
            <w:bookmarkStart w:id="106" w:name="_Toc231372859"/>
            <w:r w:rsidRPr="00667E16">
              <w:rPr>
                <w:rFonts w:ascii="Times New Roman" w:hAnsi="Times New Roman"/>
              </w:rPr>
              <w:t>La Proposition technique ne doit comporter aucune information financière. Une Proposition technique comportant des informations financières importantes sera déclarée non-conforme.</w:t>
            </w:r>
            <w:bookmarkEnd w:id="106"/>
          </w:p>
          <w:p w14:paraId="61C52C4F"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07" w:name="_Toc231372860"/>
            <w:r w:rsidRPr="00667E16">
              <w:rPr>
                <w:rFonts w:ascii="Times New Roman" w:hAnsi="Times New Roman"/>
              </w:rPr>
              <w:t>Le Consultant n’est pas autorisé à proposer des Personnels-clés de remplacement. Un seul CV par Personnel-clé sera soumis. Dans le cas contraire, la Proposition sera déclarée non conforme.</w:t>
            </w:r>
            <w:bookmarkEnd w:id="107"/>
          </w:p>
          <w:p w14:paraId="6441C51D"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08" w:name="_Toc231372861"/>
            <w:r w:rsidRPr="00667E16">
              <w:rPr>
                <w:rFonts w:ascii="Times New Roman" w:hAnsi="Times New Roman"/>
              </w:rPr>
              <w:t>Les variantes ne sont pas autorisées.</w:t>
            </w:r>
            <w:bookmarkEnd w:id="108"/>
          </w:p>
          <w:p w14:paraId="4A33D163" w14:textId="77777777" w:rsidR="004C0487" w:rsidRPr="00667E16" w:rsidRDefault="008849D0" w:rsidP="00667E16">
            <w:pPr>
              <w:pStyle w:val="Heading2"/>
              <w:spacing w:after="0" w:line="240" w:lineRule="auto"/>
              <w:outlineLvl w:val="0"/>
              <w:rPr>
                <w:rFonts w:ascii="Times New Roman" w:hAnsi="Times New Roman"/>
              </w:rPr>
            </w:pPr>
            <w:bookmarkStart w:id="109" w:name="_Toc231372862"/>
            <w:r w:rsidRPr="00667E16">
              <w:rPr>
                <w:rFonts w:ascii="Times New Roman" w:hAnsi="Times New Roman"/>
              </w:rPr>
              <w:t>La Proposition technique sera préparée en utilisant les formulaires fournis dans la Section III de la DDP.</w:t>
            </w:r>
            <w:bookmarkEnd w:id="109"/>
          </w:p>
        </w:tc>
      </w:tr>
      <w:tr w:rsidR="000D510E" w:rsidRPr="00B45256" w14:paraId="2AA6C08B" w14:textId="77777777">
        <w:tc>
          <w:tcPr>
            <w:tcW w:w="2517" w:type="dxa"/>
          </w:tcPr>
          <w:p w14:paraId="01C62CCF" w14:textId="77777777" w:rsidR="004C0487" w:rsidRPr="00667E16" w:rsidRDefault="008849D0" w:rsidP="00667E16">
            <w:pPr>
              <w:pStyle w:val="Heading1"/>
              <w:spacing w:after="0" w:line="240" w:lineRule="auto"/>
              <w:outlineLvl w:val="0"/>
              <w:rPr>
                <w:rFonts w:ascii="Times New Roman" w:hAnsi="Times New Roman"/>
              </w:rPr>
            </w:pPr>
            <w:bookmarkStart w:id="110" w:name="_Toc63093413"/>
            <w:bookmarkStart w:id="111" w:name="_Toc231372863"/>
            <w:r w:rsidRPr="00667E16">
              <w:rPr>
                <w:rFonts w:ascii="Times New Roman" w:hAnsi="Times New Roman"/>
              </w:rPr>
              <w:t>Proposition financière</w:t>
            </w:r>
            <w:bookmarkEnd w:id="110"/>
            <w:bookmarkEnd w:id="111"/>
          </w:p>
        </w:tc>
        <w:tc>
          <w:tcPr>
            <w:tcW w:w="6805" w:type="dxa"/>
          </w:tcPr>
          <w:p w14:paraId="2AB1A265" w14:textId="77777777" w:rsidR="004C0487" w:rsidRPr="00667E16" w:rsidRDefault="008849D0" w:rsidP="00667E16">
            <w:pPr>
              <w:pStyle w:val="Heading2"/>
              <w:spacing w:after="0" w:line="240" w:lineRule="auto"/>
              <w:outlineLvl w:val="0"/>
              <w:rPr>
                <w:rFonts w:ascii="Times New Roman" w:hAnsi="Times New Roman"/>
              </w:rPr>
            </w:pPr>
            <w:bookmarkStart w:id="112" w:name="_Toc231372864"/>
            <w:r w:rsidRPr="00667E16">
              <w:rPr>
                <w:rFonts w:ascii="Times New Roman" w:hAnsi="Times New Roman"/>
              </w:rPr>
              <w:t xml:space="preserve">La Proposition financière sera établie au moyen des formulaires joints dans la Section IV de la DDP. Elle doit indiquer tous les coûts relatifs aux Services, y compris (a) la rémunération des Personnels clé et Autres personnels, (b) les autres coûts mentionnés dans les </w:t>
            </w:r>
            <w:r w:rsidRPr="00667E16">
              <w:rPr>
                <w:rFonts w:ascii="Times New Roman" w:hAnsi="Times New Roman"/>
                <w:b/>
              </w:rPr>
              <w:t>Données particulières</w:t>
            </w:r>
            <w:r w:rsidRPr="00667E16">
              <w:rPr>
                <w:rFonts w:ascii="Times New Roman" w:hAnsi="Times New Roman"/>
              </w:rPr>
              <w:t>.</w:t>
            </w:r>
            <w:bookmarkEnd w:id="112"/>
          </w:p>
          <w:p w14:paraId="7BAFC213" w14:textId="77777777" w:rsidR="004C0487" w:rsidRPr="00667E16" w:rsidRDefault="008849D0" w:rsidP="00667E16">
            <w:pPr>
              <w:pStyle w:val="Heading2"/>
              <w:spacing w:after="0" w:line="240" w:lineRule="auto"/>
              <w:outlineLvl w:val="0"/>
              <w:rPr>
                <w:rFonts w:ascii="Times New Roman" w:hAnsi="Times New Roman"/>
                <w:u w:val="single"/>
              </w:rPr>
            </w:pPr>
            <w:bookmarkStart w:id="113" w:name="_Toc231372865"/>
            <w:r w:rsidRPr="00667E16">
              <w:rPr>
                <w:rFonts w:ascii="Times New Roman" w:hAnsi="Times New Roman"/>
                <w:u w:val="single"/>
              </w:rPr>
              <w:t>Révision des prix</w:t>
            </w:r>
            <w:bookmarkEnd w:id="113"/>
          </w:p>
          <w:p w14:paraId="20B54B64" w14:textId="77777777" w:rsidR="004C0487" w:rsidRPr="00667E16" w:rsidRDefault="008849D0" w:rsidP="00667E16">
            <w:pPr>
              <w:spacing w:after="0" w:line="240" w:lineRule="auto"/>
              <w:ind w:left="576"/>
              <w:outlineLvl w:val="0"/>
              <w:rPr>
                <w:rFonts w:ascii="Times New Roman" w:hAnsi="Times New Roman"/>
              </w:rPr>
            </w:pPr>
            <w:bookmarkStart w:id="114" w:name="_Toc231372866"/>
            <w:r w:rsidRPr="00667E16">
              <w:rPr>
                <w:rFonts w:ascii="Times New Roman" w:hAnsi="Times New Roman"/>
              </w:rPr>
              <w:t xml:space="preserve">Pour les missions d'une durée dépassant 18 mois, la révision des prix pourra être autorisée comme indiqué dans les </w:t>
            </w:r>
            <w:r w:rsidRPr="00667E16">
              <w:rPr>
                <w:rFonts w:ascii="Times New Roman" w:hAnsi="Times New Roman"/>
                <w:b/>
              </w:rPr>
              <w:t>Données particulières</w:t>
            </w:r>
            <w:r w:rsidRPr="00667E16">
              <w:rPr>
                <w:rFonts w:ascii="Times New Roman" w:hAnsi="Times New Roman"/>
              </w:rPr>
              <w:t>.</w:t>
            </w:r>
            <w:bookmarkEnd w:id="114"/>
          </w:p>
          <w:p w14:paraId="6619F1CD" w14:textId="77777777" w:rsidR="004C0487" w:rsidRPr="00667E16" w:rsidRDefault="008849D0" w:rsidP="00667E16">
            <w:pPr>
              <w:pStyle w:val="Heading2"/>
              <w:spacing w:after="0" w:line="240" w:lineRule="auto"/>
              <w:outlineLvl w:val="0"/>
              <w:rPr>
                <w:rFonts w:ascii="Times New Roman" w:hAnsi="Times New Roman"/>
                <w:u w:val="single"/>
              </w:rPr>
            </w:pPr>
            <w:bookmarkStart w:id="115" w:name="_Toc231372867"/>
            <w:r w:rsidRPr="00667E16">
              <w:rPr>
                <w:rFonts w:ascii="Times New Roman" w:hAnsi="Times New Roman"/>
                <w:u w:val="single"/>
              </w:rPr>
              <w:t>Taxes</w:t>
            </w:r>
            <w:bookmarkEnd w:id="115"/>
          </w:p>
          <w:p w14:paraId="0C5E2157" w14:textId="77777777" w:rsidR="004C0487" w:rsidRPr="00667E16" w:rsidRDefault="008849D0" w:rsidP="00667E16">
            <w:pPr>
              <w:spacing w:after="0" w:line="240" w:lineRule="auto"/>
              <w:ind w:left="576"/>
              <w:outlineLvl w:val="0"/>
              <w:rPr>
                <w:rFonts w:ascii="Times New Roman" w:hAnsi="Times New Roman"/>
              </w:rPr>
            </w:pPr>
            <w:bookmarkStart w:id="116" w:name="_Toc231372868"/>
            <w:r w:rsidRPr="00667E16">
              <w:rPr>
                <w:rFonts w:ascii="Times New Roman" w:hAnsi="Times New Roman"/>
              </w:rPr>
              <w:t xml:space="preserve">La Proposition financière doit présenter séparément les impôts, droits (y compris cotisations de sécurité sociale), taxes et autres charges fiscales applicables dans le pays du Client, en vertu du Droit applicable sur les Consultants, les Sous-traitants et le Personnel (autre que les ressortissants ou résidents permanents du pays du Client), tel que spécifié dans les </w:t>
            </w:r>
            <w:r w:rsidRPr="00667E16">
              <w:rPr>
                <w:rFonts w:ascii="Times New Roman" w:hAnsi="Times New Roman"/>
                <w:b/>
              </w:rPr>
              <w:t>Données particulières</w:t>
            </w:r>
            <w:r w:rsidRPr="00667E16">
              <w:rPr>
                <w:rFonts w:ascii="Times New Roman" w:hAnsi="Times New Roman"/>
              </w:rPr>
              <w:t xml:space="preserve">. Le Consultant et ses Sous-traitants et le Personnel doivent supporter les obligations fiscales résultant du Contrat, sauf mention </w:t>
            </w:r>
            <w:r w:rsidRPr="00667E16">
              <w:rPr>
                <w:rFonts w:ascii="Times New Roman" w:hAnsi="Times New Roman"/>
              </w:rPr>
              <w:lastRenderedPageBreak/>
              <w:t xml:space="preserve">contraire dans les </w:t>
            </w:r>
            <w:r w:rsidRPr="00667E16">
              <w:rPr>
                <w:rFonts w:ascii="Times New Roman" w:hAnsi="Times New Roman"/>
                <w:b/>
              </w:rPr>
              <w:t>Données particulières</w:t>
            </w:r>
            <w:r w:rsidRPr="00667E16">
              <w:rPr>
                <w:rFonts w:ascii="Times New Roman" w:hAnsi="Times New Roman"/>
              </w:rPr>
              <w:t xml:space="preserve">. Des renseignements sur le régime fiscal en vigueur dans le pays du Client sont fournis dans les </w:t>
            </w:r>
            <w:r w:rsidRPr="00667E16">
              <w:rPr>
                <w:rFonts w:ascii="Times New Roman" w:hAnsi="Times New Roman"/>
                <w:b/>
              </w:rPr>
              <w:t>Données particulières</w:t>
            </w:r>
            <w:r w:rsidRPr="00667E16">
              <w:rPr>
                <w:rFonts w:ascii="Times New Roman" w:hAnsi="Times New Roman"/>
              </w:rPr>
              <w:t>.</w:t>
            </w:r>
            <w:bookmarkEnd w:id="116"/>
          </w:p>
          <w:p w14:paraId="1231AE3F" w14:textId="77777777" w:rsidR="004C0487" w:rsidRPr="00667E16" w:rsidRDefault="008849D0" w:rsidP="00667E16">
            <w:pPr>
              <w:pStyle w:val="Heading2"/>
              <w:spacing w:after="0" w:line="240" w:lineRule="auto"/>
              <w:outlineLvl w:val="0"/>
              <w:rPr>
                <w:rFonts w:ascii="Times New Roman" w:hAnsi="Times New Roman"/>
                <w:u w:val="single"/>
              </w:rPr>
            </w:pPr>
            <w:bookmarkStart w:id="117" w:name="_Toc231372869"/>
            <w:r w:rsidRPr="00667E16">
              <w:rPr>
                <w:rFonts w:ascii="Times New Roman" w:hAnsi="Times New Roman"/>
                <w:u w:val="single"/>
              </w:rPr>
              <w:t>Monnaie de la Proposition</w:t>
            </w:r>
            <w:bookmarkEnd w:id="117"/>
          </w:p>
          <w:p w14:paraId="16F65DBD" w14:textId="77777777" w:rsidR="004C0487" w:rsidRPr="00667E16" w:rsidRDefault="008849D0" w:rsidP="00667E16">
            <w:pPr>
              <w:spacing w:after="0" w:line="240" w:lineRule="auto"/>
              <w:ind w:left="576"/>
              <w:outlineLvl w:val="0"/>
              <w:rPr>
                <w:rFonts w:ascii="Times New Roman" w:hAnsi="Times New Roman"/>
              </w:rPr>
            </w:pPr>
            <w:bookmarkStart w:id="118" w:name="_Toc231372870"/>
            <w:r w:rsidRPr="00667E16">
              <w:rPr>
                <w:rFonts w:ascii="Times New Roman" w:hAnsi="Times New Roman"/>
              </w:rPr>
              <w:t xml:space="preserve">Le Consultant peut libeller le prix des Services dans la (ou les) monnaie(s) indiquée(s) dans les </w:t>
            </w:r>
            <w:r w:rsidRPr="00667E16">
              <w:rPr>
                <w:rFonts w:ascii="Times New Roman" w:hAnsi="Times New Roman"/>
                <w:b/>
              </w:rPr>
              <w:t>Données particulières</w:t>
            </w:r>
            <w:r w:rsidRPr="00667E16">
              <w:rPr>
                <w:rFonts w:ascii="Times New Roman" w:hAnsi="Times New Roman"/>
              </w:rPr>
              <w:t xml:space="preserve">. Si indiqué dans les </w:t>
            </w:r>
            <w:r w:rsidRPr="00667E16">
              <w:rPr>
                <w:rFonts w:ascii="Times New Roman" w:hAnsi="Times New Roman"/>
                <w:b/>
              </w:rPr>
              <w:t>Données particulières</w:t>
            </w:r>
            <w:r w:rsidRPr="00667E16">
              <w:rPr>
                <w:rFonts w:ascii="Times New Roman" w:hAnsi="Times New Roman"/>
              </w:rPr>
              <w:t>, la partie du prix correspondant à des coûts encourus dans le pays du Client doit être indiqué dans la monnaie du pays du Client.</w:t>
            </w:r>
            <w:bookmarkEnd w:id="118"/>
          </w:p>
          <w:p w14:paraId="0476CDA4" w14:textId="77777777" w:rsidR="004C0487" w:rsidRPr="00667E16" w:rsidRDefault="008849D0" w:rsidP="00667E16">
            <w:pPr>
              <w:pStyle w:val="Heading2"/>
              <w:spacing w:after="0" w:line="240" w:lineRule="auto"/>
              <w:outlineLvl w:val="0"/>
              <w:rPr>
                <w:rFonts w:ascii="Times New Roman" w:hAnsi="Times New Roman"/>
                <w:u w:val="single"/>
              </w:rPr>
            </w:pPr>
            <w:bookmarkStart w:id="119" w:name="_Toc231372871"/>
            <w:r w:rsidRPr="00667E16">
              <w:rPr>
                <w:rFonts w:ascii="Times New Roman" w:hAnsi="Times New Roman"/>
                <w:u w:val="single"/>
              </w:rPr>
              <w:t>Monnaie de Paiement</w:t>
            </w:r>
            <w:bookmarkEnd w:id="119"/>
          </w:p>
          <w:p w14:paraId="5CBBC5F9" w14:textId="77777777" w:rsidR="004C0487" w:rsidRPr="00667E16" w:rsidRDefault="008849D0" w:rsidP="00667E16">
            <w:pPr>
              <w:spacing w:after="0" w:line="240" w:lineRule="auto"/>
              <w:ind w:left="576"/>
              <w:outlineLvl w:val="0"/>
              <w:rPr>
                <w:rFonts w:ascii="Times New Roman" w:hAnsi="Times New Roman"/>
              </w:rPr>
            </w:pPr>
            <w:bookmarkStart w:id="120" w:name="_Toc231372872"/>
            <w:r w:rsidRPr="00667E16">
              <w:rPr>
                <w:rFonts w:ascii="Times New Roman" w:hAnsi="Times New Roman"/>
              </w:rPr>
              <w:t>Les paiements dans le cadre du Contrat seront effectués dans la (ou les) monnaie(s) indiquée(s) dans la Proposition.</w:t>
            </w:r>
            <w:bookmarkEnd w:id="120"/>
          </w:p>
        </w:tc>
      </w:tr>
      <w:tr w:rsidR="000D510E" w:rsidRPr="00B45256" w14:paraId="44443247" w14:textId="77777777">
        <w:tc>
          <w:tcPr>
            <w:tcW w:w="2517" w:type="dxa"/>
          </w:tcPr>
          <w:p w14:paraId="5A355B3A" w14:textId="77777777" w:rsidR="004C0487" w:rsidRPr="00667E16" w:rsidRDefault="004C0487" w:rsidP="00667E16">
            <w:pPr>
              <w:pStyle w:val="Titre1"/>
              <w:rPr>
                <w:rFonts w:ascii="Times New Roman" w:hAnsi="Times New Roman"/>
              </w:rPr>
            </w:pPr>
          </w:p>
        </w:tc>
        <w:tc>
          <w:tcPr>
            <w:tcW w:w="6805" w:type="dxa"/>
          </w:tcPr>
          <w:p w14:paraId="4BF9ABE4" w14:textId="47F4F988" w:rsidR="004C0487" w:rsidRPr="00667E16" w:rsidRDefault="009629BF" w:rsidP="00667E16">
            <w:pPr>
              <w:pStyle w:val="Titre1"/>
              <w:jc w:val="both"/>
              <w:rPr>
                <w:rFonts w:ascii="Times New Roman" w:hAnsi="Times New Roman"/>
              </w:rPr>
            </w:pPr>
            <w:bookmarkStart w:id="121" w:name="_Toc63093414"/>
            <w:bookmarkStart w:id="122" w:name="_Toc231372873"/>
            <w:r w:rsidRPr="00667E16">
              <w:rPr>
                <w:rFonts w:ascii="Times New Roman" w:hAnsi="Times New Roman"/>
                <w:bCs w:val="0"/>
                <w:kern w:val="0"/>
                <w:sz w:val="24"/>
                <w:szCs w:val="20"/>
              </w:rPr>
              <w:t xml:space="preserve">C. </w:t>
            </w:r>
            <w:r w:rsidR="008849D0" w:rsidRPr="00667E16">
              <w:rPr>
                <w:rFonts w:ascii="Times New Roman" w:hAnsi="Times New Roman"/>
                <w:bCs w:val="0"/>
                <w:kern w:val="0"/>
                <w:sz w:val="24"/>
                <w:szCs w:val="20"/>
              </w:rPr>
              <w:t>Dépôt, Ouverture et Evaluation des Propositions</w:t>
            </w:r>
            <w:bookmarkEnd w:id="121"/>
            <w:bookmarkEnd w:id="122"/>
          </w:p>
        </w:tc>
      </w:tr>
      <w:tr w:rsidR="000D510E" w:rsidRPr="00B45256" w14:paraId="78791F64" w14:textId="77777777">
        <w:tc>
          <w:tcPr>
            <w:tcW w:w="2517" w:type="dxa"/>
          </w:tcPr>
          <w:p w14:paraId="0749AF94" w14:textId="77777777" w:rsidR="004C0487" w:rsidRPr="00667E16" w:rsidRDefault="008849D0" w:rsidP="00667E16">
            <w:pPr>
              <w:pStyle w:val="Heading1"/>
              <w:spacing w:after="0" w:line="240" w:lineRule="auto"/>
              <w:outlineLvl w:val="0"/>
              <w:rPr>
                <w:rFonts w:ascii="Times New Roman" w:hAnsi="Times New Roman"/>
              </w:rPr>
            </w:pPr>
            <w:bookmarkStart w:id="123" w:name="_Toc63093415"/>
            <w:bookmarkStart w:id="124" w:name="_Toc231372874"/>
            <w:r w:rsidRPr="00667E16">
              <w:rPr>
                <w:rFonts w:ascii="Times New Roman" w:hAnsi="Times New Roman"/>
              </w:rPr>
              <w:t>Dépôt, cachetage et marquage des Propositions</w:t>
            </w:r>
            <w:bookmarkEnd w:id="123"/>
            <w:bookmarkEnd w:id="124"/>
          </w:p>
        </w:tc>
        <w:tc>
          <w:tcPr>
            <w:tcW w:w="6805" w:type="dxa"/>
          </w:tcPr>
          <w:p w14:paraId="30E175D1" w14:textId="77777777" w:rsidR="004C0487" w:rsidRPr="00667E16" w:rsidRDefault="008849D0" w:rsidP="00667E16">
            <w:pPr>
              <w:pStyle w:val="Heading2"/>
              <w:spacing w:after="0" w:line="240" w:lineRule="auto"/>
              <w:outlineLvl w:val="0"/>
              <w:rPr>
                <w:rFonts w:ascii="Times New Roman" w:hAnsi="Times New Roman"/>
              </w:rPr>
            </w:pPr>
            <w:bookmarkStart w:id="125" w:name="_Toc231372875"/>
            <w:r w:rsidRPr="00667E16">
              <w:rPr>
                <w:rFonts w:ascii="Times New Roman" w:hAnsi="Times New Roman"/>
              </w:rPr>
              <w:t xml:space="preserve">Le Consultant doit remettre une Proposition complète et signée, comprenant tous les documents indiqués à l’Article 10 (Documents constitutifs de la Proposition) Les soumissions peuvent toujours être remises par courrier ou déposées en personne. Si les </w:t>
            </w:r>
            <w:r w:rsidRPr="00667E16">
              <w:rPr>
                <w:rFonts w:ascii="Times New Roman" w:hAnsi="Times New Roman"/>
                <w:b/>
              </w:rPr>
              <w:t>Données particulières</w:t>
            </w:r>
            <w:r w:rsidRPr="00667E16">
              <w:rPr>
                <w:rFonts w:ascii="Times New Roman" w:hAnsi="Times New Roman"/>
              </w:rPr>
              <w:t xml:space="preserve"> l’autorisent, le Consultant pourra, à son choix, remettre sa Proposition par voie électronique.</w:t>
            </w:r>
            <w:bookmarkEnd w:id="125"/>
          </w:p>
          <w:p w14:paraId="54719D7A" w14:textId="77777777" w:rsidR="004C0487" w:rsidRPr="00667E16" w:rsidRDefault="008849D0" w:rsidP="00667E16">
            <w:pPr>
              <w:pStyle w:val="Heading2"/>
              <w:spacing w:after="0" w:line="240" w:lineRule="auto"/>
              <w:outlineLvl w:val="0"/>
              <w:rPr>
                <w:rFonts w:ascii="Times New Roman" w:hAnsi="Times New Roman"/>
              </w:rPr>
            </w:pPr>
            <w:bookmarkStart w:id="126" w:name="_Toc231372876"/>
            <w:r w:rsidRPr="00667E16">
              <w:rPr>
                <w:rFonts w:ascii="Times New Roman" w:hAnsi="Times New Roman"/>
              </w:rPr>
              <w:t>Un représentant habilité du Consultant doit signer et parapher toutes les pages de l’original des Propositions technique et financière. Son habilitation est confirmée par une procuration écrite jointe à la Proposition technique établissant que le représentant a été dûment autorisé à signer.</w:t>
            </w:r>
            <w:bookmarkEnd w:id="126"/>
          </w:p>
          <w:p w14:paraId="25B34742"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27" w:name="_Toc231372877"/>
            <w:r w:rsidRPr="00667E16">
              <w:rPr>
                <w:rFonts w:ascii="Times New Roman" w:hAnsi="Times New Roman"/>
              </w:rPr>
              <w:t>La Proposition d’un Groupement doit être signée par tous les membres, de manière à les engager juridiquement ; ou par un représentant habilité disposant d’une procuration écrite signée par les représentants autorisés de tous les membres du Groupement.</w:t>
            </w:r>
            <w:bookmarkEnd w:id="127"/>
          </w:p>
          <w:p w14:paraId="69C18511" w14:textId="77777777" w:rsidR="004C0487" w:rsidRPr="00667E16" w:rsidRDefault="008849D0" w:rsidP="00667E16">
            <w:pPr>
              <w:pStyle w:val="Heading2"/>
              <w:spacing w:after="0" w:line="240" w:lineRule="auto"/>
              <w:outlineLvl w:val="0"/>
              <w:rPr>
                <w:rFonts w:ascii="Times New Roman" w:hAnsi="Times New Roman"/>
              </w:rPr>
            </w:pPr>
            <w:bookmarkStart w:id="128" w:name="_Toc231372878"/>
            <w:r w:rsidRPr="00667E16">
              <w:rPr>
                <w:rFonts w:ascii="Times New Roman" w:hAnsi="Times New Roman"/>
              </w:rPr>
              <w:t>Toute modification, ajout entre les lignes, rature ou surcharge, pour être valable, devra être signé ou paraphé par la personne signataire de la Proposition.</w:t>
            </w:r>
            <w:bookmarkEnd w:id="128"/>
          </w:p>
          <w:p w14:paraId="401AD210" w14:textId="77777777" w:rsidR="004C0487" w:rsidRPr="00667E16" w:rsidRDefault="008849D0" w:rsidP="00667E16">
            <w:pPr>
              <w:pStyle w:val="Heading2"/>
              <w:spacing w:after="0" w:line="240" w:lineRule="auto"/>
              <w:outlineLvl w:val="0"/>
              <w:rPr>
                <w:rFonts w:ascii="Times New Roman" w:hAnsi="Times New Roman"/>
              </w:rPr>
            </w:pPr>
            <w:bookmarkStart w:id="129" w:name="_Toc231372879"/>
            <w:r w:rsidRPr="00667E16">
              <w:rPr>
                <w:rFonts w:ascii="Times New Roman" w:hAnsi="Times New Roman"/>
              </w:rPr>
              <w:t>La Proposition technique et la Proposition financière signées doivent porter la mention "</w:t>
            </w:r>
            <w:r w:rsidRPr="00667E16">
              <w:rPr>
                <w:rFonts w:ascii="Times New Roman" w:hAnsi="Times New Roman"/>
                <w:b/>
              </w:rPr>
              <w:t>ORIGINAL</w:t>
            </w:r>
            <w:r w:rsidRPr="00667E16">
              <w:rPr>
                <w:rFonts w:ascii="Times New Roman" w:hAnsi="Times New Roman"/>
              </w:rPr>
              <w:t>" ou "</w:t>
            </w:r>
            <w:r w:rsidRPr="00667E16">
              <w:rPr>
                <w:rFonts w:ascii="Times New Roman" w:hAnsi="Times New Roman"/>
                <w:b/>
              </w:rPr>
              <w:t>COPIE</w:t>
            </w:r>
            <w:r w:rsidRPr="00667E16">
              <w:rPr>
                <w:rFonts w:ascii="Times New Roman" w:hAnsi="Times New Roman"/>
              </w:rPr>
              <w:t xml:space="preserve">", selon le cas. Le nombre de copies demandé est indiqué dans les </w:t>
            </w:r>
            <w:r w:rsidRPr="00667E16">
              <w:rPr>
                <w:rFonts w:ascii="Times New Roman" w:hAnsi="Times New Roman"/>
                <w:b/>
              </w:rPr>
              <w:t>Données particulières</w:t>
            </w:r>
            <w:r w:rsidRPr="00667E16">
              <w:rPr>
                <w:rFonts w:ascii="Times New Roman" w:hAnsi="Times New Roman"/>
              </w:rPr>
              <w:t>. Les copies doivent être des copies de l’original signé. En cas de différences entre les copies et l’original, l’original fera foi.</w:t>
            </w:r>
            <w:bookmarkEnd w:id="129"/>
          </w:p>
          <w:p w14:paraId="5FF99770" w14:textId="77777777" w:rsidR="004C0487" w:rsidRPr="00667E16" w:rsidRDefault="008849D0" w:rsidP="00667E16">
            <w:pPr>
              <w:pStyle w:val="Heading2"/>
              <w:spacing w:after="0" w:line="240" w:lineRule="auto"/>
              <w:outlineLvl w:val="0"/>
              <w:rPr>
                <w:rFonts w:ascii="Times New Roman" w:hAnsi="Times New Roman"/>
              </w:rPr>
            </w:pPr>
            <w:bookmarkStart w:id="130" w:name="_Toc231372880"/>
            <w:r w:rsidRPr="00667E16">
              <w:rPr>
                <w:rFonts w:ascii="Times New Roman" w:hAnsi="Times New Roman"/>
              </w:rPr>
              <w:t>L’original et toutes les copies de la Proposition technique doivent être placés dans une enveloppe cachetée portant clairement la mention "</w:t>
            </w:r>
            <w:r w:rsidRPr="00667E16">
              <w:rPr>
                <w:rFonts w:ascii="Times New Roman" w:hAnsi="Times New Roman"/>
                <w:b/>
              </w:rPr>
              <w:t xml:space="preserve">PROPOSITION TECHNIQUE, </w:t>
            </w:r>
            <w:r w:rsidRPr="00667E16">
              <w:rPr>
                <w:rFonts w:ascii="Times New Roman" w:hAnsi="Times New Roman"/>
              </w:rPr>
              <w:t>« Appui au dispositif d’irrigants et à leurs organisations (composante C3)»", N° de référence, nom et adresse du Consultant, et un avertissement "</w:t>
            </w:r>
            <w:r w:rsidRPr="00667E16">
              <w:rPr>
                <w:rFonts w:ascii="Times New Roman" w:hAnsi="Times New Roman"/>
                <w:b/>
              </w:rPr>
              <w:t>NE PAS OUVRIR AVANT LA SEANCE D’OUVERTURE DES PROPOSITIONS TECHNIQUES</w:t>
            </w:r>
            <w:r w:rsidRPr="00667E16">
              <w:rPr>
                <w:rFonts w:ascii="Times New Roman" w:hAnsi="Times New Roman"/>
              </w:rPr>
              <w:t>".</w:t>
            </w:r>
            <w:bookmarkEnd w:id="130"/>
          </w:p>
          <w:p w14:paraId="0533858C" w14:textId="77777777" w:rsidR="004C0487" w:rsidRPr="00667E16" w:rsidRDefault="008849D0" w:rsidP="00667E16">
            <w:pPr>
              <w:pStyle w:val="Heading2"/>
              <w:spacing w:after="0" w:line="240" w:lineRule="auto"/>
              <w:outlineLvl w:val="0"/>
              <w:rPr>
                <w:rFonts w:ascii="Times New Roman" w:hAnsi="Times New Roman"/>
              </w:rPr>
            </w:pPr>
            <w:bookmarkStart w:id="131" w:name="_Toc231372881"/>
            <w:r w:rsidRPr="00667E16">
              <w:rPr>
                <w:rFonts w:ascii="Times New Roman" w:hAnsi="Times New Roman"/>
              </w:rPr>
              <w:t>De même, l’original et toutes les copies de la Proposition financière seront placés dans une enveloppe cachetée portant la mention "</w:t>
            </w:r>
            <w:r w:rsidRPr="00667E16">
              <w:rPr>
                <w:rFonts w:ascii="Times New Roman" w:hAnsi="Times New Roman"/>
                <w:b/>
              </w:rPr>
              <w:t>PROPOSITION FINANCIERE,</w:t>
            </w:r>
            <w:r w:rsidRPr="00667E16">
              <w:rPr>
                <w:rFonts w:ascii="Times New Roman" w:hAnsi="Times New Roman"/>
              </w:rPr>
              <w:t>« Appui au dispositif d’irrigants et à leurs organisations (composante C3)»",, N° de référence, nom et adresse du Consultant, et un avertissement "</w:t>
            </w:r>
            <w:r w:rsidRPr="00667E16">
              <w:rPr>
                <w:rFonts w:ascii="Times New Roman" w:hAnsi="Times New Roman"/>
                <w:b/>
              </w:rPr>
              <w:t>NE PAS OUVRIR EN MEME TEMPS QUE LA PROPOSITION TECHNIQUE</w:t>
            </w:r>
            <w:r w:rsidRPr="00667E16">
              <w:rPr>
                <w:rFonts w:ascii="Times New Roman" w:hAnsi="Times New Roman"/>
              </w:rPr>
              <w:t>".</w:t>
            </w:r>
            <w:bookmarkEnd w:id="131"/>
          </w:p>
          <w:p w14:paraId="249707E1" w14:textId="77777777" w:rsidR="004C0487" w:rsidRPr="00667E16" w:rsidRDefault="008849D0" w:rsidP="00667E16">
            <w:pPr>
              <w:pStyle w:val="Heading2"/>
              <w:spacing w:after="0" w:line="240" w:lineRule="auto"/>
              <w:outlineLvl w:val="0"/>
              <w:rPr>
                <w:rFonts w:ascii="Times New Roman" w:hAnsi="Times New Roman"/>
              </w:rPr>
            </w:pPr>
            <w:bookmarkStart w:id="132" w:name="_Toc231372882"/>
            <w:r w:rsidRPr="00667E16">
              <w:rPr>
                <w:rFonts w:ascii="Times New Roman" w:hAnsi="Times New Roman"/>
              </w:rPr>
              <w:t>Ces deux enveloppes cachetées contenant la Proposition technique et la Proposition financière seront elles-mêmes placées dans une enveloppe extérieure cachetée. Cette enveloppe extérieure doit porter l’adresse de dépôt des Propositions, N° de référence de la DDP, le nom des Services, les nom et adresse du Consultant, et un avertissement "</w:t>
            </w:r>
            <w:r w:rsidRPr="00667E16">
              <w:rPr>
                <w:rFonts w:ascii="Times New Roman" w:hAnsi="Times New Roman"/>
                <w:b/>
              </w:rPr>
              <w:t>NE PAS OUVRIR AVANT LA SEANCE D’OUVERTURE DES PROPOSITIONS TECHNIQUES</w:t>
            </w:r>
            <w:r w:rsidRPr="00667E16">
              <w:rPr>
                <w:rFonts w:ascii="Times New Roman" w:hAnsi="Times New Roman"/>
              </w:rPr>
              <w:t>".</w:t>
            </w:r>
            <w:bookmarkEnd w:id="132"/>
          </w:p>
          <w:p w14:paraId="5116092C" w14:textId="77777777" w:rsidR="004C0487" w:rsidRPr="00667E16" w:rsidRDefault="008849D0" w:rsidP="00667E16">
            <w:pPr>
              <w:pStyle w:val="Heading2"/>
              <w:spacing w:after="0" w:line="240" w:lineRule="auto"/>
              <w:outlineLvl w:val="0"/>
              <w:rPr>
                <w:rFonts w:ascii="Times New Roman" w:hAnsi="Times New Roman"/>
              </w:rPr>
            </w:pPr>
            <w:bookmarkStart w:id="133" w:name="_Toc231372883"/>
            <w:r w:rsidRPr="00667E16">
              <w:rPr>
                <w:rFonts w:ascii="Times New Roman" w:hAnsi="Times New Roman"/>
              </w:rPr>
              <w:t>Si les enveloppes et colis contenant les Propositions ne sont pas cachetés et marqués comme stipulé, le Client ne sera nullement responsable si la Proposition est égarée ou ouverte prématurément.</w:t>
            </w:r>
            <w:bookmarkEnd w:id="133"/>
          </w:p>
          <w:p w14:paraId="556AACEF" w14:textId="77777777" w:rsidR="004C0487" w:rsidRPr="00667E16" w:rsidRDefault="008849D0" w:rsidP="00667E16">
            <w:pPr>
              <w:pStyle w:val="Heading2"/>
              <w:spacing w:after="0" w:line="240" w:lineRule="auto"/>
              <w:outlineLvl w:val="0"/>
              <w:rPr>
                <w:rFonts w:ascii="Times New Roman" w:hAnsi="Times New Roman"/>
              </w:rPr>
            </w:pPr>
            <w:bookmarkStart w:id="134" w:name="_Toc231372884"/>
            <w:r w:rsidRPr="00667E16">
              <w:rPr>
                <w:rFonts w:ascii="Times New Roman" w:hAnsi="Times New Roman"/>
              </w:rPr>
              <w:t xml:space="preserve">La Proposition et tout modificatif doivent être reçus par le Client à l’adresse et au plus tard à la date et à l’heure spécifiées dans les </w:t>
            </w:r>
            <w:r w:rsidRPr="00667E16">
              <w:rPr>
                <w:rFonts w:ascii="Times New Roman" w:hAnsi="Times New Roman"/>
                <w:b/>
              </w:rPr>
              <w:t>Données particulières</w:t>
            </w:r>
            <w:r w:rsidRPr="00667E16">
              <w:rPr>
                <w:rFonts w:ascii="Times New Roman" w:hAnsi="Times New Roman"/>
              </w:rPr>
              <w:t xml:space="preserve">, prorogées le cas échéant. Une Proposition reçue par le Client </w:t>
            </w:r>
            <w:r w:rsidRPr="00667E16">
              <w:rPr>
                <w:rFonts w:ascii="Times New Roman" w:hAnsi="Times New Roman"/>
              </w:rPr>
              <w:lastRenderedPageBreak/>
              <w:t>après la date et l’heure limites de dépôt des Propositions sera déclarée hors délai, écartée et renvoyée au Consultant sans avoir été ouverte.</w:t>
            </w:r>
            <w:bookmarkEnd w:id="134"/>
          </w:p>
        </w:tc>
      </w:tr>
      <w:tr w:rsidR="000D510E" w:rsidRPr="00B45256" w14:paraId="64028EBD" w14:textId="77777777">
        <w:tc>
          <w:tcPr>
            <w:tcW w:w="2517" w:type="dxa"/>
          </w:tcPr>
          <w:p w14:paraId="59B645F9" w14:textId="77777777" w:rsidR="004C0487" w:rsidRPr="00667E16" w:rsidRDefault="008849D0" w:rsidP="00667E16">
            <w:pPr>
              <w:pStyle w:val="Heading1"/>
              <w:spacing w:after="0" w:line="240" w:lineRule="auto"/>
              <w:outlineLvl w:val="0"/>
              <w:rPr>
                <w:rFonts w:ascii="Times New Roman" w:hAnsi="Times New Roman"/>
              </w:rPr>
            </w:pPr>
            <w:bookmarkStart w:id="135" w:name="_Toc63093416"/>
            <w:bookmarkStart w:id="136" w:name="_Toc231372885"/>
            <w:r w:rsidRPr="00667E16">
              <w:rPr>
                <w:rFonts w:ascii="Times New Roman" w:hAnsi="Times New Roman"/>
              </w:rPr>
              <w:lastRenderedPageBreak/>
              <w:t>Confidentialité</w:t>
            </w:r>
            <w:bookmarkEnd w:id="135"/>
            <w:bookmarkEnd w:id="136"/>
          </w:p>
        </w:tc>
        <w:tc>
          <w:tcPr>
            <w:tcW w:w="6805" w:type="dxa"/>
          </w:tcPr>
          <w:p w14:paraId="40A74B08" w14:textId="77777777" w:rsidR="004C0487" w:rsidRPr="00667E16" w:rsidRDefault="008849D0" w:rsidP="00667E16">
            <w:pPr>
              <w:pStyle w:val="Heading2"/>
              <w:spacing w:after="0" w:line="240" w:lineRule="auto"/>
              <w:outlineLvl w:val="0"/>
              <w:rPr>
                <w:rFonts w:ascii="Times New Roman" w:hAnsi="Times New Roman"/>
              </w:rPr>
            </w:pPr>
            <w:bookmarkStart w:id="137" w:name="_Toc231372886"/>
            <w:r w:rsidRPr="00667E16">
              <w:rPr>
                <w:rFonts w:ascii="Times New Roman" w:hAnsi="Times New Roman"/>
              </w:rPr>
              <w:t>A compter de l’ouverture des Propositions jusqu’à l’attribution du Contrat, le Consultant ne doit pas entrer en contact avec le Client pour tout motif relatif à la Proposition technique et/ou la Proposition financière. Aucune information relative à l’évaluation des Propositions ou la recommandation d’attribution ne sera divulguée aux Consultants ayant remis une Proposition, ni à toute autre personne non concernée par ladite procédure tant que l’attribution du Contrat n’aura pas été publiée.</w:t>
            </w:r>
            <w:bookmarkEnd w:id="137"/>
          </w:p>
          <w:p w14:paraId="6CF6491F" w14:textId="77777777" w:rsidR="004C0487" w:rsidRPr="00667E16" w:rsidRDefault="008849D0" w:rsidP="00667E16">
            <w:pPr>
              <w:pStyle w:val="Heading2"/>
              <w:spacing w:after="0" w:line="240" w:lineRule="auto"/>
              <w:outlineLvl w:val="0"/>
              <w:rPr>
                <w:rFonts w:ascii="Times New Roman" w:hAnsi="Times New Roman"/>
              </w:rPr>
            </w:pPr>
            <w:bookmarkStart w:id="138" w:name="_Toc231372887"/>
            <w:r w:rsidRPr="00667E16">
              <w:rPr>
                <w:rFonts w:ascii="Times New Roman" w:hAnsi="Times New Roman"/>
              </w:rPr>
              <w:t>Toute tentative faite par un Consultant figurant sur la liste restreinte, ou une personne agissant au nom du Consultant afin d’influencer le Client de manière inappropriée lors de l’évaluation des Propositions ou lors de la décision d’attribution peut entraîner le rejet de sa Proposition.</w:t>
            </w:r>
            <w:bookmarkEnd w:id="138"/>
          </w:p>
          <w:p w14:paraId="3F601496" w14:textId="77777777" w:rsidR="004C0487" w:rsidRPr="00667E16" w:rsidRDefault="008849D0" w:rsidP="00667E16">
            <w:pPr>
              <w:pStyle w:val="Heading2"/>
              <w:spacing w:after="0" w:line="240" w:lineRule="auto"/>
              <w:outlineLvl w:val="0"/>
              <w:rPr>
                <w:rFonts w:ascii="Times New Roman" w:hAnsi="Times New Roman"/>
              </w:rPr>
            </w:pPr>
            <w:bookmarkStart w:id="139" w:name="_Toc231372888"/>
            <w:r w:rsidRPr="00667E16">
              <w:rPr>
                <w:rFonts w:ascii="Times New Roman" w:hAnsi="Times New Roman"/>
              </w:rPr>
              <w:t>Nonobstant les dispositions ci-avant, entre le moment où les Propositions seront ouvertes et celui où l’attribution du Contrat sera publiée, si le Consultant souhaite entrer en contact avec le Client pour tout motif relatif à la procédure de sélection, il devra le faire par écrit.</w:t>
            </w:r>
            <w:bookmarkEnd w:id="139"/>
          </w:p>
        </w:tc>
      </w:tr>
      <w:tr w:rsidR="000D510E" w:rsidRPr="00B45256" w14:paraId="2E712FDD" w14:textId="77777777">
        <w:tc>
          <w:tcPr>
            <w:tcW w:w="2517" w:type="dxa"/>
          </w:tcPr>
          <w:p w14:paraId="512AD71B" w14:textId="77777777" w:rsidR="004C0487" w:rsidRPr="00667E16" w:rsidRDefault="008849D0" w:rsidP="00667E16">
            <w:pPr>
              <w:pStyle w:val="Heading1"/>
              <w:spacing w:after="0" w:line="240" w:lineRule="auto"/>
              <w:outlineLvl w:val="0"/>
              <w:rPr>
                <w:rFonts w:ascii="Times New Roman" w:hAnsi="Times New Roman"/>
              </w:rPr>
            </w:pPr>
            <w:bookmarkStart w:id="140" w:name="_Toc63093417"/>
            <w:bookmarkStart w:id="141" w:name="_Toc231372889"/>
            <w:r w:rsidRPr="00667E16">
              <w:rPr>
                <w:rFonts w:ascii="Times New Roman" w:hAnsi="Times New Roman"/>
              </w:rPr>
              <w:t>Ouverture des Propositions techniques</w:t>
            </w:r>
            <w:bookmarkEnd w:id="140"/>
            <w:bookmarkEnd w:id="141"/>
          </w:p>
        </w:tc>
        <w:tc>
          <w:tcPr>
            <w:tcW w:w="6805" w:type="dxa"/>
          </w:tcPr>
          <w:p w14:paraId="738AF69B" w14:textId="77777777" w:rsidR="004C0487" w:rsidRPr="00667E16" w:rsidRDefault="008849D0" w:rsidP="00667E16">
            <w:pPr>
              <w:pStyle w:val="Heading2"/>
              <w:spacing w:after="0" w:line="240" w:lineRule="auto"/>
              <w:outlineLvl w:val="0"/>
              <w:rPr>
                <w:rFonts w:ascii="Times New Roman" w:hAnsi="Times New Roman"/>
              </w:rPr>
            </w:pPr>
            <w:bookmarkStart w:id="142" w:name="_Toc231372890"/>
            <w:r w:rsidRPr="00667E16">
              <w:rPr>
                <w:rFonts w:ascii="Times New Roman" w:hAnsi="Times New Roman"/>
              </w:rPr>
              <w:t xml:space="preserve">Le Client procédera à l’ouverture des Propositions techniques en présence des représentants désignés des consultants qui souhaitent y assister (en personne, ou en ligne si cette option est offerte dans les </w:t>
            </w:r>
            <w:r w:rsidRPr="00667E16">
              <w:rPr>
                <w:rFonts w:ascii="Times New Roman" w:hAnsi="Times New Roman"/>
                <w:b/>
              </w:rPr>
              <w:t>Données particulières</w:t>
            </w:r>
            <w:r w:rsidRPr="00667E16">
              <w:rPr>
                <w:rFonts w:ascii="Times New Roman" w:hAnsi="Times New Roman"/>
              </w:rPr>
              <w:t xml:space="preserve">). La date, l’heure et l’adresse sont indiquées dans les </w:t>
            </w:r>
            <w:r w:rsidRPr="00667E16">
              <w:rPr>
                <w:rFonts w:ascii="Times New Roman" w:hAnsi="Times New Roman"/>
                <w:b/>
              </w:rPr>
              <w:t>Données particulières</w:t>
            </w:r>
            <w:r w:rsidRPr="00667E16">
              <w:rPr>
                <w:rFonts w:ascii="Times New Roman" w:hAnsi="Times New Roman"/>
              </w:rPr>
              <w:t>. Les Propositions financières resteront cachetées et seront conservées en lieu sûr jusqu’à leur ouverture conformément à l’Article 23.</w:t>
            </w:r>
            <w:bookmarkEnd w:id="142"/>
          </w:p>
          <w:p w14:paraId="3523834F" w14:textId="77777777" w:rsidR="004C0487" w:rsidRPr="00667E16" w:rsidRDefault="008849D0" w:rsidP="00667E16">
            <w:pPr>
              <w:pStyle w:val="Heading2"/>
              <w:spacing w:after="0" w:line="240" w:lineRule="auto"/>
              <w:outlineLvl w:val="0"/>
              <w:rPr>
                <w:rFonts w:ascii="Times New Roman" w:hAnsi="Times New Roman"/>
              </w:rPr>
            </w:pPr>
            <w:bookmarkStart w:id="143" w:name="_Toc231372891"/>
            <w:r w:rsidRPr="00667E16">
              <w:rPr>
                <w:rFonts w:ascii="Times New Roman" w:hAnsi="Times New Roman"/>
              </w:rPr>
              <w:t xml:space="preserve">Lors de l’ouverture des Propositions techniques, les informations suivantes seront lues à haute voix : (i) le nom du Consultant, ou en cas de Groupement, le nom du Groupement, celui du mandataire et les noms de tous les membres du Groupement, (ii) l’existence ou non d’une enveloppe scellée devant contenir la Proposition financière, (iii) tout modificatif à la Proposition soumis avant la date et heure limites de soumission, et (iv) tout autre renseignement que le Client peut juger utile de mentionner ou tel qu’indiqué dans les </w:t>
            </w:r>
            <w:r w:rsidRPr="00667E16">
              <w:rPr>
                <w:rFonts w:ascii="Times New Roman" w:hAnsi="Times New Roman"/>
                <w:b/>
              </w:rPr>
              <w:t>Données particulières</w:t>
            </w:r>
            <w:r w:rsidRPr="00667E16">
              <w:rPr>
                <w:rFonts w:ascii="Times New Roman" w:hAnsi="Times New Roman"/>
              </w:rPr>
              <w:t>.</w:t>
            </w:r>
            <w:bookmarkEnd w:id="143"/>
          </w:p>
        </w:tc>
      </w:tr>
      <w:tr w:rsidR="000D510E" w:rsidRPr="00B45256" w14:paraId="164E63C3" w14:textId="77777777">
        <w:tc>
          <w:tcPr>
            <w:tcW w:w="2517" w:type="dxa"/>
          </w:tcPr>
          <w:p w14:paraId="4745F3AC" w14:textId="77777777" w:rsidR="004C0487" w:rsidRPr="00667E16" w:rsidRDefault="008849D0" w:rsidP="00667E16">
            <w:pPr>
              <w:pStyle w:val="Heading1"/>
              <w:spacing w:after="0" w:line="240" w:lineRule="auto"/>
              <w:outlineLvl w:val="0"/>
              <w:rPr>
                <w:rFonts w:ascii="Times New Roman" w:hAnsi="Times New Roman"/>
              </w:rPr>
            </w:pPr>
            <w:bookmarkStart w:id="144" w:name="_Toc63093418"/>
            <w:bookmarkStart w:id="145" w:name="_Toc231372892"/>
            <w:r w:rsidRPr="00667E16">
              <w:rPr>
                <w:rFonts w:ascii="Times New Roman" w:hAnsi="Times New Roman"/>
              </w:rPr>
              <w:t>Evaluation des Propositions</w:t>
            </w:r>
            <w:bookmarkEnd w:id="144"/>
            <w:bookmarkEnd w:id="145"/>
          </w:p>
        </w:tc>
        <w:tc>
          <w:tcPr>
            <w:tcW w:w="6805" w:type="dxa"/>
          </w:tcPr>
          <w:p w14:paraId="61A1E4C6" w14:textId="77777777" w:rsidR="004C0487" w:rsidRPr="00667E16" w:rsidRDefault="008849D0" w:rsidP="00667E16">
            <w:pPr>
              <w:pStyle w:val="Heading2"/>
              <w:spacing w:after="0" w:line="240" w:lineRule="auto"/>
              <w:outlineLvl w:val="0"/>
              <w:rPr>
                <w:rFonts w:ascii="Times New Roman" w:hAnsi="Times New Roman"/>
              </w:rPr>
            </w:pPr>
            <w:bookmarkStart w:id="146" w:name="_Toc231372893"/>
            <w:r w:rsidRPr="00667E16">
              <w:rPr>
                <w:rFonts w:ascii="Times New Roman" w:hAnsi="Times New Roman"/>
              </w:rPr>
              <w:t>Conformément à l’Article 15.1, les personnes chargées d’évaluer les Propositions techniques n’ont accès aux Propositions financières qu’à l’issue de l’évaluation technique.</w:t>
            </w:r>
            <w:bookmarkEnd w:id="146"/>
          </w:p>
          <w:p w14:paraId="1AD27139" w14:textId="77777777" w:rsidR="004C0487" w:rsidRPr="00667E16" w:rsidRDefault="008849D0" w:rsidP="00667E16">
            <w:pPr>
              <w:pStyle w:val="Heading2"/>
              <w:spacing w:after="0" w:line="240" w:lineRule="auto"/>
              <w:outlineLvl w:val="0"/>
              <w:rPr>
                <w:rFonts w:ascii="Times New Roman" w:hAnsi="Times New Roman"/>
              </w:rPr>
            </w:pPr>
            <w:bookmarkStart w:id="147" w:name="_Toc231372894"/>
            <w:r w:rsidRPr="00667E16">
              <w:rPr>
                <w:rFonts w:ascii="Times New Roman" w:hAnsi="Times New Roman"/>
              </w:rPr>
              <w:t>Le Consultant n’est pas autorisé à altérer ou modifier sa Proposition de quelque façon que ce soit après la date et l’heure limites de dépôt, sous réserve des dispositions de l’Article 12.7. Pour évaluer les Propositions, le Client se basera uniquement sur la Proposition technique et la Proposition financière reçues.</w:t>
            </w:r>
            <w:bookmarkEnd w:id="147"/>
          </w:p>
        </w:tc>
      </w:tr>
      <w:tr w:rsidR="000D510E" w:rsidRPr="00B45256" w14:paraId="55F52E06" w14:textId="77777777">
        <w:tc>
          <w:tcPr>
            <w:tcW w:w="2517" w:type="dxa"/>
          </w:tcPr>
          <w:p w14:paraId="5855F153" w14:textId="77777777" w:rsidR="004C0487" w:rsidRPr="00667E16" w:rsidRDefault="008849D0" w:rsidP="00667E16">
            <w:pPr>
              <w:pStyle w:val="Heading1"/>
              <w:spacing w:after="0" w:line="240" w:lineRule="auto"/>
              <w:outlineLvl w:val="0"/>
              <w:rPr>
                <w:rFonts w:ascii="Times New Roman" w:hAnsi="Times New Roman"/>
              </w:rPr>
            </w:pPr>
            <w:bookmarkStart w:id="148" w:name="_Toc63093419"/>
            <w:bookmarkStart w:id="149" w:name="_Toc231372895"/>
            <w:r w:rsidRPr="00667E16">
              <w:rPr>
                <w:rFonts w:ascii="Times New Roman" w:hAnsi="Times New Roman"/>
              </w:rPr>
              <w:t>Evaluation des Propositions techniques</w:t>
            </w:r>
            <w:bookmarkEnd w:id="148"/>
            <w:bookmarkEnd w:id="149"/>
          </w:p>
        </w:tc>
        <w:tc>
          <w:tcPr>
            <w:tcW w:w="6805" w:type="dxa"/>
          </w:tcPr>
          <w:p w14:paraId="7417F3E9" w14:textId="77777777" w:rsidR="004C0487" w:rsidRPr="00667E16" w:rsidRDefault="008849D0" w:rsidP="00667E16">
            <w:pPr>
              <w:pStyle w:val="Heading2"/>
              <w:spacing w:after="0" w:line="240" w:lineRule="auto"/>
              <w:outlineLvl w:val="0"/>
              <w:rPr>
                <w:rFonts w:ascii="Times New Roman" w:hAnsi="Times New Roman"/>
              </w:rPr>
            </w:pPr>
            <w:bookmarkStart w:id="150" w:name="_Toc231372896"/>
            <w:r w:rsidRPr="00667E16">
              <w:rPr>
                <w:rFonts w:ascii="Times New Roman" w:hAnsi="Times New Roman"/>
              </w:rPr>
              <w:t xml:space="preserve">Le comité d’évaluation désigné par le Client évaluera les Propositions techniques sur la base de leur conformité aux Termes de référence et à la DDP, au moyen des critères, sous-critères et du système de points spécifiés dans les </w:t>
            </w:r>
            <w:r w:rsidRPr="00667E16">
              <w:rPr>
                <w:rFonts w:ascii="Times New Roman" w:hAnsi="Times New Roman"/>
                <w:b/>
              </w:rPr>
              <w:t>Données particulières</w:t>
            </w:r>
            <w:r w:rsidRPr="00667E16">
              <w:rPr>
                <w:rFonts w:ascii="Times New Roman" w:hAnsi="Times New Roman"/>
              </w:rPr>
              <w:t xml:space="preserve">. Chaque Proposition conforme recevra une note technique. Les Propositions qui ne répondent pas à des aspects importants de la DDP ou recevant une note inférieure à la note technique minimum de qualification spécifiée dans les </w:t>
            </w:r>
            <w:r w:rsidRPr="00667E16">
              <w:rPr>
                <w:rFonts w:ascii="Times New Roman" w:hAnsi="Times New Roman"/>
                <w:b/>
              </w:rPr>
              <w:t>Données particulières</w:t>
            </w:r>
            <w:r w:rsidRPr="00667E16">
              <w:rPr>
                <w:rFonts w:ascii="Times New Roman" w:hAnsi="Times New Roman"/>
              </w:rPr>
              <w:t xml:space="preserve"> seront rejetées.</w:t>
            </w:r>
            <w:bookmarkEnd w:id="150"/>
          </w:p>
        </w:tc>
      </w:tr>
      <w:tr w:rsidR="000D510E" w:rsidRPr="00B45256" w14:paraId="2C8FC280" w14:textId="77777777">
        <w:tc>
          <w:tcPr>
            <w:tcW w:w="2517" w:type="dxa"/>
          </w:tcPr>
          <w:p w14:paraId="39F38A1A" w14:textId="77777777" w:rsidR="004C0487" w:rsidRPr="00667E16" w:rsidRDefault="008849D0" w:rsidP="00667E16">
            <w:pPr>
              <w:pStyle w:val="Heading1"/>
              <w:spacing w:after="0" w:line="240" w:lineRule="auto"/>
              <w:outlineLvl w:val="0"/>
              <w:rPr>
                <w:rFonts w:ascii="Times New Roman" w:hAnsi="Times New Roman"/>
              </w:rPr>
            </w:pPr>
            <w:bookmarkStart w:id="151" w:name="_Toc63093420"/>
            <w:bookmarkStart w:id="152" w:name="_Toc231372897"/>
            <w:r w:rsidRPr="00667E16">
              <w:rPr>
                <w:rFonts w:ascii="Times New Roman" w:hAnsi="Times New Roman"/>
              </w:rPr>
              <w:t>Propositions financières en cas de sélection fondée sur la qualité seulement (SQS)</w:t>
            </w:r>
            <w:bookmarkEnd w:id="151"/>
            <w:bookmarkEnd w:id="152"/>
          </w:p>
        </w:tc>
        <w:tc>
          <w:tcPr>
            <w:tcW w:w="6805" w:type="dxa"/>
          </w:tcPr>
          <w:p w14:paraId="4F05CCD4" w14:textId="77777777" w:rsidR="004C0487" w:rsidRPr="00667E16" w:rsidRDefault="008849D0" w:rsidP="00667E16">
            <w:pPr>
              <w:pStyle w:val="Heading2"/>
              <w:spacing w:after="0" w:line="240" w:lineRule="auto"/>
              <w:outlineLvl w:val="0"/>
              <w:rPr>
                <w:rFonts w:ascii="Times New Roman" w:hAnsi="Times New Roman"/>
              </w:rPr>
            </w:pPr>
            <w:bookmarkStart w:id="153" w:name="_Toc231372898"/>
            <w:r w:rsidRPr="00667E16">
              <w:rPr>
                <w:rFonts w:ascii="Times New Roman" w:hAnsi="Times New Roman"/>
              </w:rPr>
              <w:t>En référence au classement des Propositions techniques, en cas de sélection fondée sur la qualité seulement (SQS), le Consultant classé premier est invité à négocier un Contrat. Seule la Proposition financière du Consultant classé premier est ouverte par le comité d’évaluation du Client. Toutes les autres Propositions financières seront renvoyées sans avoir été ouvertes lorsque les négociations du Contrat auront abouti avec succès et que le Contrat aura été signé.</w:t>
            </w:r>
            <w:bookmarkEnd w:id="153"/>
          </w:p>
        </w:tc>
      </w:tr>
      <w:tr w:rsidR="000D510E" w:rsidRPr="00B45256" w14:paraId="4ACFC821" w14:textId="77777777">
        <w:tc>
          <w:tcPr>
            <w:tcW w:w="2517" w:type="dxa"/>
          </w:tcPr>
          <w:p w14:paraId="2225680B" w14:textId="77777777" w:rsidR="004C0487" w:rsidRPr="00667E16" w:rsidRDefault="008849D0" w:rsidP="00667E16">
            <w:pPr>
              <w:pStyle w:val="Heading1"/>
              <w:keepNext/>
              <w:keepLines/>
              <w:spacing w:after="0" w:line="240" w:lineRule="auto"/>
              <w:outlineLvl w:val="0"/>
              <w:rPr>
                <w:rFonts w:ascii="Times New Roman" w:hAnsi="Times New Roman"/>
              </w:rPr>
            </w:pPr>
            <w:bookmarkStart w:id="154" w:name="_Toc63093421"/>
            <w:bookmarkStart w:id="155" w:name="_Toc231372899"/>
            <w:r w:rsidRPr="00667E16">
              <w:rPr>
                <w:rFonts w:ascii="Times New Roman" w:hAnsi="Times New Roman"/>
              </w:rPr>
              <w:lastRenderedPageBreak/>
              <w:t>Ouverture en séance publique des Propositions financières (en cas de méthode de sélection fondée sur la qualité et le coût (SFQC), dans le cadre d’un budget déterminé (SBD), ou au moindre coût (SMC))</w:t>
            </w:r>
            <w:bookmarkEnd w:id="154"/>
            <w:bookmarkEnd w:id="155"/>
          </w:p>
        </w:tc>
        <w:tc>
          <w:tcPr>
            <w:tcW w:w="6805" w:type="dxa"/>
          </w:tcPr>
          <w:p w14:paraId="101522AD" w14:textId="77777777" w:rsidR="004C0487" w:rsidRPr="00667E16" w:rsidRDefault="008849D0" w:rsidP="00667E16">
            <w:pPr>
              <w:pStyle w:val="Heading2"/>
              <w:keepNext/>
              <w:keepLines/>
              <w:spacing w:after="0" w:line="240" w:lineRule="auto"/>
              <w:outlineLvl w:val="0"/>
              <w:rPr>
                <w:rFonts w:ascii="Times New Roman" w:hAnsi="Times New Roman"/>
              </w:rPr>
            </w:pPr>
            <w:bookmarkStart w:id="156" w:name="_Toc231372900"/>
            <w:r w:rsidRPr="00667E16">
              <w:rPr>
                <w:rFonts w:ascii="Times New Roman" w:hAnsi="Times New Roman"/>
              </w:rPr>
              <w:t xml:space="preserve">A l’issue de l’évaluation technique, le Client avise les Consultants dont les Propositions ont été jugées non-conformes à la DDP ou aux Termes de référence, ou n’ont pas obtenu la note technique minimum de qualification (en leur fournissant la note technique globale) que leur Propositions financière leur sera renvoyée sans avoir été ouverte à l’issue du processus de sélection et l’attribution du Contrat. Le Client, dans le même temps, avise les Consultants qui ont obtenu la note technique minimum de qualification, et leur indique le lieu, la date et l’heure d’ouverture des Propositions financières. Cette date doit être fixée de façon à permettre aux Consultants de prendre les dispositions nécessaires pour assister à l’ouverture. La participation du Consultant à l’ouverture des Propositions financières (en personne, ou en ligne si cette option est offerte dans les </w:t>
            </w:r>
            <w:r w:rsidRPr="00667E16">
              <w:rPr>
                <w:rFonts w:ascii="Times New Roman" w:hAnsi="Times New Roman"/>
                <w:b/>
              </w:rPr>
              <w:t>Données particulières</w:t>
            </w:r>
            <w:r w:rsidRPr="00667E16">
              <w:rPr>
                <w:rFonts w:ascii="Times New Roman" w:hAnsi="Times New Roman"/>
              </w:rPr>
              <w:t>) est facultative et est laissé au choix du Consultant.</w:t>
            </w:r>
            <w:bookmarkEnd w:id="156"/>
          </w:p>
          <w:p w14:paraId="15DFEE90" w14:textId="77777777" w:rsidR="004C0487" w:rsidRPr="00667E16" w:rsidRDefault="008849D0" w:rsidP="00667E16">
            <w:pPr>
              <w:pStyle w:val="Heading2"/>
              <w:keepNext/>
              <w:keepLines/>
              <w:spacing w:after="0" w:line="240" w:lineRule="auto"/>
              <w:outlineLvl w:val="0"/>
              <w:rPr>
                <w:rFonts w:ascii="Times New Roman" w:hAnsi="Times New Roman"/>
              </w:rPr>
            </w:pPr>
            <w:bookmarkStart w:id="157" w:name="_Toc231372901"/>
            <w:r w:rsidRPr="00667E16">
              <w:rPr>
                <w:rFonts w:ascii="Times New Roman" w:hAnsi="Times New Roman"/>
              </w:rPr>
              <w:t>Les Propositions financières sont ouvertes par le Client en présence des représentants des Consultants dont la Proposition a obtenu la note technique minimum de qualification. Lors de l’ouverture, le nom du Consultant, les notes techniques, et chaque prix total proposé sont lus à haute voix et consignés par écrit. Le Client dresse un procès-verbal de la séance et en adresse copie à tous les Consultants ayant soumis une Proposition.</w:t>
            </w:r>
            <w:bookmarkEnd w:id="157"/>
          </w:p>
        </w:tc>
      </w:tr>
      <w:tr w:rsidR="000D510E" w:rsidRPr="00B45256" w14:paraId="5497ECD8" w14:textId="77777777">
        <w:tc>
          <w:tcPr>
            <w:tcW w:w="2517" w:type="dxa"/>
          </w:tcPr>
          <w:p w14:paraId="203D6E36" w14:textId="77777777" w:rsidR="004C0487" w:rsidRPr="00667E16" w:rsidRDefault="008849D0" w:rsidP="00667E16">
            <w:pPr>
              <w:pStyle w:val="Heading1"/>
              <w:spacing w:after="0" w:line="240" w:lineRule="auto"/>
              <w:outlineLvl w:val="0"/>
              <w:rPr>
                <w:rFonts w:ascii="Times New Roman" w:hAnsi="Times New Roman"/>
              </w:rPr>
            </w:pPr>
            <w:bookmarkStart w:id="158" w:name="_Toc63093422"/>
            <w:bookmarkStart w:id="159" w:name="_Toc231372902"/>
            <w:r w:rsidRPr="00667E16">
              <w:rPr>
                <w:rFonts w:ascii="Times New Roman" w:hAnsi="Times New Roman"/>
              </w:rPr>
              <w:t>Correction des erreurs</w:t>
            </w:r>
            <w:bookmarkEnd w:id="158"/>
            <w:bookmarkEnd w:id="159"/>
          </w:p>
        </w:tc>
        <w:tc>
          <w:tcPr>
            <w:tcW w:w="6805" w:type="dxa"/>
          </w:tcPr>
          <w:p w14:paraId="6FB9C762" w14:textId="77777777" w:rsidR="004C0487" w:rsidRPr="00667E16" w:rsidRDefault="008849D0" w:rsidP="00667E16">
            <w:pPr>
              <w:pStyle w:val="Heading2"/>
              <w:spacing w:after="0" w:line="240" w:lineRule="auto"/>
              <w:outlineLvl w:val="0"/>
              <w:rPr>
                <w:rFonts w:ascii="Times New Roman" w:hAnsi="Times New Roman"/>
              </w:rPr>
            </w:pPr>
            <w:bookmarkStart w:id="160" w:name="_Toc231372903"/>
            <w:r w:rsidRPr="00667E16">
              <w:rPr>
                <w:rFonts w:ascii="Times New Roman" w:hAnsi="Times New Roman"/>
              </w:rPr>
              <w:t>Les activités et éléments décrits dans la Proposition technique et ne faisant pas l’objet d’un prix dans la Proposition financière seront réputés couverts par le prix d’autres activités ou éléments, et aucune correction ne sera apportée à la Proposition financière.</w:t>
            </w:r>
            <w:bookmarkEnd w:id="160"/>
          </w:p>
          <w:p w14:paraId="4522FC87" w14:textId="77777777" w:rsidR="004C0487" w:rsidRPr="00667E16" w:rsidRDefault="008849D0" w:rsidP="00667E16">
            <w:pPr>
              <w:pStyle w:val="Heading2"/>
              <w:spacing w:after="0" w:line="240" w:lineRule="auto"/>
              <w:outlineLvl w:val="0"/>
              <w:rPr>
                <w:rFonts w:ascii="Times New Roman" w:hAnsi="Times New Roman"/>
                <w:u w:val="single"/>
              </w:rPr>
            </w:pPr>
            <w:bookmarkStart w:id="161" w:name="_Toc231372904"/>
            <w:r w:rsidRPr="00667E16">
              <w:rPr>
                <w:rFonts w:ascii="Times New Roman" w:hAnsi="Times New Roman"/>
                <w:u w:val="single"/>
              </w:rPr>
              <w:t>Contrats rémunérés au temps passé</w:t>
            </w:r>
            <w:bookmarkEnd w:id="161"/>
          </w:p>
          <w:p w14:paraId="6A3E9FAE" w14:textId="77777777" w:rsidR="004C0487" w:rsidRPr="00667E16" w:rsidRDefault="008849D0" w:rsidP="00667E16">
            <w:pPr>
              <w:spacing w:after="0" w:line="240" w:lineRule="auto"/>
              <w:ind w:left="576"/>
              <w:outlineLvl w:val="0"/>
              <w:rPr>
                <w:rFonts w:ascii="Times New Roman" w:hAnsi="Times New Roman"/>
              </w:rPr>
            </w:pPr>
            <w:bookmarkStart w:id="162" w:name="_Toc231372905"/>
            <w:r w:rsidRPr="00667E16">
              <w:rPr>
                <w:rFonts w:ascii="Times New Roman" w:hAnsi="Times New Roman"/>
              </w:rPr>
              <w:t>Dans le cas d’un contrat rémunéré au temps passé, le comité d’évaluation du Client (a) rectifiera toute erreur de calcul et (b) rectifiera les prix s’ils ne correspondent pas aux données indiquées dans la Proposition technique. S’il y a contradiction (i) entre un montant partiel (ou sous-total) et le montant total, ou (ii) entre le prix obtenu en multipliant le prix unitaire par les quantités et le prix total, ou (iii) entre le montant indiqué en lettres et celui en chiffres, le premier fera foi. S’il y a contradiction entre la Proposition technique et la Proposition financière concernant les quantités, la Proposition technique prévaudra et le comité d’évaluation du Client modifiera la quantité figurant dans la Proposition financière afin de la rendre conforme à la quantité figurant dans la Proposition technique, appliquera le prix unitaire correspondant de la Proposition financière à la quantité rectifiée, et rectifiera le prix total de la Proposition.</w:t>
            </w:r>
            <w:bookmarkEnd w:id="162"/>
          </w:p>
          <w:p w14:paraId="7F80D1D7" w14:textId="77777777" w:rsidR="004C0487" w:rsidRPr="00667E16" w:rsidRDefault="008849D0" w:rsidP="00667E16">
            <w:pPr>
              <w:pStyle w:val="Heading2"/>
              <w:spacing w:after="0" w:line="240" w:lineRule="auto"/>
              <w:outlineLvl w:val="0"/>
              <w:rPr>
                <w:rFonts w:ascii="Times New Roman" w:hAnsi="Times New Roman"/>
                <w:u w:val="single"/>
              </w:rPr>
            </w:pPr>
            <w:bookmarkStart w:id="163" w:name="_Toc231372906"/>
            <w:r w:rsidRPr="00667E16">
              <w:rPr>
                <w:rFonts w:ascii="Times New Roman" w:hAnsi="Times New Roman"/>
                <w:u w:val="single"/>
              </w:rPr>
              <w:t>Contrats à rémunération forfaitaire</w:t>
            </w:r>
            <w:bookmarkEnd w:id="163"/>
          </w:p>
          <w:p w14:paraId="0BFF1A12" w14:textId="77777777" w:rsidR="004C0487" w:rsidRPr="00667E16" w:rsidRDefault="008849D0" w:rsidP="00667E16">
            <w:pPr>
              <w:spacing w:after="0" w:line="240" w:lineRule="auto"/>
              <w:ind w:left="576"/>
              <w:outlineLvl w:val="0"/>
              <w:rPr>
                <w:rFonts w:ascii="Times New Roman" w:hAnsi="Times New Roman"/>
              </w:rPr>
            </w:pPr>
            <w:bookmarkStart w:id="164" w:name="_Toc231372907"/>
            <w:r w:rsidRPr="00667E16">
              <w:rPr>
                <w:rFonts w:ascii="Times New Roman" w:hAnsi="Times New Roman"/>
              </w:rPr>
              <w:t>Dans le cas d’un contrat rémunéré au forfait, le Consultant est réputé avoir inclus le prix de tout ce qui est nécessaire à la réalisation des Services dans sa Proposition financière, de telle sorte qu’aucune correction d’erreur ni aucun ajustement de prix ne sera effectué. Le prix total, hors taxes comme indiqué à l’Article 25, offert dans la Proposition financière (Formulaire FIN–1) sera réputé être le prix proposé.</w:t>
            </w:r>
            <w:bookmarkEnd w:id="164"/>
          </w:p>
        </w:tc>
      </w:tr>
      <w:tr w:rsidR="000D510E" w:rsidRPr="00B45256" w14:paraId="6E12AC0B" w14:textId="77777777">
        <w:tc>
          <w:tcPr>
            <w:tcW w:w="2517" w:type="dxa"/>
          </w:tcPr>
          <w:p w14:paraId="6365FF2C" w14:textId="77777777" w:rsidR="004C0487" w:rsidRPr="00667E16" w:rsidRDefault="008849D0" w:rsidP="00667E16">
            <w:pPr>
              <w:pStyle w:val="Heading1"/>
              <w:spacing w:after="0" w:line="240" w:lineRule="auto"/>
              <w:outlineLvl w:val="0"/>
              <w:rPr>
                <w:rFonts w:ascii="Times New Roman" w:hAnsi="Times New Roman"/>
              </w:rPr>
            </w:pPr>
            <w:bookmarkStart w:id="165" w:name="_Toc63093423"/>
            <w:bookmarkStart w:id="166" w:name="_Toc231372908"/>
            <w:r w:rsidRPr="00667E16">
              <w:rPr>
                <w:rFonts w:ascii="Times New Roman" w:hAnsi="Times New Roman"/>
              </w:rPr>
              <w:t>Impôts et taxes</w:t>
            </w:r>
            <w:bookmarkEnd w:id="165"/>
            <w:bookmarkEnd w:id="166"/>
          </w:p>
        </w:tc>
        <w:tc>
          <w:tcPr>
            <w:tcW w:w="6805" w:type="dxa"/>
          </w:tcPr>
          <w:p w14:paraId="5AFB199E" w14:textId="77777777" w:rsidR="004C0487" w:rsidRPr="00667E16" w:rsidRDefault="008849D0" w:rsidP="00667E16">
            <w:pPr>
              <w:pStyle w:val="Heading2"/>
              <w:spacing w:after="0" w:line="240" w:lineRule="auto"/>
              <w:outlineLvl w:val="0"/>
              <w:rPr>
                <w:rFonts w:ascii="Times New Roman" w:hAnsi="Times New Roman"/>
              </w:rPr>
            </w:pPr>
            <w:bookmarkStart w:id="167" w:name="_Toc231372909"/>
            <w:r w:rsidRPr="00667E16">
              <w:rPr>
                <w:rFonts w:ascii="Times New Roman" w:hAnsi="Times New Roman"/>
              </w:rPr>
              <w:t xml:space="preserve">L’évaluation par le Client de la Proposition financière du Consultant se fera en excluant les impôts et taxes dus dans le pays du Client conformément aux dispositions des </w:t>
            </w:r>
            <w:r w:rsidRPr="00667E16">
              <w:rPr>
                <w:rFonts w:ascii="Times New Roman" w:hAnsi="Times New Roman"/>
                <w:b/>
              </w:rPr>
              <w:t>Données particulières</w:t>
            </w:r>
            <w:r w:rsidRPr="00667E16">
              <w:rPr>
                <w:rFonts w:ascii="Times New Roman" w:hAnsi="Times New Roman"/>
              </w:rPr>
              <w:t>.</w:t>
            </w:r>
            <w:bookmarkEnd w:id="167"/>
          </w:p>
        </w:tc>
      </w:tr>
      <w:tr w:rsidR="000D510E" w:rsidRPr="00B45256" w14:paraId="60C9EB72" w14:textId="77777777">
        <w:tc>
          <w:tcPr>
            <w:tcW w:w="2517" w:type="dxa"/>
          </w:tcPr>
          <w:p w14:paraId="5D5F268B" w14:textId="77777777" w:rsidR="004C0487" w:rsidRPr="00667E16" w:rsidRDefault="008849D0" w:rsidP="00667E16">
            <w:pPr>
              <w:pStyle w:val="Heading1"/>
              <w:keepNext/>
              <w:keepLines/>
              <w:spacing w:after="0" w:line="240" w:lineRule="auto"/>
              <w:outlineLvl w:val="0"/>
              <w:rPr>
                <w:rFonts w:ascii="Times New Roman" w:hAnsi="Times New Roman"/>
              </w:rPr>
            </w:pPr>
            <w:bookmarkStart w:id="168" w:name="_Toc63093424"/>
            <w:bookmarkStart w:id="169" w:name="_Toc231372910"/>
            <w:r w:rsidRPr="00667E16">
              <w:rPr>
                <w:rFonts w:ascii="Times New Roman" w:hAnsi="Times New Roman"/>
              </w:rPr>
              <w:t>Conversion en une seule monnaie</w:t>
            </w:r>
            <w:bookmarkEnd w:id="168"/>
            <w:bookmarkEnd w:id="169"/>
          </w:p>
        </w:tc>
        <w:tc>
          <w:tcPr>
            <w:tcW w:w="6805" w:type="dxa"/>
          </w:tcPr>
          <w:p w14:paraId="265688C6" w14:textId="77777777" w:rsidR="004C0487" w:rsidRPr="00667E16" w:rsidRDefault="008849D0" w:rsidP="00667E16">
            <w:pPr>
              <w:pStyle w:val="Heading2"/>
              <w:keepNext/>
              <w:keepLines/>
              <w:spacing w:after="0" w:line="240" w:lineRule="auto"/>
              <w:outlineLvl w:val="0"/>
              <w:rPr>
                <w:rFonts w:ascii="Times New Roman" w:hAnsi="Times New Roman"/>
              </w:rPr>
            </w:pPr>
            <w:bookmarkStart w:id="170" w:name="_Toc231372911"/>
            <w:r w:rsidRPr="00667E16">
              <w:rPr>
                <w:rFonts w:ascii="Times New Roman" w:hAnsi="Times New Roman"/>
              </w:rPr>
              <w:t xml:space="preserve">Aux fins d’évaluation et de comparaison, les prix seront convertis en une seule monnaie, en utilisant le cours de change vendeur, la source et la date indiqués dans les </w:t>
            </w:r>
            <w:r w:rsidRPr="00667E16">
              <w:rPr>
                <w:rFonts w:ascii="Times New Roman" w:hAnsi="Times New Roman"/>
                <w:b/>
              </w:rPr>
              <w:t>Données particulières</w:t>
            </w:r>
            <w:r w:rsidRPr="00667E16">
              <w:rPr>
                <w:rFonts w:ascii="Times New Roman" w:hAnsi="Times New Roman"/>
              </w:rPr>
              <w:t>.</w:t>
            </w:r>
            <w:bookmarkEnd w:id="170"/>
          </w:p>
        </w:tc>
      </w:tr>
      <w:tr w:rsidR="000D510E" w:rsidRPr="00B45256" w14:paraId="1F6DA649" w14:textId="77777777">
        <w:tc>
          <w:tcPr>
            <w:tcW w:w="2517" w:type="dxa"/>
          </w:tcPr>
          <w:p w14:paraId="3D5A543F" w14:textId="77777777" w:rsidR="004C0487" w:rsidRPr="00667E16" w:rsidRDefault="008849D0" w:rsidP="00667E16">
            <w:pPr>
              <w:pStyle w:val="Heading1"/>
              <w:spacing w:after="0" w:line="240" w:lineRule="auto"/>
              <w:outlineLvl w:val="0"/>
              <w:rPr>
                <w:rFonts w:ascii="Times New Roman" w:hAnsi="Times New Roman"/>
              </w:rPr>
            </w:pPr>
            <w:bookmarkStart w:id="171" w:name="_Toc63093425"/>
            <w:bookmarkStart w:id="172" w:name="_Toc231372912"/>
            <w:r w:rsidRPr="00667E16">
              <w:rPr>
                <w:rFonts w:ascii="Times New Roman" w:hAnsi="Times New Roman"/>
              </w:rPr>
              <w:t>Evaluation combinée de la qualité et du coût (SFQC, SBD, SMC)</w:t>
            </w:r>
            <w:bookmarkEnd w:id="171"/>
            <w:bookmarkEnd w:id="172"/>
          </w:p>
        </w:tc>
        <w:tc>
          <w:tcPr>
            <w:tcW w:w="6805" w:type="dxa"/>
          </w:tcPr>
          <w:p w14:paraId="4D5EDAF0" w14:textId="77777777" w:rsidR="004C0487" w:rsidRPr="00667E16" w:rsidRDefault="008849D0" w:rsidP="00667E16">
            <w:pPr>
              <w:pStyle w:val="Heading2"/>
              <w:spacing w:after="0" w:line="240" w:lineRule="auto"/>
              <w:outlineLvl w:val="0"/>
              <w:rPr>
                <w:rFonts w:ascii="Times New Roman" w:hAnsi="Times New Roman"/>
              </w:rPr>
            </w:pPr>
            <w:bookmarkStart w:id="173" w:name="_Toc231372913"/>
            <w:r w:rsidRPr="00667E16">
              <w:rPr>
                <w:rFonts w:ascii="Times New Roman" w:hAnsi="Times New Roman"/>
              </w:rPr>
              <w:t xml:space="preserve">En cas de méthode de sélection fondée sur la qualité et le coût (SFQC), la note totale sera obtenue par l’addition des notes techniques et financières, après introduction d’une pondération selon la formule et les indications figurant dans les </w:t>
            </w:r>
            <w:r w:rsidRPr="00667E16">
              <w:rPr>
                <w:rFonts w:ascii="Times New Roman" w:hAnsi="Times New Roman"/>
                <w:b/>
              </w:rPr>
              <w:t>Données particulières</w:t>
            </w:r>
            <w:r w:rsidRPr="00667E16">
              <w:rPr>
                <w:rFonts w:ascii="Times New Roman" w:hAnsi="Times New Roman"/>
              </w:rPr>
              <w:t>. Le Consultant ayant obtenu la note technique et financière combinée la plus élevée sera invitée à négocier un Contrat.</w:t>
            </w:r>
            <w:bookmarkEnd w:id="173"/>
          </w:p>
          <w:p w14:paraId="4B021229" w14:textId="77777777" w:rsidR="004C0487" w:rsidRPr="00667E16" w:rsidRDefault="008849D0" w:rsidP="00667E16">
            <w:pPr>
              <w:pStyle w:val="Heading2"/>
              <w:spacing w:after="0" w:line="240" w:lineRule="auto"/>
              <w:outlineLvl w:val="0"/>
              <w:rPr>
                <w:rFonts w:ascii="Times New Roman" w:hAnsi="Times New Roman"/>
              </w:rPr>
            </w:pPr>
            <w:bookmarkStart w:id="174" w:name="_Toc231372914"/>
            <w:r w:rsidRPr="00667E16">
              <w:rPr>
                <w:rFonts w:ascii="Times New Roman" w:hAnsi="Times New Roman"/>
              </w:rPr>
              <w:t xml:space="preserve">En cas de sélection dans le cadre d’un budget déterminé (SBD), les Propositions excédant le budget indiqué à l’Article 14.1.4 des </w:t>
            </w:r>
            <w:r w:rsidRPr="00667E16">
              <w:rPr>
                <w:rFonts w:ascii="Times New Roman" w:hAnsi="Times New Roman"/>
                <w:b/>
              </w:rPr>
              <w:t>Données particulières</w:t>
            </w:r>
            <w:r w:rsidRPr="00667E16">
              <w:rPr>
                <w:rFonts w:ascii="Times New Roman" w:hAnsi="Times New Roman"/>
              </w:rPr>
              <w:t xml:space="preserve"> seront rejetées. Le Client sélectionnera le Consultant dont la </w:t>
            </w:r>
            <w:r w:rsidRPr="00667E16">
              <w:rPr>
                <w:rFonts w:ascii="Times New Roman" w:hAnsi="Times New Roman"/>
              </w:rPr>
              <w:lastRenderedPageBreak/>
              <w:t>Proposition technique est la mieux classée. Ce Consultant sera invité à négocier le Contrat.</w:t>
            </w:r>
            <w:bookmarkEnd w:id="174"/>
          </w:p>
          <w:p w14:paraId="297F9B18" w14:textId="77777777" w:rsidR="004C0487" w:rsidRPr="00667E16" w:rsidRDefault="008849D0" w:rsidP="00667E16">
            <w:pPr>
              <w:pStyle w:val="Heading2"/>
              <w:spacing w:after="0" w:line="240" w:lineRule="auto"/>
              <w:outlineLvl w:val="0"/>
              <w:rPr>
                <w:rFonts w:ascii="Times New Roman" w:hAnsi="Times New Roman"/>
              </w:rPr>
            </w:pPr>
            <w:bookmarkStart w:id="175" w:name="_Toc231372915"/>
            <w:r w:rsidRPr="00667E16">
              <w:rPr>
                <w:rFonts w:ascii="Times New Roman" w:hAnsi="Times New Roman"/>
              </w:rPr>
              <w:t>En cas de méthode de sélection au moindre coût (SMC), le Client sélectionnera parmi les Consultants ayant obtenu le score technique minimum, le Consultant proposant le prix évalué le plus bas. Ce Consultant sera invité à négocier le Contrat.</w:t>
            </w:r>
            <w:bookmarkEnd w:id="175"/>
          </w:p>
        </w:tc>
      </w:tr>
      <w:tr w:rsidR="000D510E" w:rsidRPr="00B45256" w14:paraId="3EE4B196" w14:textId="77777777">
        <w:tc>
          <w:tcPr>
            <w:tcW w:w="2517" w:type="dxa"/>
          </w:tcPr>
          <w:p w14:paraId="4C910BB2" w14:textId="77777777" w:rsidR="004C0487" w:rsidRPr="00667E16" w:rsidRDefault="008849D0" w:rsidP="00667E16">
            <w:pPr>
              <w:pStyle w:val="Heading1"/>
              <w:spacing w:after="0" w:line="240" w:lineRule="auto"/>
              <w:outlineLvl w:val="0"/>
              <w:rPr>
                <w:rFonts w:ascii="Times New Roman" w:hAnsi="Times New Roman"/>
              </w:rPr>
            </w:pPr>
            <w:bookmarkStart w:id="176" w:name="_Toc63093426"/>
            <w:bookmarkStart w:id="177" w:name="_Toc231372916"/>
            <w:r w:rsidRPr="00667E16">
              <w:rPr>
                <w:rFonts w:ascii="Times New Roman" w:hAnsi="Times New Roman"/>
              </w:rPr>
              <w:lastRenderedPageBreak/>
              <w:t>Proposition financière anormalement basse</w:t>
            </w:r>
            <w:bookmarkEnd w:id="176"/>
            <w:bookmarkEnd w:id="177"/>
          </w:p>
        </w:tc>
        <w:tc>
          <w:tcPr>
            <w:tcW w:w="6805" w:type="dxa"/>
          </w:tcPr>
          <w:p w14:paraId="737A88F2" w14:textId="77777777" w:rsidR="004C0487" w:rsidRPr="00667E16" w:rsidRDefault="008849D0" w:rsidP="00667E16">
            <w:pPr>
              <w:pStyle w:val="Heading2"/>
              <w:spacing w:after="0" w:line="240" w:lineRule="auto"/>
              <w:outlineLvl w:val="0"/>
              <w:rPr>
                <w:rFonts w:ascii="Times New Roman" w:hAnsi="Times New Roman"/>
              </w:rPr>
            </w:pPr>
            <w:bookmarkStart w:id="178" w:name="_Toc231372917"/>
            <w:r w:rsidRPr="00667E16">
              <w:rPr>
                <w:rFonts w:ascii="Times New Roman" w:hAnsi="Times New Roman"/>
              </w:rPr>
              <w:t>Si la Proposition financière est inférieure de vingt pour cent (20%) ou plus à l'estimation faite par le Client, et à moins que ce dernier puisse démontrer que l'estimation est erronée, le Client demandera au Consultant de fournir le sous</w:t>
            </w:r>
            <w:r w:rsidRPr="00667E16">
              <w:rPr>
                <w:rFonts w:ascii="Times New Roman" w:hAnsi="Times New Roman"/>
              </w:rPr>
              <w:noBreakHyphen/>
              <w:t>détail de prix pour tout élément de la Proposition financière, aux fins d’établir que ces prix et quantités chiffrées sont compatibles avec d'une part, la méthodologie, les moyens, et le calendrier proposés, et d'autre part, les Termes de Référence (TdR). Nonobstant les dispositions de l'Article 24.1 des IC qui ne seront pas applicables, s’il s’avère que des incohérences sont mises en évidence, la Proposition financière sera déclarée non conforme et rejetée.</w:t>
            </w:r>
            <w:bookmarkEnd w:id="178"/>
          </w:p>
        </w:tc>
      </w:tr>
      <w:tr w:rsidR="000D510E" w:rsidRPr="00B45256" w14:paraId="6C98E6FC" w14:textId="77777777">
        <w:tc>
          <w:tcPr>
            <w:tcW w:w="2517" w:type="dxa"/>
          </w:tcPr>
          <w:p w14:paraId="667DA321" w14:textId="77777777" w:rsidR="004C0487" w:rsidRPr="00667E16" w:rsidRDefault="004C0487" w:rsidP="00667E16">
            <w:pPr>
              <w:pStyle w:val="Titre1"/>
              <w:rPr>
                <w:rFonts w:ascii="Times New Roman" w:hAnsi="Times New Roman"/>
              </w:rPr>
            </w:pPr>
          </w:p>
        </w:tc>
        <w:tc>
          <w:tcPr>
            <w:tcW w:w="6805" w:type="dxa"/>
          </w:tcPr>
          <w:p w14:paraId="7CE80872" w14:textId="77777777" w:rsidR="004C0487" w:rsidRPr="00667E16" w:rsidRDefault="008849D0" w:rsidP="00667E16">
            <w:pPr>
              <w:pStyle w:val="Titre1"/>
              <w:rPr>
                <w:rFonts w:ascii="Times New Roman" w:hAnsi="Times New Roman"/>
              </w:rPr>
            </w:pPr>
            <w:bookmarkStart w:id="179" w:name="_Toc63093427"/>
            <w:bookmarkStart w:id="180" w:name="_Toc231372918"/>
            <w:r w:rsidRPr="00667E16">
              <w:rPr>
                <w:rFonts w:ascii="Times New Roman" w:hAnsi="Times New Roman"/>
              </w:rPr>
              <w:t>Négociations et Attribution du Contrat</w:t>
            </w:r>
            <w:bookmarkEnd w:id="179"/>
            <w:bookmarkEnd w:id="180"/>
          </w:p>
        </w:tc>
      </w:tr>
      <w:tr w:rsidR="000D510E" w:rsidRPr="00B45256" w14:paraId="2CDBE703" w14:textId="77777777">
        <w:tc>
          <w:tcPr>
            <w:tcW w:w="2517" w:type="dxa"/>
          </w:tcPr>
          <w:p w14:paraId="40E24F34" w14:textId="77777777" w:rsidR="004C0487" w:rsidRPr="00667E16" w:rsidRDefault="008849D0" w:rsidP="00667E16">
            <w:pPr>
              <w:pStyle w:val="Heading1"/>
              <w:spacing w:after="0" w:line="240" w:lineRule="auto"/>
              <w:outlineLvl w:val="0"/>
              <w:rPr>
                <w:rFonts w:ascii="Times New Roman" w:hAnsi="Times New Roman"/>
              </w:rPr>
            </w:pPr>
            <w:bookmarkStart w:id="181" w:name="_Toc63093428"/>
            <w:bookmarkStart w:id="182" w:name="_Toc231372919"/>
            <w:r w:rsidRPr="00667E16">
              <w:rPr>
                <w:rFonts w:ascii="Times New Roman" w:hAnsi="Times New Roman"/>
              </w:rPr>
              <w:t>Négociations</w:t>
            </w:r>
            <w:bookmarkEnd w:id="181"/>
            <w:bookmarkEnd w:id="182"/>
          </w:p>
        </w:tc>
        <w:tc>
          <w:tcPr>
            <w:tcW w:w="6805" w:type="dxa"/>
          </w:tcPr>
          <w:p w14:paraId="450548E5" w14:textId="77777777" w:rsidR="004C0487" w:rsidRPr="00667E16" w:rsidRDefault="008849D0" w:rsidP="00667E16">
            <w:pPr>
              <w:pStyle w:val="Heading2"/>
              <w:spacing w:after="0" w:line="240" w:lineRule="auto"/>
              <w:outlineLvl w:val="0"/>
              <w:rPr>
                <w:rFonts w:ascii="Times New Roman" w:hAnsi="Times New Roman"/>
              </w:rPr>
            </w:pPr>
            <w:bookmarkStart w:id="183" w:name="_Toc231372920"/>
            <w:r w:rsidRPr="00667E16">
              <w:rPr>
                <w:rFonts w:ascii="Times New Roman" w:hAnsi="Times New Roman"/>
              </w:rPr>
              <w:t xml:space="preserve">Les négociations ont lieu à l’adresse indiquée dans les </w:t>
            </w:r>
            <w:r w:rsidRPr="00667E16">
              <w:rPr>
                <w:rFonts w:ascii="Times New Roman" w:hAnsi="Times New Roman"/>
                <w:b/>
              </w:rPr>
              <w:t>Données particulières</w:t>
            </w:r>
            <w:r w:rsidRPr="00667E16">
              <w:rPr>
                <w:rFonts w:ascii="Times New Roman" w:hAnsi="Times New Roman"/>
              </w:rPr>
              <w:t xml:space="preserve"> avec le représentant du Consultant qui doit disposer d’un pouvoir écrit, l’autorisant à négocier et signer le Contrat pour le compte du Consultant.</w:t>
            </w:r>
            <w:bookmarkEnd w:id="183"/>
          </w:p>
          <w:p w14:paraId="76CA4C35" w14:textId="77777777" w:rsidR="004C0487" w:rsidRPr="00667E16" w:rsidRDefault="008849D0" w:rsidP="00667E16">
            <w:pPr>
              <w:pStyle w:val="Heading2"/>
              <w:spacing w:after="0" w:line="240" w:lineRule="auto"/>
              <w:outlineLvl w:val="0"/>
              <w:rPr>
                <w:rFonts w:ascii="Times New Roman" w:hAnsi="Times New Roman"/>
              </w:rPr>
            </w:pPr>
            <w:bookmarkStart w:id="184" w:name="_Toc231372921"/>
            <w:r w:rsidRPr="00667E16">
              <w:rPr>
                <w:rFonts w:ascii="Times New Roman" w:hAnsi="Times New Roman"/>
              </w:rPr>
              <w:t>Le Client établit un procès-verbal de négociation qui est signé par le Client et le représentant autorisé du Consultant.</w:t>
            </w:r>
            <w:bookmarkEnd w:id="184"/>
          </w:p>
          <w:p w14:paraId="49DA9759" w14:textId="77777777" w:rsidR="004C0487" w:rsidRPr="00667E16" w:rsidRDefault="008849D0" w:rsidP="00667E16">
            <w:pPr>
              <w:pStyle w:val="Heading2"/>
              <w:spacing w:after="0" w:line="240" w:lineRule="auto"/>
              <w:outlineLvl w:val="0"/>
              <w:rPr>
                <w:rFonts w:ascii="Times New Roman" w:hAnsi="Times New Roman"/>
                <w:u w:val="single"/>
              </w:rPr>
            </w:pPr>
            <w:bookmarkStart w:id="185" w:name="_Toc231372922"/>
            <w:r w:rsidRPr="00667E16">
              <w:rPr>
                <w:rFonts w:ascii="Times New Roman" w:hAnsi="Times New Roman"/>
                <w:u w:val="single"/>
              </w:rPr>
              <w:t>Disponibilité du Personnel-clé</w:t>
            </w:r>
            <w:bookmarkEnd w:id="185"/>
          </w:p>
          <w:p w14:paraId="61ED022E"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86" w:name="_Toc231372923"/>
            <w:r w:rsidRPr="00667E16">
              <w:rPr>
                <w:rFonts w:ascii="Times New Roman" w:hAnsi="Times New Roman"/>
              </w:rPr>
              <w:t>Le Consultant invité à négocier doit confirmer la disponibilité du Personnel-clé préalablement au début des négociations, ou le cas échéant, proposer un remplacement conformément à l’Article 12. Si le Consultant ne confirme pas la disponibilité du Personnel-clé, le Client pourra rejeter la Proposition du Consultant et entreprendre de négocier un Contrat avec le Consultant suivant dans le classement des Propositions.</w:t>
            </w:r>
            <w:bookmarkEnd w:id="186"/>
          </w:p>
          <w:p w14:paraId="5C79782D" w14:textId="09F7D152" w:rsidR="004C0487" w:rsidRPr="00667E16" w:rsidRDefault="008849D0" w:rsidP="00667E16">
            <w:pPr>
              <w:pStyle w:val="Heading3"/>
              <w:spacing w:after="0" w:line="240" w:lineRule="auto"/>
              <w:ind w:left="1310" w:hanging="709"/>
              <w:outlineLvl w:val="0"/>
              <w:rPr>
                <w:rFonts w:ascii="Times New Roman" w:hAnsi="Times New Roman"/>
              </w:rPr>
            </w:pPr>
            <w:bookmarkStart w:id="187" w:name="_Toc231372924"/>
            <w:r w:rsidRPr="00667E16">
              <w:rPr>
                <w:rFonts w:ascii="Times New Roman" w:hAnsi="Times New Roman"/>
              </w:rPr>
              <w:t xml:space="preserve">Nonobstant ce qui précède, le remplacement de Personnel-clé lors des négociations pourra être envisagé seulement dans des circonstances en dehors du contrôle du Consultant et imprévisibles par ce dernier, y compris en cas de décès ou d’empêchement pour motif médical. Dans un tel cas, le Consultant doit proposer un Personnel-clé de remplacement dans le délai indiqué dans la lettre l’invitant à négocier le Contrat, présentant des qualifications et </w:t>
            </w:r>
            <w:r w:rsidR="00876F34" w:rsidRPr="00667E16">
              <w:rPr>
                <w:rFonts w:ascii="Times New Roman" w:hAnsi="Times New Roman"/>
              </w:rPr>
              <w:t xml:space="preserve"> une expérience similaire ou supérieure</w:t>
            </w:r>
            <w:r w:rsidRPr="00667E16">
              <w:rPr>
                <w:rFonts w:ascii="Times New Roman" w:hAnsi="Times New Roman"/>
              </w:rPr>
              <w:t xml:space="preserve"> à celles du Personnel-clé initial.</w:t>
            </w:r>
            <w:bookmarkEnd w:id="187"/>
          </w:p>
          <w:p w14:paraId="3B042B8B" w14:textId="77777777" w:rsidR="004C0487" w:rsidRPr="00667E16" w:rsidRDefault="008849D0" w:rsidP="00667E16">
            <w:pPr>
              <w:pStyle w:val="Heading2"/>
              <w:spacing w:after="0" w:line="240" w:lineRule="auto"/>
              <w:outlineLvl w:val="0"/>
              <w:rPr>
                <w:rFonts w:ascii="Times New Roman" w:hAnsi="Times New Roman"/>
                <w:u w:val="single"/>
              </w:rPr>
            </w:pPr>
            <w:bookmarkStart w:id="188" w:name="_Toc231372925"/>
            <w:r w:rsidRPr="00667E16">
              <w:rPr>
                <w:rFonts w:ascii="Times New Roman" w:hAnsi="Times New Roman"/>
                <w:u w:val="single"/>
              </w:rPr>
              <w:t>Négociations techniques</w:t>
            </w:r>
            <w:bookmarkEnd w:id="188"/>
          </w:p>
          <w:p w14:paraId="2A073B21"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89" w:name="_Toc231372926"/>
            <w:r w:rsidRPr="00667E16">
              <w:rPr>
                <w:rFonts w:ascii="Times New Roman" w:hAnsi="Times New Roman"/>
              </w:rPr>
              <w:t>Les négociations comportent une discussion des Termes de référence, de la méthodologie proposée, des prestations à la charge du Client, des conditions particulières du Contrat, et de la finalisation de la "Description des services", qui fait partie du Contrat. Ces discussions ne devront pas modifier de manière significative les Termes de référence initiaux, ni les conditions du Contrat, et ne pourront en aucun cas affecter le classement des Propositions.</w:t>
            </w:r>
            <w:bookmarkEnd w:id="189"/>
          </w:p>
          <w:p w14:paraId="72742D56" w14:textId="77777777" w:rsidR="004C0487" w:rsidRPr="00667E16" w:rsidRDefault="008849D0" w:rsidP="00667E16">
            <w:pPr>
              <w:pStyle w:val="Heading2"/>
              <w:spacing w:after="0" w:line="240" w:lineRule="auto"/>
              <w:outlineLvl w:val="0"/>
              <w:rPr>
                <w:rFonts w:ascii="Times New Roman" w:hAnsi="Times New Roman"/>
                <w:u w:val="single"/>
              </w:rPr>
            </w:pPr>
            <w:bookmarkStart w:id="190" w:name="_Toc231372927"/>
            <w:r w:rsidRPr="00667E16">
              <w:rPr>
                <w:rFonts w:ascii="Times New Roman" w:hAnsi="Times New Roman"/>
                <w:u w:val="single"/>
              </w:rPr>
              <w:t>Négociations du prix</w:t>
            </w:r>
            <w:bookmarkEnd w:id="190"/>
          </w:p>
          <w:p w14:paraId="6DFC3FF7"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91" w:name="_Toc231372928"/>
            <w:r w:rsidRPr="00667E16">
              <w:rPr>
                <w:rFonts w:ascii="Times New Roman" w:hAnsi="Times New Roman"/>
              </w:rPr>
              <w:t>Les négociations financières viseront à clarifier les obligations fiscales du Consultant dans le pays du Client et leur prise en compte dans le Contrat.</w:t>
            </w:r>
            <w:bookmarkEnd w:id="191"/>
          </w:p>
          <w:p w14:paraId="012ECD29"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92" w:name="_Toc231372929"/>
            <w:r w:rsidRPr="00667E16">
              <w:rPr>
                <w:rFonts w:ascii="Times New Roman" w:hAnsi="Times New Roman"/>
              </w:rPr>
              <w:t>Si la méthode de sélection a pris en compte le prix en tant que critère d’évaluation des Propositions, le prix total ne pourra pas être négocié pour un Contrat à rémunération forfaitaire.</w:t>
            </w:r>
            <w:bookmarkEnd w:id="192"/>
          </w:p>
          <w:p w14:paraId="7B815D0E" w14:textId="77777777" w:rsidR="004C0487" w:rsidRPr="00667E16" w:rsidRDefault="008849D0" w:rsidP="00667E16">
            <w:pPr>
              <w:pStyle w:val="Heading3"/>
              <w:spacing w:after="0" w:line="240" w:lineRule="auto"/>
              <w:ind w:left="1310" w:hanging="709"/>
              <w:outlineLvl w:val="0"/>
              <w:rPr>
                <w:rFonts w:ascii="Times New Roman" w:hAnsi="Times New Roman"/>
              </w:rPr>
            </w:pPr>
            <w:bookmarkStart w:id="193" w:name="_Toc231372930"/>
            <w:r w:rsidRPr="00667E16">
              <w:rPr>
                <w:rFonts w:ascii="Times New Roman" w:hAnsi="Times New Roman"/>
              </w:rPr>
              <w:t xml:space="preserve">Dans le cas de Contrats rémunérés au temps passé, la rémunération du Personnel ne pourra être négociée, sauf lorsque la rémunération du Personnel est proposée à des niveaux beaucoup plus élevés que </w:t>
            </w:r>
            <w:r w:rsidRPr="00667E16">
              <w:rPr>
                <w:rFonts w:ascii="Times New Roman" w:hAnsi="Times New Roman"/>
              </w:rPr>
              <w:lastRenderedPageBreak/>
              <w:t>ceux qui sont habituellement facturés par les Consultants pour des Contrats similaires. Dans un tel cas, le Client a le droit de demander des éclaircissements et, si les tarifs sont très élevés, de demander une réduction de la rémunération.</w:t>
            </w:r>
            <w:bookmarkEnd w:id="193"/>
          </w:p>
        </w:tc>
      </w:tr>
      <w:tr w:rsidR="000D510E" w:rsidRPr="00B45256" w14:paraId="4552D172" w14:textId="77777777">
        <w:tc>
          <w:tcPr>
            <w:tcW w:w="2517" w:type="dxa"/>
          </w:tcPr>
          <w:p w14:paraId="0B3A25F3" w14:textId="77777777" w:rsidR="004C0487" w:rsidRPr="00667E16" w:rsidRDefault="008849D0" w:rsidP="00667E16">
            <w:pPr>
              <w:pStyle w:val="Heading1"/>
              <w:spacing w:after="0" w:line="240" w:lineRule="auto"/>
              <w:outlineLvl w:val="0"/>
              <w:rPr>
                <w:rFonts w:ascii="Times New Roman" w:hAnsi="Times New Roman"/>
              </w:rPr>
            </w:pPr>
            <w:bookmarkStart w:id="194" w:name="_Toc63093429"/>
            <w:bookmarkStart w:id="195" w:name="_Toc231372931"/>
            <w:r w:rsidRPr="00667E16">
              <w:rPr>
                <w:rFonts w:ascii="Times New Roman" w:hAnsi="Times New Roman"/>
              </w:rPr>
              <w:lastRenderedPageBreak/>
              <w:t>Conclusion des négociations</w:t>
            </w:r>
            <w:bookmarkEnd w:id="194"/>
            <w:bookmarkEnd w:id="195"/>
          </w:p>
        </w:tc>
        <w:tc>
          <w:tcPr>
            <w:tcW w:w="6805" w:type="dxa"/>
          </w:tcPr>
          <w:p w14:paraId="50CE962C" w14:textId="77777777" w:rsidR="004C0487" w:rsidRPr="00667E16" w:rsidRDefault="008849D0" w:rsidP="00667E16">
            <w:pPr>
              <w:pStyle w:val="Heading2"/>
              <w:spacing w:after="0" w:line="240" w:lineRule="auto"/>
              <w:outlineLvl w:val="0"/>
              <w:rPr>
                <w:rFonts w:ascii="Times New Roman" w:hAnsi="Times New Roman"/>
              </w:rPr>
            </w:pPr>
            <w:bookmarkStart w:id="196" w:name="_Toc231372932"/>
            <w:r w:rsidRPr="00667E16">
              <w:rPr>
                <w:rFonts w:ascii="Times New Roman" w:hAnsi="Times New Roman"/>
              </w:rPr>
              <w:t>Les négociations doivent s’achever par l'approbation du projet de Contrat par le Client et le Consultant.</w:t>
            </w:r>
            <w:bookmarkEnd w:id="196"/>
          </w:p>
          <w:p w14:paraId="2063E6FC" w14:textId="77777777" w:rsidR="004C0487" w:rsidRPr="00667E16" w:rsidRDefault="008849D0" w:rsidP="00667E16">
            <w:pPr>
              <w:pStyle w:val="Heading2"/>
              <w:spacing w:after="0" w:line="240" w:lineRule="auto"/>
              <w:outlineLvl w:val="0"/>
              <w:rPr>
                <w:rFonts w:ascii="Times New Roman" w:hAnsi="Times New Roman"/>
              </w:rPr>
            </w:pPr>
            <w:bookmarkStart w:id="197" w:name="_Toc231372933"/>
            <w:r w:rsidRPr="00667E16">
              <w:rPr>
                <w:rFonts w:ascii="Times New Roman" w:hAnsi="Times New Roman"/>
              </w:rPr>
              <w:t>Si les négociations échouent, le Client informe le Consultant par écrit, des aspects non résolus et motifs de différend et fournit au Consultant une ultime possibilité de répondre. Si le désaccord persiste, le Client met fin aux négociations, informe le Consultant de tous les motifs ayant entraîné cette décision. Le Client invitera le Consultant suivant dans le classement des Propositions à négocier un Contrat. Les négociations avec le premier Consultant ne pourront être reprises dès lors que les négociations avec le Consultant suivant seront engagées.</w:t>
            </w:r>
            <w:bookmarkEnd w:id="197"/>
          </w:p>
          <w:p w14:paraId="33A11296" w14:textId="77777777" w:rsidR="004C0487" w:rsidRPr="00667E16" w:rsidRDefault="008849D0" w:rsidP="00667E16">
            <w:pPr>
              <w:pStyle w:val="Heading2"/>
              <w:spacing w:after="0" w:line="240" w:lineRule="auto"/>
              <w:outlineLvl w:val="0"/>
              <w:rPr>
                <w:rFonts w:ascii="Times New Roman" w:hAnsi="Times New Roman"/>
              </w:rPr>
            </w:pPr>
            <w:bookmarkStart w:id="198" w:name="_Toc231372934"/>
            <w:r w:rsidRPr="00667E16">
              <w:rPr>
                <w:rFonts w:ascii="Times New Roman" w:hAnsi="Times New Roman"/>
              </w:rPr>
              <w:t>Le Client se réserve le droit d’annuler la procédure de DDP et de rejeter toutes les Propositions à tout moment avant l’attribution du Contrat, sans encourir de ce fait une responsabilité quelconque vis-à-vis des Consultants.</w:t>
            </w:r>
            <w:bookmarkEnd w:id="198"/>
          </w:p>
        </w:tc>
      </w:tr>
      <w:tr w:rsidR="000D510E" w:rsidRPr="00B45256" w14:paraId="097F51A1" w14:textId="77777777">
        <w:tc>
          <w:tcPr>
            <w:tcW w:w="2517" w:type="dxa"/>
          </w:tcPr>
          <w:p w14:paraId="1539CACC" w14:textId="77777777" w:rsidR="004C0487" w:rsidRPr="00667E16" w:rsidRDefault="008849D0" w:rsidP="00667E16">
            <w:pPr>
              <w:pStyle w:val="Heading1"/>
              <w:spacing w:after="0" w:line="240" w:lineRule="auto"/>
              <w:outlineLvl w:val="0"/>
              <w:rPr>
                <w:rFonts w:ascii="Times New Roman" w:hAnsi="Times New Roman"/>
              </w:rPr>
            </w:pPr>
            <w:bookmarkStart w:id="199" w:name="_Toc63093430"/>
            <w:bookmarkStart w:id="200" w:name="_Toc231372935"/>
            <w:r w:rsidRPr="00667E16">
              <w:rPr>
                <w:rFonts w:ascii="Times New Roman" w:hAnsi="Times New Roman"/>
              </w:rPr>
              <w:t>Attribution du Contrat</w:t>
            </w:r>
            <w:bookmarkEnd w:id="199"/>
            <w:bookmarkEnd w:id="200"/>
          </w:p>
        </w:tc>
        <w:tc>
          <w:tcPr>
            <w:tcW w:w="6805" w:type="dxa"/>
          </w:tcPr>
          <w:p w14:paraId="6525B96B" w14:textId="77777777" w:rsidR="004C0487" w:rsidRPr="00667E16" w:rsidRDefault="008849D0" w:rsidP="00667E16">
            <w:pPr>
              <w:pStyle w:val="Heading2"/>
              <w:spacing w:after="0" w:line="240" w:lineRule="auto"/>
              <w:outlineLvl w:val="0"/>
              <w:rPr>
                <w:rFonts w:ascii="Times New Roman" w:hAnsi="Times New Roman"/>
              </w:rPr>
            </w:pPr>
            <w:bookmarkStart w:id="201" w:name="_Toc231372936"/>
            <w:r w:rsidRPr="00667E16">
              <w:rPr>
                <w:rFonts w:ascii="Times New Roman" w:hAnsi="Times New Roman"/>
              </w:rPr>
              <w:t>Après achèvement des négociations, le Client doit signer le Contrat, publier le cas échéant les informations relatives à l’attribution, et notifier immédiatement le résultat de la sélection aux autres Consultants figurant sur la liste restreinte.</w:t>
            </w:r>
            <w:bookmarkEnd w:id="201"/>
          </w:p>
          <w:p w14:paraId="73471862" w14:textId="77777777" w:rsidR="004C0487" w:rsidRPr="00667E16" w:rsidRDefault="008849D0" w:rsidP="00667E16">
            <w:pPr>
              <w:pStyle w:val="Heading2"/>
              <w:spacing w:after="0" w:line="240" w:lineRule="auto"/>
              <w:ind w:left="578" w:hanging="578"/>
              <w:outlineLvl w:val="0"/>
              <w:rPr>
                <w:rFonts w:ascii="Times New Roman" w:hAnsi="Times New Roman"/>
              </w:rPr>
            </w:pPr>
            <w:bookmarkStart w:id="202" w:name="_Toc231372937"/>
            <w:r w:rsidRPr="00667E16">
              <w:rPr>
                <w:rFonts w:ascii="Times New Roman" w:hAnsi="Times New Roman"/>
              </w:rPr>
              <w:t xml:space="preserve">Le Consultant commencera l’exécution des Services à la date et au lieu spécifiés dans les </w:t>
            </w:r>
            <w:r w:rsidRPr="00667E16">
              <w:rPr>
                <w:rFonts w:ascii="Times New Roman" w:hAnsi="Times New Roman"/>
                <w:b/>
              </w:rPr>
              <w:t>Données particulières</w:t>
            </w:r>
            <w:r w:rsidRPr="00667E16">
              <w:rPr>
                <w:rFonts w:ascii="Times New Roman" w:hAnsi="Times New Roman"/>
              </w:rPr>
              <w:t>.</w:t>
            </w:r>
            <w:bookmarkEnd w:id="202"/>
          </w:p>
        </w:tc>
      </w:tr>
    </w:tbl>
    <w:p w14:paraId="746B41DC" w14:textId="77777777" w:rsidR="00C54AF0" w:rsidRPr="004D0CD3" w:rsidRDefault="00C54AF0" w:rsidP="004D0CD3">
      <w:pPr>
        <w:pStyle w:val="ANNEXE"/>
        <w:spacing w:after="0" w:line="240" w:lineRule="auto"/>
        <w:jc w:val="both"/>
        <w:rPr>
          <w:rFonts w:asciiTheme="majorHAnsi" w:hAnsiTheme="majorHAnsi"/>
        </w:rPr>
        <w:sectPr w:rsidR="00C54AF0" w:rsidRPr="004D0CD3" w:rsidSect="00A95420">
          <w:headerReference w:type="default" r:id="rId28"/>
          <w:footerReference w:type="default" r:id="rId29"/>
          <w:headerReference w:type="first" r:id="rId30"/>
          <w:footerReference w:type="first" r:id="rId31"/>
          <w:footnotePr>
            <w:numRestart w:val="eachSect"/>
          </w:footnotePr>
          <w:pgSz w:w="11906" w:h="16838"/>
          <w:pgMar w:top="1417" w:right="1417" w:bottom="1417" w:left="1417" w:header="708" w:footer="708" w:gutter="0"/>
          <w:cols w:space="720"/>
          <w:formProt w:val="0"/>
          <w:docGrid w:linePitch="360"/>
        </w:sectPr>
      </w:pPr>
    </w:p>
    <w:p w14:paraId="51CA93DA" w14:textId="77777777" w:rsidR="004C0487" w:rsidRPr="00667E16" w:rsidRDefault="008849D0" w:rsidP="00667E16">
      <w:pPr>
        <w:pStyle w:val="TITLESECTION"/>
        <w:spacing w:after="0" w:line="240" w:lineRule="auto"/>
        <w:outlineLvl w:val="0"/>
        <w:rPr>
          <w:rFonts w:ascii="Times New Roman" w:hAnsi="Times New Roman"/>
        </w:rPr>
      </w:pPr>
      <w:bookmarkStart w:id="203" w:name="_Toc160096781"/>
      <w:bookmarkStart w:id="204" w:name="_Toc231372393"/>
      <w:bookmarkStart w:id="205" w:name="_Toc231372938"/>
      <w:r w:rsidRPr="00667E16">
        <w:rPr>
          <w:rFonts w:ascii="Times New Roman" w:hAnsi="Times New Roman"/>
        </w:rPr>
        <w:lastRenderedPageBreak/>
        <w:t>Section II</w:t>
      </w:r>
      <w:r w:rsidRPr="00667E16">
        <w:rPr>
          <w:rFonts w:ascii="Times New Roman" w:hAnsi="Times New Roman"/>
        </w:rPr>
        <w:noBreakHyphen/>
      </w:r>
      <w:r w:rsidR="00205374" w:rsidRPr="00667E16">
        <w:rPr>
          <w:rFonts w:ascii="Times New Roman" w:hAnsi="Times New Roman"/>
        </w:rPr>
        <w:t xml:space="preserve"> </w:t>
      </w:r>
      <w:r w:rsidRPr="00667E16">
        <w:rPr>
          <w:rFonts w:ascii="Times New Roman" w:hAnsi="Times New Roman"/>
        </w:rPr>
        <w:t>Données particulières</w:t>
      </w:r>
      <w:bookmarkEnd w:id="203"/>
      <w:bookmarkEnd w:id="204"/>
      <w:bookmarkEnd w:id="205"/>
    </w:p>
    <w:p w14:paraId="6396E0A5" w14:textId="77777777" w:rsidR="004C0487" w:rsidRPr="00667E16" w:rsidRDefault="004C0487" w:rsidP="004D0CD3">
      <w:pPr>
        <w:spacing w:after="0" w:line="240" w:lineRule="auto"/>
        <w:rPr>
          <w:rFonts w:ascii="Times New Roman" w:hAnsi="Times New Roman"/>
          <w:i/>
        </w:rPr>
      </w:pPr>
    </w:p>
    <w:tbl>
      <w:tblPr>
        <w:tblW w:w="9288" w:type="dxa"/>
        <w:tblInd w:w="-123" w:type="dxa"/>
        <w:tblLayout w:type="fixed"/>
        <w:tblLook w:val="04A0" w:firstRow="1" w:lastRow="0" w:firstColumn="1" w:lastColumn="0" w:noHBand="0" w:noVBand="1"/>
      </w:tblPr>
      <w:tblGrid>
        <w:gridCol w:w="1281"/>
        <w:gridCol w:w="8007"/>
      </w:tblGrid>
      <w:tr w:rsidR="000D510E" w:rsidRPr="00B45256" w14:paraId="417EA58F" w14:textId="77777777">
        <w:tc>
          <w:tcPr>
            <w:tcW w:w="9288" w:type="dxa"/>
            <w:gridSpan w:val="2"/>
            <w:tcBorders>
              <w:top w:val="single" w:sz="12" w:space="0" w:color="000000"/>
              <w:left w:val="single" w:sz="12" w:space="0" w:color="000000"/>
              <w:bottom w:val="single" w:sz="2" w:space="0" w:color="000000"/>
              <w:right w:val="single" w:sz="12" w:space="0" w:color="000000"/>
            </w:tcBorders>
          </w:tcPr>
          <w:p w14:paraId="2E34FA9A" w14:textId="77777777" w:rsidR="004C0487" w:rsidRPr="00667E16" w:rsidRDefault="008849D0" w:rsidP="004D0CD3">
            <w:pPr>
              <w:pStyle w:val="HeadingA"/>
              <w:numPr>
                <w:ilvl w:val="0"/>
                <w:numId w:val="90"/>
              </w:numPr>
              <w:spacing w:after="0" w:line="240" w:lineRule="auto"/>
              <w:jc w:val="both"/>
              <w:rPr>
                <w:rFonts w:ascii="Times New Roman" w:hAnsi="Times New Roman"/>
              </w:rPr>
            </w:pPr>
            <w:r w:rsidRPr="00667E16">
              <w:rPr>
                <w:rFonts w:ascii="Times New Roman" w:hAnsi="Times New Roman"/>
              </w:rPr>
              <w:t>Dispositions Générales</w:t>
            </w:r>
          </w:p>
        </w:tc>
      </w:tr>
      <w:tr w:rsidR="000D510E" w:rsidRPr="00B45256" w14:paraId="1FD15B8F" w14:textId="77777777">
        <w:tc>
          <w:tcPr>
            <w:tcW w:w="1281" w:type="dxa"/>
            <w:tcBorders>
              <w:top w:val="single" w:sz="2" w:space="0" w:color="000000"/>
              <w:left w:val="single" w:sz="12" w:space="0" w:color="000000"/>
              <w:bottom w:val="single" w:sz="2" w:space="0" w:color="000000"/>
              <w:right w:val="single" w:sz="2" w:space="0" w:color="000000"/>
            </w:tcBorders>
          </w:tcPr>
          <w:p w14:paraId="32A240F5"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1.9</w:t>
            </w:r>
          </w:p>
        </w:tc>
        <w:tc>
          <w:tcPr>
            <w:tcW w:w="8007" w:type="dxa"/>
            <w:tcBorders>
              <w:top w:val="single" w:sz="2" w:space="0" w:color="000000"/>
              <w:left w:val="single" w:sz="2" w:space="0" w:color="000000"/>
              <w:bottom w:val="single" w:sz="2" w:space="0" w:color="000000"/>
              <w:right w:val="single" w:sz="12" w:space="0" w:color="000000"/>
            </w:tcBorders>
          </w:tcPr>
          <w:p w14:paraId="15A2C0F6" w14:textId="21E6E367" w:rsidR="004C0487" w:rsidRPr="00667E16" w:rsidRDefault="008849D0" w:rsidP="004D0CD3">
            <w:pPr>
              <w:tabs>
                <w:tab w:val="left" w:leader="underscore" w:pos="7405"/>
              </w:tabs>
              <w:spacing w:after="0" w:line="240" w:lineRule="auto"/>
              <w:rPr>
                <w:rFonts w:ascii="Times New Roman" w:hAnsi="Times New Roman"/>
              </w:rPr>
            </w:pPr>
            <w:r w:rsidRPr="00667E16">
              <w:rPr>
                <w:rFonts w:ascii="Times New Roman" w:hAnsi="Times New Roman"/>
                <w:b/>
              </w:rPr>
              <w:t xml:space="preserve">Droit </w:t>
            </w:r>
            <w:r w:rsidR="00671FAD" w:rsidRPr="00671FAD">
              <w:rPr>
                <w:rFonts w:ascii="Times New Roman" w:hAnsi="Times New Roman"/>
                <w:b/>
              </w:rPr>
              <w:t>applicable</w:t>
            </w:r>
            <w:r w:rsidR="00671FAD" w:rsidRPr="00671FAD">
              <w:rPr>
                <w:rFonts w:ascii="Times New Roman" w:hAnsi="Times New Roman"/>
              </w:rPr>
              <w:t xml:space="preserve"> :</w:t>
            </w:r>
            <w:r w:rsidRPr="00667E16">
              <w:rPr>
                <w:rFonts w:ascii="Times New Roman" w:hAnsi="Times New Roman"/>
                <w:b/>
              </w:rPr>
              <w:t xml:space="preserve"> </w:t>
            </w:r>
            <w:r w:rsidR="00671FAD">
              <w:rPr>
                <w:rFonts w:ascii="Times New Roman" w:hAnsi="Times New Roman"/>
                <w:b/>
              </w:rPr>
              <w:t>D</w:t>
            </w:r>
            <w:r w:rsidR="00671FAD" w:rsidRPr="00667E16">
              <w:rPr>
                <w:rFonts w:ascii="Times New Roman" w:hAnsi="Times New Roman"/>
                <w:b/>
              </w:rPr>
              <w:t xml:space="preserve">roit </w:t>
            </w:r>
            <w:r w:rsidRPr="00667E16">
              <w:rPr>
                <w:rFonts w:ascii="Times New Roman" w:hAnsi="Times New Roman"/>
                <w:b/>
              </w:rPr>
              <w:t>applicable de la République Islamique de Mauritanie</w:t>
            </w:r>
          </w:p>
        </w:tc>
      </w:tr>
      <w:tr w:rsidR="000D510E" w:rsidRPr="00B45256" w14:paraId="7EE48215" w14:textId="77777777">
        <w:tc>
          <w:tcPr>
            <w:tcW w:w="1281" w:type="dxa"/>
            <w:tcBorders>
              <w:top w:val="single" w:sz="2" w:space="0" w:color="000000"/>
              <w:left w:val="single" w:sz="12" w:space="0" w:color="000000"/>
              <w:bottom w:val="single" w:sz="2" w:space="0" w:color="000000"/>
              <w:right w:val="single" w:sz="2" w:space="0" w:color="000000"/>
            </w:tcBorders>
          </w:tcPr>
          <w:p w14:paraId="3DB24DA6"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2.1</w:t>
            </w:r>
          </w:p>
        </w:tc>
        <w:tc>
          <w:tcPr>
            <w:tcW w:w="8007" w:type="dxa"/>
            <w:tcBorders>
              <w:top w:val="single" w:sz="2" w:space="0" w:color="000000"/>
              <w:left w:val="single" w:sz="2" w:space="0" w:color="000000"/>
              <w:bottom w:val="single" w:sz="2" w:space="0" w:color="000000"/>
              <w:right w:val="single" w:sz="12" w:space="0" w:color="000000"/>
            </w:tcBorders>
          </w:tcPr>
          <w:p w14:paraId="7C59A4D4"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b/>
              </w:rPr>
              <w:t>Nom du Client</w:t>
            </w:r>
            <w:r w:rsidRPr="00667E16">
              <w:rPr>
                <w:rFonts w:ascii="Times New Roman" w:hAnsi="Times New Roman"/>
              </w:rPr>
              <w:t>:</w:t>
            </w:r>
            <w:r w:rsidR="00576EF2" w:rsidRPr="00667E16">
              <w:rPr>
                <w:rFonts w:ascii="Times New Roman" w:hAnsi="Times New Roman"/>
              </w:rPr>
              <w:t xml:space="preserve"> </w:t>
            </w:r>
            <w:r w:rsidRPr="00667E16">
              <w:rPr>
                <w:rFonts w:ascii="Times New Roman" w:hAnsi="Times New Roman"/>
                <w:b/>
              </w:rPr>
              <w:t xml:space="preserve">Société Nationale pour le Développement Rural (SONADER) </w:t>
            </w:r>
          </w:p>
          <w:p w14:paraId="16155CD1" w14:textId="77777777" w:rsidR="00106CC5" w:rsidRPr="00667E16" w:rsidRDefault="00106CC5" w:rsidP="004D0CD3">
            <w:pPr>
              <w:spacing w:after="0" w:line="240" w:lineRule="auto"/>
              <w:ind w:right="72"/>
              <w:rPr>
                <w:rFonts w:ascii="Times New Roman" w:hAnsi="Times New Roman"/>
                <w:b/>
              </w:rPr>
            </w:pPr>
          </w:p>
          <w:p w14:paraId="4574AC77"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b/>
              </w:rPr>
              <w:t>BP 321, Nouakchott, République Islamique de Mauritanie</w:t>
            </w:r>
          </w:p>
          <w:p w14:paraId="28092D52" w14:textId="77777777" w:rsidR="002D2B20" w:rsidRPr="00667E16" w:rsidRDefault="002D2B20" w:rsidP="004D0CD3">
            <w:pPr>
              <w:spacing w:after="0" w:line="240" w:lineRule="auto"/>
              <w:ind w:right="72"/>
              <w:rPr>
                <w:rFonts w:ascii="Times New Roman" w:hAnsi="Times New Roman"/>
                <w:b/>
              </w:rPr>
            </w:pPr>
          </w:p>
          <w:p w14:paraId="031C5F56"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b/>
              </w:rPr>
              <w:t xml:space="preserve"> Tel : 00 222 45 56 99 99 ; Numéro de télécopie :    00 222 45 56 90 09</w:t>
            </w:r>
          </w:p>
          <w:p w14:paraId="728210B9" w14:textId="77777777" w:rsidR="002D2B20" w:rsidRPr="00667E16" w:rsidRDefault="002D2B20" w:rsidP="004D0CD3">
            <w:pPr>
              <w:spacing w:after="0" w:line="240" w:lineRule="auto"/>
              <w:ind w:right="72"/>
              <w:rPr>
                <w:rFonts w:ascii="Times New Roman" w:hAnsi="Times New Roman"/>
                <w:b/>
              </w:rPr>
            </w:pPr>
          </w:p>
          <w:p w14:paraId="623E0A8A" w14:textId="7268506A" w:rsidR="004C0487" w:rsidRPr="00667E16" w:rsidRDefault="008849D0" w:rsidP="004D0CD3">
            <w:pPr>
              <w:spacing w:after="0" w:line="240" w:lineRule="auto"/>
              <w:ind w:right="72"/>
              <w:rPr>
                <w:rFonts w:ascii="Times New Roman" w:hAnsi="Times New Roman"/>
              </w:rPr>
            </w:pPr>
            <w:r w:rsidRPr="00667E16">
              <w:rPr>
                <w:rFonts w:ascii="Times New Roman" w:hAnsi="Times New Roman"/>
              </w:rPr>
              <w:t>E-mail </w:t>
            </w:r>
            <w:hyperlink r:id="rId32">
              <w:r w:rsidRPr="00667E16">
                <w:rPr>
                  <w:rStyle w:val="Lienhypertexte"/>
                  <w:rFonts w:ascii="Times New Roman" w:hAnsi="Times New Roman"/>
                </w:rPr>
                <w:t>dgsonader@sonader.mr</w:t>
              </w:r>
            </w:hyperlink>
            <w:r w:rsidR="002D2B20" w:rsidRPr="00667E16">
              <w:rPr>
                <w:rStyle w:val="Lienhypertexte"/>
                <w:rFonts w:ascii="Times New Roman" w:hAnsi="Times New Roman"/>
              </w:rPr>
              <w:t xml:space="preserve"> </w:t>
            </w:r>
            <w:r w:rsidRPr="00667E16">
              <w:rPr>
                <w:rStyle w:val="Lienhypertexte"/>
                <w:rFonts w:ascii="Times New Roman" w:hAnsi="Times New Roman"/>
                <w:color w:val="auto"/>
                <w:u w:val="none"/>
              </w:rPr>
              <w:t>et</w:t>
            </w:r>
            <w:r w:rsidR="002D2B20" w:rsidRPr="00667E16">
              <w:rPr>
                <w:rStyle w:val="Lienhypertexte"/>
                <w:rFonts w:ascii="Times New Roman" w:hAnsi="Times New Roman"/>
                <w:color w:val="auto"/>
                <w:u w:val="none"/>
              </w:rPr>
              <w:t xml:space="preserve"> </w:t>
            </w:r>
            <w:r w:rsidRPr="00667E16">
              <w:rPr>
                <w:rFonts w:ascii="Times New Roman" w:hAnsi="Times New Roman"/>
              </w:rPr>
              <w:t>Mohamed OULD SIDINA Coordinateur de l’Unité de gestion du projet ASARIGG</w:t>
            </w:r>
            <w:r w:rsidR="002D2B20" w:rsidRPr="00667E16">
              <w:rPr>
                <w:rFonts w:ascii="Times New Roman" w:hAnsi="Times New Roman"/>
              </w:rPr>
              <w:t>.</w:t>
            </w:r>
          </w:p>
          <w:p w14:paraId="01273C09" w14:textId="77777777" w:rsidR="002D2B20" w:rsidRPr="00667E16" w:rsidRDefault="002D2B20" w:rsidP="004D0CD3">
            <w:pPr>
              <w:spacing w:after="0" w:line="240" w:lineRule="auto"/>
              <w:ind w:right="72"/>
              <w:rPr>
                <w:rFonts w:ascii="Times New Roman" w:hAnsi="Times New Roman"/>
              </w:rPr>
            </w:pPr>
          </w:p>
          <w:p w14:paraId="5936DEF7" w14:textId="77777777" w:rsidR="004C0487" w:rsidRPr="00667E16" w:rsidRDefault="008849D0" w:rsidP="004D0CD3">
            <w:pPr>
              <w:tabs>
                <w:tab w:val="left" w:pos="567"/>
                <w:tab w:val="right" w:pos="7306"/>
              </w:tabs>
              <w:spacing w:after="0" w:line="240" w:lineRule="auto"/>
              <w:rPr>
                <w:rFonts w:ascii="Times New Roman" w:hAnsi="Times New Roman"/>
              </w:rPr>
            </w:pPr>
            <w:r w:rsidRPr="00667E16">
              <w:rPr>
                <w:rFonts w:ascii="Times New Roman" w:hAnsi="Times New Roman"/>
              </w:rPr>
              <w:t>Courriel </w:t>
            </w:r>
            <w:hyperlink r:id="rId33">
              <w:r w:rsidRPr="00667E16">
                <w:rPr>
                  <w:rStyle w:val="Lienhypertexte"/>
                  <w:rFonts w:ascii="Times New Roman" w:hAnsi="Times New Roman"/>
                </w:rPr>
                <w:t>sidina9@yahoo.fr</w:t>
              </w:r>
            </w:hyperlink>
            <w:r w:rsidRPr="00667E16">
              <w:rPr>
                <w:rFonts w:ascii="Times New Roman" w:hAnsi="Times New Roman"/>
              </w:rPr>
              <w:t>, tel : +222  22362179</w:t>
            </w:r>
          </w:p>
          <w:p w14:paraId="29147E54" w14:textId="77777777" w:rsidR="00106CC5" w:rsidRPr="00667E16" w:rsidRDefault="00106CC5" w:rsidP="004D0CD3">
            <w:pPr>
              <w:tabs>
                <w:tab w:val="left" w:pos="567"/>
                <w:tab w:val="right" w:pos="7306"/>
              </w:tabs>
              <w:spacing w:after="0" w:line="240" w:lineRule="auto"/>
              <w:rPr>
                <w:rFonts w:ascii="Times New Roman" w:hAnsi="Times New Roman"/>
              </w:rPr>
            </w:pPr>
          </w:p>
          <w:p w14:paraId="123F1E3B" w14:textId="77777777" w:rsidR="004C0487" w:rsidRPr="00667E16" w:rsidRDefault="008849D0" w:rsidP="004D0CD3">
            <w:pPr>
              <w:tabs>
                <w:tab w:val="left" w:leader="underscore" w:pos="7405"/>
              </w:tabs>
              <w:spacing w:after="0" w:line="240" w:lineRule="auto"/>
              <w:rPr>
                <w:rFonts w:ascii="Times New Roman" w:hAnsi="Times New Roman"/>
              </w:rPr>
            </w:pPr>
            <w:r w:rsidRPr="00667E16">
              <w:rPr>
                <w:rFonts w:ascii="Times New Roman" w:hAnsi="Times New Roman"/>
                <w:b/>
              </w:rPr>
              <w:t>Méthode de sélection</w:t>
            </w:r>
            <w:r w:rsidRPr="00667E16">
              <w:rPr>
                <w:rFonts w:ascii="Times New Roman" w:hAnsi="Times New Roman"/>
              </w:rPr>
              <w:t xml:space="preserve"> : sélection fondée sur la qualité et le coût ("SFQC")</w:t>
            </w:r>
          </w:p>
          <w:p w14:paraId="1A777C60" w14:textId="77777777" w:rsidR="00106CC5" w:rsidRPr="00667E16" w:rsidRDefault="00106CC5" w:rsidP="004D0CD3">
            <w:pPr>
              <w:tabs>
                <w:tab w:val="left" w:leader="underscore" w:pos="7405"/>
              </w:tabs>
              <w:spacing w:after="0" w:line="240" w:lineRule="auto"/>
              <w:rPr>
                <w:rFonts w:ascii="Times New Roman" w:hAnsi="Times New Roman"/>
              </w:rPr>
            </w:pPr>
          </w:p>
          <w:p w14:paraId="74EB3887" w14:textId="175A7DEE" w:rsidR="004C0487" w:rsidRPr="00667E16" w:rsidRDefault="008849D0" w:rsidP="004D0CD3">
            <w:pPr>
              <w:tabs>
                <w:tab w:val="left" w:leader="underscore" w:pos="7405"/>
              </w:tabs>
              <w:spacing w:after="0" w:line="240" w:lineRule="auto"/>
              <w:rPr>
                <w:rFonts w:ascii="Times New Roman" w:hAnsi="Times New Roman"/>
              </w:rPr>
            </w:pPr>
            <w:r w:rsidRPr="00667E16">
              <w:rPr>
                <w:rFonts w:ascii="Times New Roman" w:hAnsi="Times New Roman"/>
                <w:b/>
              </w:rPr>
              <w:t>Type de contrat</w:t>
            </w:r>
            <w:r w:rsidRPr="00667E16">
              <w:rPr>
                <w:rFonts w:ascii="Times New Roman" w:hAnsi="Times New Roman"/>
              </w:rPr>
              <w:t xml:space="preserve"> : </w:t>
            </w:r>
            <w:r w:rsidR="002D2B20" w:rsidRPr="00667E16">
              <w:rPr>
                <w:rFonts w:ascii="Times New Roman" w:hAnsi="Times New Roman"/>
                <w:b/>
              </w:rPr>
              <w:t xml:space="preserve">Contrat </w:t>
            </w:r>
            <w:r w:rsidR="00D311B5">
              <w:rPr>
                <w:rFonts w:ascii="Times New Roman" w:hAnsi="Times New Roman"/>
                <w:b/>
              </w:rPr>
              <w:t>au temps passé</w:t>
            </w:r>
            <w:r w:rsidR="00D311B5" w:rsidRPr="00667E16" w:rsidDel="002D2B20">
              <w:rPr>
                <w:rFonts w:ascii="Times New Roman" w:hAnsi="Times New Roman"/>
              </w:rPr>
              <w:t xml:space="preserve"> </w:t>
            </w:r>
          </w:p>
        </w:tc>
      </w:tr>
      <w:tr w:rsidR="000D510E" w:rsidRPr="00B45256" w14:paraId="1400AFB3" w14:textId="77777777">
        <w:tc>
          <w:tcPr>
            <w:tcW w:w="1281" w:type="dxa"/>
            <w:tcBorders>
              <w:top w:val="single" w:sz="2" w:space="0" w:color="000000"/>
              <w:left w:val="single" w:sz="12" w:space="0" w:color="000000"/>
              <w:bottom w:val="single" w:sz="2" w:space="0" w:color="000000"/>
              <w:right w:val="single" w:sz="2" w:space="0" w:color="000000"/>
            </w:tcBorders>
          </w:tcPr>
          <w:p w14:paraId="1F5F6754"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2.2</w:t>
            </w:r>
          </w:p>
        </w:tc>
        <w:tc>
          <w:tcPr>
            <w:tcW w:w="8007" w:type="dxa"/>
            <w:tcBorders>
              <w:top w:val="single" w:sz="2" w:space="0" w:color="000000"/>
              <w:left w:val="single" w:sz="2" w:space="0" w:color="000000"/>
              <w:bottom w:val="single" w:sz="2" w:space="0" w:color="000000"/>
              <w:right w:val="single" w:sz="12" w:space="0" w:color="000000"/>
            </w:tcBorders>
          </w:tcPr>
          <w:p w14:paraId="2A0BB332" w14:textId="77777777" w:rsidR="00106CC5" w:rsidRPr="00667E16" w:rsidRDefault="00106CC5" w:rsidP="004D0CD3">
            <w:pPr>
              <w:tabs>
                <w:tab w:val="left" w:leader="underscore" w:pos="7405"/>
              </w:tabs>
              <w:spacing w:after="0" w:line="240" w:lineRule="auto"/>
              <w:rPr>
                <w:rFonts w:ascii="Times New Roman" w:hAnsi="Times New Roman"/>
                <w:b/>
              </w:rPr>
            </w:pPr>
          </w:p>
          <w:p w14:paraId="1DE6490D" w14:textId="49AF15BE" w:rsidR="004C0487" w:rsidRPr="00667E16" w:rsidRDefault="008849D0" w:rsidP="004D0CD3">
            <w:pPr>
              <w:tabs>
                <w:tab w:val="left" w:leader="underscore" w:pos="7405"/>
              </w:tabs>
              <w:spacing w:after="0" w:line="240" w:lineRule="auto"/>
              <w:rPr>
                <w:rFonts w:ascii="Times New Roman" w:hAnsi="Times New Roman"/>
              </w:rPr>
            </w:pPr>
            <w:r w:rsidRPr="00667E16">
              <w:rPr>
                <w:rFonts w:ascii="Times New Roman" w:hAnsi="Times New Roman"/>
                <w:b/>
              </w:rPr>
              <w:t>L’intitulé des Services est</w:t>
            </w:r>
            <w:r w:rsidRPr="00667E16">
              <w:rPr>
                <w:rFonts w:ascii="Times New Roman" w:hAnsi="Times New Roman"/>
              </w:rPr>
              <w:t>:</w:t>
            </w:r>
            <w:bookmarkStart w:id="206" w:name="_Hlk171411409"/>
            <w:r w:rsidR="00671FAD">
              <w:rPr>
                <w:rFonts w:ascii="Times New Roman" w:hAnsi="Times New Roman"/>
              </w:rPr>
              <w:t xml:space="preserve"> </w:t>
            </w:r>
            <w:r w:rsidR="00671FAD" w:rsidRPr="00671FAD">
              <w:rPr>
                <w:rFonts w:ascii="Times New Roman" w:hAnsi="Times New Roman"/>
              </w:rPr>
              <w:t>Assistance technique à la SONADER dans le cadre de la composante 3 « création d’un environnement favorable à l’intensification agro écologique » dans le cadre projet d’amélioration de la sécurité alimentaire par la relance de l’irriguée dans les wilayas du Guidimakha et du Gorgol –(ASARIGG)</w:t>
            </w:r>
            <w:bookmarkEnd w:id="206"/>
          </w:p>
          <w:p w14:paraId="268D40EE" w14:textId="77777777" w:rsidR="00106CC5" w:rsidRPr="00667E16" w:rsidRDefault="00106CC5" w:rsidP="004D0CD3">
            <w:pPr>
              <w:tabs>
                <w:tab w:val="left" w:leader="underscore" w:pos="7405"/>
              </w:tabs>
              <w:spacing w:after="0" w:line="240" w:lineRule="auto"/>
              <w:rPr>
                <w:rFonts w:ascii="Times New Roman" w:hAnsi="Times New Roman"/>
              </w:rPr>
            </w:pPr>
          </w:p>
        </w:tc>
      </w:tr>
      <w:tr w:rsidR="000D510E" w:rsidRPr="00B45256" w14:paraId="0D4DF1D5" w14:textId="77777777">
        <w:tc>
          <w:tcPr>
            <w:tcW w:w="1281" w:type="dxa"/>
            <w:tcBorders>
              <w:top w:val="single" w:sz="2" w:space="0" w:color="000000"/>
              <w:left w:val="single" w:sz="12" w:space="0" w:color="000000"/>
              <w:bottom w:val="single" w:sz="2" w:space="0" w:color="000000"/>
              <w:right w:val="single" w:sz="2" w:space="0" w:color="000000"/>
            </w:tcBorders>
          </w:tcPr>
          <w:p w14:paraId="79611335"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2.3</w:t>
            </w:r>
          </w:p>
        </w:tc>
        <w:tc>
          <w:tcPr>
            <w:tcW w:w="8007" w:type="dxa"/>
            <w:tcBorders>
              <w:top w:val="single" w:sz="2" w:space="0" w:color="000000"/>
              <w:left w:val="single" w:sz="2" w:space="0" w:color="000000"/>
              <w:bottom w:val="single" w:sz="2" w:space="0" w:color="000000"/>
              <w:right w:val="single" w:sz="12" w:space="0" w:color="000000"/>
            </w:tcBorders>
          </w:tcPr>
          <w:p w14:paraId="1C2AC667" w14:textId="77777777"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Une conférence préparatoire au dépôt des Propositions aura lieu</w:t>
            </w:r>
            <w:r w:rsidRPr="00667E16">
              <w:rPr>
                <w:rFonts w:ascii="Times New Roman" w:hAnsi="Times New Roman"/>
              </w:rPr>
              <w:t xml:space="preserve"> : </w:t>
            </w:r>
            <w:r w:rsidRPr="00667E16">
              <w:rPr>
                <w:rFonts w:ascii="Times New Roman" w:hAnsi="Times New Roman"/>
                <w:b/>
              </w:rPr>
              <w:t>Non</w:t>
            </w:r>
          </w:p>
          <w:p w14:paraId="300A117F" w14:textId="77777777" w:rsidR="004C0487" w:rsidRPr="00667E16" w:rsidRDefault="004C0487" w:rsidP="004D0CD3">
            <w:pPr>
              <w:tabs>
                <w:tab w:val="left" w:leader="underscore" w:pos="7405"/>
              </w:tabs>
              <w:spacing w:after="0" w:line="240" w:lineRule="auto"/>
              <w:rPr>
                <w:rFonts w:ascii="Times New Roman" w:hAnsi="Times New Roman"/>
              </w:rPr>
            </w:pPr>
          </w:p>
        </w:tc>
      </w:tr>
      <w:tr w:rsidR="000D510E" w:rsidRPr="00B45256" w14:paraId="1C689F03" w14:textId="77777777">
        <w:tc>
          <w:tcPr>
            <w:tcW w:w="1281" w:type="dxa"/>
            <w:tcBorders>
              <w:top w:val="single" w:sz="2" w:space="0" w:color="000000"/>
              <w:left w:val="single" w:sz="12" w:space="0" w:color="000000"/>
              <w:bottom w:val="single" w:sz="2" w:space="0" w:color="000000"/>
              <w:right w:val="single" w:sz="2" w:space="0" w:color="000000"/>
            </w:tcBorders>
          </w:tcPr>
          <w:p w14:paraId="024330CE"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IC 2.4</w:t>
            </w:r>
          </w:p>
        </w:tc>
        <w:tc>
          <w:tcPr>
            <w:tcW w:w="8007" w:type="dxa"/>
            <w:tcBorders>
              <w:top w:val="single" w:sz="2" w:space="0" w:color="000000"/>
              <w:left w:val="single" w:sz="2" w:space="0" w:color="000000"/>
              <w:bottom w:val="single" w:sz="2" w:space="0" w:color="000000"/>
              <w:right w:val="single" w:sz="12" w:space="0" w:color="000000"/>
            </w:tcBorders>
          </w:tcPr>
          <w:p w14:paraId="299A3825" w14:textId="26288B84" w:rsidR="004C0487" w:rsidRPr="00667E16" w:rsidRDefault="008849D0" w:rsidP="00667E16">
            <w:pPr>
              <w:pStyle w:val="TableParagraph"/>
              <w:tabs>
                <w:tab w:val="left" w:pos="861"/>
                <w:tab w:val="left" w:pos="862"/>
              </w:tabs>
              <w:spacing w:before="50"/>
              <w:jc w:val="both"/>
              <w:rPr>
                <w:rFonts w:ascii="Times New Roman" w:hAnsi="Times New Roman" w:cs="Times New Roman"/>
                <w:b/>
                <w:i/>
                <w:lang w:val="fr-FR"/>
              </w:rPr>
            </w:pPr>
            <w:r w:rsidRPr="00667E16">
              <w:rPr>
                <w:rFonts w:ascii="Times New Roman" w:hAnsi="Times New Roman"/>
                <w:b/>
                <w:lang w:val="fr-FR"/>
              </w:rPr>
              <w:t>Le Client fournira les renseignements afférents au projet, les rapports etc. suivants afin d’aider à la préparation des Propositions :</w:t>
            </w:r>
            <w:r w:rsidR="00B45256" w:rsidRPr="00667E16">
              <w:rPr>
                <w:rFonts w:ascii="Times New Roman" w:hAnsi="Times New Roman"/>
                <w:b/>
                <w:lang w:val="fr-FR"/>
              </w:rPr>
              <w:t xml:space="preserve"> </w:t>
            </w:r>
            <w:r w:rsidRPr="00667E16">
              <w:rPr>
                <w:rFonts w:ascii="Times New Roman" w:hAnsi="Times New Roman" w:cs="Times New Roman"/>
                <w:b/>
                <w:lang w:val="fr-FR"/>
              </w:rPr>
              <w:t>Les présents Termes de Référence</w:t>
            </w:r>
          </w:p>
        </w:tc>
      </w:tr>
      <w:tr w:rsidR="000D510E" w:rsidRPr="00B45256" w14:paraId="66029C29" w14:textId="77777777">
        <w:tc>
          <w:tcPr>
            <w:tcW w:w="1281" w:type="dxa"/>
            <w:tcBorders>
              <w:top w:val="single" w:sz="2" w:space="0" w:color="000000"/>
              <w:left w:val="single" w:sz="12" w:space="0" w:color="000000"/>
              <w:bottom w:val="single" w:sz="2" w:space="0" w:color="000000"/>
              <w:right w:val="single" w:sz="2" w:space="0" w:color="000000"/>
            </w:tcBorders>
          </w:tcPr>
          <w:p w14:paraId="74A8F91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3.3</w:t>
            </w:r>
          </w:p>
        </w:tc>
        <w:tc>
          <w:tcPr>
            <w:tcW w:w="8007" w:type="dxa"/>
            <w:tcBorders>
              <w:top w:val="single" w:sz="2" w:space="0" w:color="000000"/>
              <w:left w:val="single" w:sz="2" w:space="0" w:color="000000"/>
              <w:bottom w:val="single" w:sz="2" w:space="0" w:color="000000"/>
              <w:right w:val="single" w:sz="12" w:space="0" w:color="000000"/>
            </w:tcBorders>
          </w:tcPr>
          <w:p w14:paraId="11683695"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sans objet</w:t>
            </w:r>
          </w:p>
        </w:tc>
      </w:tr>
      <w:tr w:rsidR="000D510E" w:rsidRPr="00B45256" w14:paraId="08CD1615" w14:textId="77777777">
        <w:tc>
          <w:tcPr>
            <w:tcW w:w="1281" w:type="dxa"/>
            <w:tcBorders>
              <w:top w:val="single" w:sz="2" w:space="0" w:color="000000"/>
              <w:left w:val="single" w:sz="12" w:space="0" w:color="000000"/>
              <w:bottom w:val="single" w:sz="2" w:space="0" w:color="000000"/>
              <w:right w:val="single" w:sz="2" w:space="0" w:color="000000"/>
            </w:tcBorders>
          </w:tcPr>
          <w:p w14:paraId="0D2DCD47"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4.1</w:t>
            </w:r>
          </w:p>
        </w:tc>
        <w:tc>
          <w:tcPr>
            <w:tcW w:w="8007" w:type="dxa"/>
            <w:tcBorders>
              <w:top w:val="single" w:sz="2" w:space="0" w:color="000000"/>
              <w:left w:val="single" w:sz="2" w:space="0" w:color="000000"/>
              <w:bottom w:val="single" w:sz="2" w:space="0" w:color="000000"/>
              <w:right w:val="single" w:sz="12" w:space="0" w:color="000000"/>
            </w:tcBorders>
          </w:tcPr>
          <w:p w14:paraId="3128E45A"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b/>
              </w:rPr>
              <w:t>sans objet</w:t>
            </w:r>
          </w:p>
        </w:tc>
      </w:tr>
      <w:tr w:rsidR="000D510E" w:rsidRPr="00B45256" w14:paraId="07722B4B" w14:textId="77777777">
        <w:tc>
          <w:tcPr>
            <w:tcW w:w="9288" w:type="dxa"/>
            <w:gridSpan w:val="2"/>
            <w:tcBorders>
              <w:top w:val="single" w:sz="2" w:space="0" w:color="000000"/>
              <w:left w:val="single" w:sz="12" w:space="0" w:color="000000"/>
              <w:bottom w:val="single" w:sz="2" w:space="0" w:color="000000"/>
              <w:right w:val="single" w:sz="12" w:space="0" w:color="000000"/>
            </w:tcBorders>
          </w:tcPr>
          <w:p w14:paraId="3ED4DEBF" w14:textId="77777777" w:rsidR="004C0487" w:rsidRPr="00667E16" w:rsidRDefault="008849D0" w:rsidP="004D0CD3">
            <w:pPr>
              <w:pStyle w:val="HeadingA"/>
              <w:spacing w:after="0" w:line="240" w:lineRule="auto"/>
              <w:jc w:val="both"/>
              <w:rPr>
                <w:rFonts w:ascii="Times New Roman" w:hAnsi="Times New Roman"/>
              </w:rPr>
            </w:pPr>
            <w:r w:rsidRPr="00667E16">
              <w:rPr>
                <w:rFonts w:ascii="Times New Roman" w:hAnsi="Times New Roman"/>
              </w:rPr>
              <w:t>Préparation des Propositions</w:t>
            </w:r>
          </w:p>
        </w:tc>
      </w:tr>
      <w:tr w:rsidR="000D510E" w:rsidRPr="00B45256" w14:paraId="2B999861" w14:textId="77777777">
        <w:tc>
          <w:tcPr>
            <w:tcW w:w="1281" w:type="dxa"/>
            <w:tcBorders>
              <w:top w:val="single" w:sz="2" w:space="0" w:color="000000"/>
              <w:left w:val="single" w:sz="12" w:space="0" w:color="000000"/>
              <w:bottom w:val="single" w:sz="2" w:space="0" w:color="000000"/>
              <w:right w:val="single" w:sz="2" w:space="0" w:color="000000"/>
            </w:tcBorders>
          </w:tcPr>
          <w:p w14:paraId="41F390EC"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9.1</w:t>
            </w:r>
          </w:p>
        </w:tc>
        <w:tc>
          <w:tcPr>
            <w:tcW w:w="8007" w:type="dxa"/>
            <w:tcBorders>
              <w:top w:val="single" w:sz="2" w:space="0" w:color="000000"/>
              <w:left w:val="single" w:sz="2" w:space="0" w:color="000000"/>
              <w:bottom w:val="single" w:sz="2" w:space="0" w:color="000000"/>
              <w:right w:val="single" w:sz="12" w:space="0" w:color="000000"/>
            </w:tcBorders>
          </w:tcPr>
          <w:p w14:paraId="5037A57A" w14:textId="77777777" w:rsidR="004C0487"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La Proposition, ainsi que toute la correspondance et tous les documents concernant la Proposition, échangés entre le Consultant et le Client seront rédigés en français.</w:t>
            </w:r>
          </w:p>
          <w:p w14:paraId="380B7BCF" w14:textId="77777777" w:rsidR="001956FD" w:rsidRPr="00667E16" w:rsidRDefault="001956FD" w:rsidP="004D0CD3">
            <w:pPr>
              <w:tabs>
                <w:tab w:val="left" w:leader="underscore" w:pos="7405"/>
              </w:tabs>
              <w:spacing w:after="0" w:line="240" w:lineRule="auto"/>
              <w:rPr>
                <w:rFonts w:ascii="Times New Roman" w:hAnsi="Times New Roman"/>
                <w:b/>
              </w:rPr>
            </w:pPr>
          </w:p>
        </w:tc>
      </w:tr>
      <w:tr w:rsidR="000D510E" w:rsidRPr="00B45256" w14:paraId="6E7E9625" w14:textId="77777777">
        <w:tc>
          <w:tcPr>
            <w:tcW w:w="1281" w:type="dxa"/>
            <w:tcBorders>
              <w:top w:val="single" w:sz="2" w:space="0" w:color="000000"/>
              <w:left w:val="single" w:sz="12" w:space="0" w:color="000000"/>
              <w:bottom w:val="single" w:sz="2" w:space="0" w:color="000000"/>
              <w:right w:val="single" w:sz="2" w:space="0" w:color="000000"/>
            </w:tcBorders>
          </w:tcPr>
          <w:p w14:paraId="3E779575"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10.1</w:t>
            </w:r>
          </w:p>
        </w:tc>
        <w:tc>
          <w:tcPr>
            <w:tcW w:w="8007" w:type="dxa"/>
            <w:tcBorders>
              <w:top w:val="single" w:sz="2" w:space="0" w:color="000000"/>
              <w:left w:val="single" w:sz="2" w:space="0" w:color="000000"/>
              <w:bottom w:val="single" w:sz="2" w:space="0" w:color="000000"/>
              <w:right w:val="single" w:sz="12" w:space="0" w:color="000000"/>
            </w:tcBorders>
          </w:tcPr>
          <w:p w14:paraId="0CAD89A4" w14:textId="77777777"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La Proposition doit contenir :</w:t>
            </w:r>
          </w:p>
          <w:p w14:paraId="78860DC6" w14:textId="77777777"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u w:val="single"/>
              </w:rPr>
              <w:t>1</w:t>
            </w:r>
            <w:r w:rsidRPr="00667E16">
              <w:rPr>
                <w:rFonts w:ascii="Times New Roman" w:hAnsi="Times New Roman"/>
                <w:b/>
                <w:u w:val="single"/>
                <w:vertAlign w:val="superscript"/>
              </w:rPr>
              <w:t>ère</w:t>
            </w:r>
            <w:r w:rsidRPr="00667E16">
              <w:rPr>
                <w:rFonts w:ascii="Times New Roman" w:hAnsi="Times New Roman"/>
                <w:b/>
                <w:u w:val="single"/>
              </w:rPr>
              <w:t xml:space="preserve"> enveloppe intérieure contenant la Proposition technique</w:t>
            </w:r>
            <w:r w:rsidRPr="00667E16">
              <w:rPr>
                <w:rFonts w:ascii="Times New Roman" w:hAnsi="Times New Roman"/>
                <w:b/>
              </w:rPr>
              <w:t xml:space="preserve"> :</w:t>
            </w:r>
          </w:p>
          <w:p w14:paraId="49CB63C8" w14:textId="77777777" w:rsidR="004C0487" w:rsidRPr="00667E16" w:rsidRDefault="008849D0" w:rsidP="004D0CD3">
            <w:pPr>
              <w:pStyle w:val="Paragraphedeliste"/>
              <w:numPr>
                <w:ilvl w:val="0"/>
                <w:numId w:val="19"/>
              </w:numPr>
              <w:tabs>
                <w:tab w:val="left" w:leader="underscore" w:pos="7405"/>
              </w:tabs>
              <w:spacing w:after="0" w:line="240" w:lineRule="auto"/>
              <w:ind w:left="1026" w:hanging="567"/>
              <w:rPr>
                <w:rFonts w:ascii="Times New Roman" w:hAnsi="Times New Roman"/>
              </w:rPr>
            </w:pPr>
            <w:r w:rsidRPr="00667E16">
              <w:rPr>
                <w:rFonts w:ascii="Times New Roman" w:hAnsi="Times New Roman"/>
              </w:rPr>
              <w:t>Formulaire de soumission de la Proposition technique (TECH-1)</w:t>
            </w:r>
          </w:p>
          <w:p w14:paraId="1ABFDD6E" w14:textId="77777777" w:rsidR="004C0487" w:rsidRPr="00667E16" w:rsidRDefault="008849D0" w:rsidP="004D0CD3">
            <w:pPr>
              <w:pStyle w:val="Paragraphedeliste"/>
              <w:numPr>
                <w:ilvl w:val="0"/>
                <w:numId w:val="19"/>
              </w:numPr>
              <w:tabs>
                <w:tab w:val="left" w:leader="underscore" w:pos="7405"/>
              </w:tabs>
              <w:spacing w:after="0" w:line="240" w:lineRule="auto"/>
              <w:ind w:left="1026" w:hanging="567"/>
              <w:rPr>
                <w:rFonts w:ascii="Times New Roman" w:hAnsi="Times New Roman"/>
              </w:rPr>
            </w:pPr>
            <w:r w:rsidRPr="00667E16">
              <w:rPr>
                <w:rFonts w:ascii="Times New Roman" w:hAnsi="Times New Roman"/>
              </w:rPr>
              <w:t>Pouvoir du signataire de la Proposition</w:t>
            </w:r>
          </w:p>
          <w:p w14:paraId="4D9E7C68" w14:textId="77777777" w:rsidR="004C0487" w:rsidRPr="00667E16" w:rsidRDefault="008849D0" w:rsidP="004D0CD3">
            <w:pPr>
              <w:pStyle w:val="Paragraphedeliste"/>
              <w:numPr>
                <w:ilvl w:val="0"/>
                <w:numId w:val="19"/>
              </w:numPr>
              <w:tabs>
                <w:tab w:val="left" w:leader="underscore" w:pos="7405"/>
              </w:tabs>
              <w:spacing w:after="0" w:line="240" w:lineRule="auto"/>
              <w:ind w:left="1026" w:hanging="567"/>
              <w:rPr>
                <w:rFonts w:ascii="Times New Roman" w:hAnsi="Times New Roman"/>
              </w:rPr>
            </w:pPr>
            <w:r w:rsidRPr="00667E16">
              <w:rPr>
                <w:rFonts w:ascii="Times New Roman" w:hAnsi="Times New Roman"/>
              </w:rPr>
              <w:t>Déclaration d’Intégrité (signée)</w:t>
            </w:r>
          </w:p>
          <w:p w14:paraId="54178B81" w14:textId="77777777" w:rsidR="004C0487" w:rsidRPr="00667E16" w:rsidRDefault="008849D0" w:rsidP="004D0CD3">
            <w:pPr>
              <w:pStyle w:val="Paragraphedeliste"/>
              <w:numPr>
                <w:ilvl w:val="0"/>
                <w:numId w:val="19"/>
              </w:numPr>
              <w:tabs>
                <w:tab w:val="left" w:leader="underscore" w:pos="7405"/>
              </w:tabs>
              <w:spacing w:after="0" w:line="240" w:lineRule="auto"/>
              <w:ind w:left="1026" w:hanging="567"/>
              <w:rPr>
                <w:rFonts w:ascii="Times New Roman" w:hAnsi="Times New Roman"/>
              </w:rPr>
            </w:pPr>
            <w:r w:rsidRPr="00667E16">
              <w:rPr>
                <w:rFonts w:ascii="Times New Roman" w:hAnsi="Times New Roman"/>
              </w:rPr>
              <w:t>Description de la méthodologie, du calendrier et de la composition de l’équipe (formulaires TECH-2, TECH-3, TECH-4 et TECH-5, fournis à titre indicatif)</w:t>
            </w:r>
          </w:p>
          <w:p w14:paraId="264FB905" w14:textId="77777777" w:rsidR="004C0487" w:rsidRPr="00667E16" w:rsidRDefault="008849D0" w:rsidP="004D0CD3">
            <w:pPr>
              <w:pStyle w:val="Paragraphedeliste"/>
              <w:numPr>
                <w:ilvl w:val="0"/>
                <w:numId w:val="19"/>
              </w:numPr>
              <w:tabs>
                <w:tab w:val="left" w:leader="underscore" w:pos="7405"/>
              </w:tabs>
              <w:spacing w:after="0" w:line="240" w:lineRule="auto"/>
              <w:ind w:left="1026" w:hanging="567"/>
              <w:rPr>
                <w:rFonts w:ascii="Times New Roman" w:hAnsi="Times New Roman"/>
              </w:rPr>
            </w:pPr>
            <w:r w:rsidRPr="00667E16">
              <w:rPr>
                <w:rFonts w:ascii="Times New Roman" w:hAnsi="Times New Roman"/>
              </w:rPr>
              <w:t>Méthodologie sûreté répondant aux exigences des termes de référence sûreté (uniquement en cas de Services en zone classée orange ou rouge par le ministère français de l'Europe et des affaires étrangères</w:t>
            </w:r>
            <w:r w:rsidRPr="00667E16">
              <w:rPr>
                <w:rStyle w:val="Appelnotedebasdep"/>
                <w:rFonts w:ascii="Times New Roman" w:hAnsi="Times New Roman"/>
              </w:rPr>
              <w:footnoteReference w:id="2"/>
            </w:r>
            <w:r w:rsidRPr="00667E16">
              <w:rPr>
                <w:rFonts w:ascii="Times New Roman" w:hAnsi="Times New Roman"/>
              </w:rPr>
              <w:t>)</w:t>
            </w:r>
          </w:p>
          <w:p w14:paraId="5B79B088" w14:textId="77777777"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ET</w:t>
            </w:r>
          </w:p>
          <w:p w14:paraId="667648B1" w14:textId="77777777"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u w:val="single"/>
              </w:rPr>
              <w:t>2</w:t>
            </w:r>
            <w:r w:rsidRPr="00667E16">
              <w:rPr>
                <w:rFonts w:ascii="Times New Roman" w:hAnsi="Times New Roman"/>
                <w:b/>
                <w:u w:val="single"/>
                <w:vertAlign w:val="superscript"/>
              </w:rPr>
              <w:t>ème</w:t>
            </w:r>
            <w:r w:rsidRPr="00667E16">
              <w:rPr>
                <w:rFonts w:ascii="Times New Roman" w:hAnsi="Times New Roman"/>
                <w:b/>
                <w:u w:val="single"/>
              </w:rPr>
              <w:t xml:space="preserve"> enveloppe intérieure contenant la Proposition financière</w:t>
            </w:r>
            <w:r w:rsidRPr="00667E16">
              <w:rPr>
                <w:rFonts w:ascii="Times New Roman" w:hAnsi="Times New Roman"/>
                <w:b/>
              </w:rPr>
              <w:t xml:space="preserve"> :</w:t>
            </w:r>
          </w:p>
          <w:p w14:paraId="62CF8EBB" w14:textId="77777777" w:rsidR="004C0487" w:rsidRPr="00667E16" w:rsidRDefault="008849D0" w:rsidP="004D0CD3">
            <w:pPr>
              <w:pStyle w:val="Paragraphedeliste"/>
              <w:numPr>
                <w:ilvl w:val="0"/>
                <w:numId w:val="20"/>
              </w:numPr>
              <w:tabs>
                <w:tab w:val="left" w:leader="underscore" w:pos="7405"/>
              </w:tabs>
              <w:spacing w:after="0" w:line="240" w:lineRule="auto"/>
              <w:ind w:left="1026" w:hanging="567"/>
              <w:rPr>
                <w:rFonts w:ascii="Times New Roman" w:hAnsi="Times New Roman"/>
              </w:rPr>
            </w:pPr>
            <w:r w:rsidRPr="00667E16">
              <w:rPr>
                <w:rFonts w:ascii="Times New Roman" w:hAnsi="Times New Roman"/>
              </w:rPr>
              <w:t>Formulaire de soumission de la Proposition financière (FIN-1)</w:t>
            </w:r>
          </w:p>
          <w:p w14:paraId="4FA3935E" w14:textId="77777777" w:rsidR="004C0487" w:rsidRPr="00667E16" w:rsidRDefault="008849D0" w:rsidP="004D0CD3">
            <w:pPr>
              <w:pStyle w:val="Paragraphedeliste"/>
              <w:numPr>
                <w:ilvl w:val="0"/>
                <w:numId w:val="20"/>
              </w:numPr>
              <w:tabs>
                <w:tab w:val="left" w:leader="underscore" w:pos="7405"/>
              </w:tabs>
              <w:spacing w:after="0" w:line="240" w:lineRule="auto"/>
              <w:ind w:left="1026" w:hanging="567"/>
              <w:rPr>
                <w:rFonts w:ascii="Times New Roman" w:hAnsi="Times New Roman"/>
              </w:rPr>
            </w:pPr>
            <w:r w:rsidRPr="00667E16">
              <w:rPr>
                <w:rFonts w:ascii="Times New Roman" w:hAnsi="Times New Roman"/>
              </w:rPr>
              <w:t>Tableau de synthèse des prix (FIN-2)</w:t>
            </w:r>
          </w:p>
          <w:p w14:paraId="51596B84" w14:textId="77777777" w:rsidR="004C0487" w:rsidRPr="00667E16" w:rsidRDefault="008849D0" w:rsidP="004D0CD3">
            <w:pPr>
              <w:pStyle w:val="Paragraphedeliste"/>
              <w:numPr>
                <w:ilvl w:val="0"/>
                <w:numId w:val="20"/>
              </w:numPr>
              <w:tabs>
                <w:tab w:val="left" w:leader="underscore" w:pos="7405"/>
              </w:tabs>
              <w:spacing w:after="0" w:line="240" w:lineRule="auto"/>
              <w:ind w:left="1026" w:hanging="567"/>
              <w:rPr>
                <w:rFonts w:ascii="Times New Roman" w:hAnsi="Times New Roman"/>
                <w:b/>
              </w:rPr>
            </w:pPr>
            <w:r w:rsidRPr="00667E16">
              <w:rPr>
                <w:rFonts w:ascii="Times New Roman" w:hAnsi="Times New Roman"/>
              </w:rPr>
              <w:t>Décomposition des prix (formulaires FIN-3 et FIN-4, fournis à titre indicatif en cas de contrat à rémunération forfaitaire)</w:t>
            </w:r>
          </w:p>
        </w:tc>
      </w:tr>
      <w:tr w:rsidR="000D510E" w:rsidRPr="00B45256" w14:paraId="2A8D813A" w14:textId="77777777">
        <w:tc>
          <w:tcPr>
            <w:tcW w:w="1281" w:type="dxa"/>
            <w:tcBorders>
              <w:top w:val="single" w:sz="2" w:space="0" w:color="000000"/>
              <w:left w:val="single" w:sz="12" w:space="0" w:color="000000"/>
              <w:bottom w:val="single" w:sz="2" w:space="0" w:color="000000"/>
              <w:right w:val="single" w:sz="2" w:space="0" w:color="000000"/>
            </w:tcBorders>
          </w:tcPr>
          <w:p w14:paraId="0952F890"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11.1</w:t>
            </w:r>
          </w:p>
        </w:tc>
        <w:tc>
          <w:tcPr>
            <w:tcW w:w="8007" w:type="dxa"/>
            <w:tcBorders>
              <w:top w:val="single" w:sz="2" w:space="0" w:color="000000"/>
              <w:left w:val="single" w:sz="2" w:space="0" w:color="000000"/>
              <w:bottom w:val="single" w:sz="2" w:space="0" w:color="000000"/>
              <w:right w:val="single" w:sz="12" w:space="0" w:color="000000"/>
            </w:tcBorders>
          </w:tcPr>
          <w:p w14:paraId="26B15529" w14:textId="7C7D0E95" w:rsidR="004C0487"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La participation d’un même Sous-traitant</w:t>
            </w:r>
            <w:r w:rsidR="00AA2B15">
              <w:rPr>
                <w:rFonts w:ascii="Times New Roman" w:hAnsi="Times New Roman"/>
                <w:b/>
              </w:rPr>
              <w:t xml:space="preserve"> </w:t>
            </w:r>
            <w:r w:rsidR="00AA2B15" w:rsidRPr="00667E16">
              <w:rPr>
                <w:rFonts w:ascii="Times New Roman" w:hAnsi="Times New Roman"/>
                <w:b/>
              </w:rPr>
              <w:t>(hors experts individuels pour le Personnel-clé)</w:t>
            </w:r>
            <w:r w:rsidRPr="00667E16">
              <w:rPr>
                <w:rFonts w:ascii="Times New Roman" w:hAnsi="Times New Roman"/>
                <w:b/>
              </w:rPr>
              <w:t xml:space="preserve"> à plus d’une Proposition est permise.</w:t>
            </w:r>
          </w:p>
          <w:p w14:paraId="695F8757" w14:textId="77777777" w:rsidR="00AA2B15" w:rsidRDefault="00AA2B15" w:rsidP="004D0CD3">
            <w:pPr>
              <w:tabs>
                <w:tab w:val="left" w:leader="underscore" w:pos="7405"/>
              </w:tabs>
              <w:spacing w:after="0" w:line="240" w:lineRule="auto"/>
              <w:rPr>
                <w:rFonts w:ascii="Times New Roman" w:hAnsi="Times New Roman"/>
                <w:b/>
              </w:rPr>
            </w:pPr>
          </w:p>
          <w:p w14:paraId="4F166E2D" w14:textId="37FF6A46" w:rsidR="00AA2B15" w:rsidRPr="00667E16" w:rsidRDefault="00AA2B15" w:rsidP="004D0CD3">
            <w:pPr>
              <w:tabs>
                <w:tab w:val="left" w:leader="underscore" w:pos="7405"/>
              </w:tabs>
              <w:spacing w:after="0" w:line="240" w:lineRule="auto"/>
              <w:rPr>
                <w:rFonts w:ascii="Times New Roman" w:hAnsi="Times New Roman"/>
                <w:b/>
              </w:rPr>
            </w:pPr>
            <w:r w:rsidRPr="00667E16">
              <w:rPr>
                <w:rFonts w:ascii="Times New Roman" w:hAnsi="Times New Roman"/>
                <w:b/>
              </w:rPr>
              <w:t>La participation d’un même expert individuel en tant que Personnel-clé pour plus d’une Proposition n’est pas permise.</w:t>
            </w:r>
          </w:p>
        </w:tc>
      </w:tr>
      <w:tr w:rsidR="000D510E" w:rsidRPr="00B45256" w14:paraId="79044F75" w14:textId="77777777">
        <w:tc>
          <w:tcPr>
            <w:tcW w:w="1281" w:type="dxa"/>
            <w:tcBorders>
              <w:top w:val="single" w:sz="2" w:space="0" w:color="000000"/>
              <w:left w:val="single" w:sz="12" w:space="0" w:color="000000"/>
              <w:bottom w:val="single" w:sz="2" w:space="0" w:color="000000"/>
              <w:right w:val="single" w:sz="2" w:space="0" w:color="000000"/>
            </w:tcBorders>
          </w:tcPr>
          <w:p w14:paraId="11A34F7C"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lastRenderedPageBreak/>
              <w:t>IC 12.1</w:t>
            </w:r>
          </w:p>
        </w:tc>
        <w:tc>
          <w:tcPr>
            <w:tcW w:w="8007" w:type="dxa"/>
            <w:tcBorders>
              <w:top w:val="single" w:sz="2" w:space="0" w:color="000000"/>
              <w:left w:val="single" w:sz="2" w:space="0" w:color="000000"/>
              <w:bottom w:val="single" w:sz="2" w:space="0" w:color="000000"/>
              <w:right w:val="single" w:sz="12" w:space="0" w:color="000000"/>
            </w:tcBorders>
          </w:tcPr>
          <w:p w14:paraId="412D117A" w14:textId="77777777"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 xml:space="preserve">La Proposition doit être valable pendant </w:t>
            </w:r>
            <w:r w:rsidRPr="00667E16">
              <w:rPr>
                <w:rFonts w:ascii="Times New Roman" w:hAnsi="Times New Roman"/>
                <w:i/>
              </w:rPr>
              <w:t xml:space="preserve">120 jours </w:t>
            </w:r>
            <w:r w:rsidRPr="00667E16">
              <w:rPr>
                <w:rFonts w:ascii="Times New Roman" w:hAnsi="Times New Roman"/>
                <w:b/>
              </w:rPr>
              <w:t>calendaires suivant la date limite de soumission des Propositions.</w:t>
            </w:r>
          </w:p>
        </w:tc>
      </w:tr>
      <w:tr w:rsidR="000D510E" w:rsidRPr="00B45256" w14:paraId="36BCED38" w14:textId="77777777">
        <w:tc>
          <w:tcPr>
            <w:tcW w:w="1281" w:type="dxa"/>
            <w:tcBorders>
              <w:top w:val="single" w:sz="2" w:space="0" w:color="000000"/>
              <w:left w:val="single" w:sz="12" w:space="0" w:color="000000"/>
              <w:bottom w:val="single" w:sz="2" w:space="0" w:color="000000"/>
              <w:right w:val="single" w:sz="2" w:space="0" w:color="000000"/>
            </w:tcBorders>
          </w:tcPr>
          <w:p w14:paraId="3569290D"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13.1</w:t>
            </w:r>
          </w:p>
        </w:tc>
        <w:tc>
          <w:tcPr>
            <w:tcW w:w="8007" w:type="dxa"/>
            <w:tcBorders>
              <w:top w:val="single" w:sz="2" w:space="0" w:color="000000"/>
              <w:left w:val="single" w:sz="2" w:space="0" w:color="000000"/>
              <w:bottom w:val="single" w:sz="2" w:space="0" w:color="000000"/>
              <w:right w:val="single" w:sz="12" w:space="0" w:color="000000"/>
            </w:tcBorders>
          </w:tcPr>
          <w:p w14:paraId="1E58A0C8" w14:textId="77777777"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 xml:space="preserve">La demande d’éclaircissement doit être adressée </w:t>
            </w:r>
            <w:r w:rsidRPr="00667E16">
              <w:rPr>
                <w:rFonts w:ascii="Times New Roman" w:hAnsi="Times New Roman"/>
                <w:i/>
              </w:rPr>
              <w:t xml:space="preserve">15 jours </w:t>
            </w:r>
            <w:r w:rsidRPr="00667E16">
              <w:rPr>
                <w:rFonts w:ascii="Times New Roman" w:hAnsi="Times New Roman"/>
                <w:b/>
              </w:rPr>
              <w:t>au plus tard, avant la date limite de remise des Propositions.</w:t>
            </w:r>
          </w:p>
          <w:p w14:paraId="491CCFF4" w14:textId="77777777" w:rsidR="004C0487" w:rsidRPr="00667E16" w:rsidRDefault="008849D0" w:rsidP="004D0CD3">
            <w:pPr>
              <w:tabs>
                <w:tab w:val="left" w:pos="9000"/>
              </w:tabs>
              <w:spacing w:after="0" w:line="240" w:lineRule="auto"/>
              <w:ind w:left="-1" w:right="27" w:firstLine="26"/>
              <w:rPr>
                <w:rFonts w:ascii="Times New Roman" w:hAnsi="Times New Roman"/>
                <w:sz w:val="22"/>
              </w:rPr>
            </w:pPr>
            <w:r w:rsidRPr="00667E16">
              <w:rPr>
                <w:rFonts w:ascii="Times New Roman" w:hAnsi="Times New Roman"/>
              </w:rPr>
              <w:t xml:space="preserve">L’adresse du Client afin d’obtenir les éclaircissements est : </w:t>
            </w:r>
            <w:r w:rsidRPr="00667E16">
              <w:rPr>
                <w:rFonts w:ascii="Times New Roman" w:hAnsi="Times New Roman"/>
                <w:sz w:val="22"/>
              </w:rPr>
              <w:t>Direction Générale de la</w:t>
            </w:r>
            <w:r w:rsidR="00205374" w:rsidRPr="00667E16">
              <w:rPr>
                <w:rFonts w:ascii="Times New Roman" w:hAnsi="Times New Roman"/>
                <w:sz w:val="22"/>
              </w:rPr>
              <w:t xml:space="preserve"> </w:t>
            </w:r>
            <w:r w:rsidRPr="00667E16">
              <w:rPr>
                <w:rFonts w:ascii="Times New Roman" w:hAnsi="Times New Roman"/>
                <w:sz w:val="22"/>
              </w:rPr>
              <w:t>SONADER</w:t>
            </w:r>
          </w:p>
          <w:p w14:paraId="71629F6D" w14:textId="77777777" w:rsidR="004C0487" w:rsidRPr="00667E16" w:rsidRDefault="008849D0" w:rsidP="004D0CD3">
            <w:pPr>
              <w:tabs>
                <w:tab w:val="right" w:pos="7254"/>
              </w:tabs>
              <w:spacing w:after="0" w:line="240" w:lineRule="auto"/>
              <w:rPr>
                <w:rFonts w:ascii="Times New Roman" w:hAnsi="Times New Roman"/>
              </w:rPr>
            </w:pPr>
            <w:r w:rsidRPr="00667E16">
              <w:rPr>
                <w:rFonts w:ascii="Times New Roman" w:hAnsi="Times New Roman"/>
              </w:rPr>
              <w:t>Numéro de téléphone : 0022 4556 99 77 / 45 56 99 88</w:t>
            </w:r>
          </w:p>
          <w:p w14:paraId="6F8B05FE" w14:textId="77777777" w:rsidR="004C0487" w:rsidRPr="00667E16" w:rsidRDefault="008849D0" w:rsidP="004D0CD3">
            <w:pPr>
              <w:tabs>
                <w:tab w:val="right" w:pos="7254"/>
              </w:tabs>
              <w:spacing w:after="0" w:line="240" w:lineRule="auto"/>
              <w:rPr>
                <w:rFonts w:ascii="Times New Roman" w:hAnsi="Times New Roman"/>
              </w:rPr>
            </w:pPr>
            <w:r w:rsidRPr="00667E16">
              <w:rPr>
                <w:rFonts w:ascii="Times New Roman" w:hAnsi="Times New Roman"/>
              </w:rPr>
              <w:t>Numéro de télécopie : 00222 45 56 90 09</w:t>
            </w:r>
          </w:p>
          <w:p w14:paraId="4371C29B" w14:textId="77777777" w:rsidR="004C0487" w:rsidRPr="00667E16" w:rsidRDefault="008849D0" w:rsidP="004D0CD3">
            <w:pPr>
              <w:tabs>
                <w:tab w:val="right" w:pos="7254"/>
              </w:tabs>
              <w:spacing w:after="0" w:line="240" w:lineRule="auto"/>
              <w:rPr>
                <w:rFonts w:ascii="Times New Roman" w:hAnsi="Times New Roman"/>
              </w:rPr>
            </w:pPr>
            <w:r w:rsidRPr="00667E16">
              <w:rPr>
                <w:rFonts w:ascii="Times New Roman" w:hAnsi="Times New Roman"/>
              </w:rPr>
              <w:t xml:space="preserve"> Email : </w:t>
            </w:r>
            <w:hyperlink r:id="rId34">
              <w:r w:rsidRPr="00667E16">
                <w:rPr>
                  <w:rStyle w:val="Lienhypertexte"/>
                  <w:rFonts w:ascii="Times New Roman" w:hAnsi="Times New Roman"/>
                  <w:u w:val="none"/>
                </w:rPr>
                <w:t>dgsonader@sonader.mr</w:t>
              </w:r>
            </w:hyperlink>
            <w:r w:rsidRPr="00667E16">
              <w:rPr>
                <w:rFonts w:ascii="Times New Roman" w:hAnsi="Times New Roman"/>
              </w:rPr>
              <w:t xml:space="preserve"> ou </w:t>
            </w:r>
            <w:hyperlink r:id="rId35">
              <w:r w:rsidRPr="00667E16">
                <w:rPr>
                  <w:rStyle w:val="Lienhypertexte"/>
                  <w:rFonts w:ascii="Times New Roman" w:hAnsi="Times New Roman"/>
                </w:rPr>
                <w:t>sidina9@yahoo.fr</w:t>
              </w:r>
            </w:hyperlink>
          </w:p>
          <w:p w14:paraId="7E438C59" w14:textId="77777777" w:rsidR="004C0487" w:rsidRPr="00667E16" w:rsidRDefault="004C0487" w:rsidP="004D0CD3">
            <w:pPr>
              <w:tabs>
                <w:tab w:val="right" w:pos="7790"/>
              </w:tabs>
              <w:spacing w:after="0" w:line="240" w:lineRule="auto"/>
              <w:rPr>
                <w:rFonts w:ascii="Times New Roman" w:hAnsi="Times New Roman"/>
                <w:b/>
              </w:rPr>
            </w:pPr>
          </w:p>
          <w:p w14:paraId="006C1C96" w14:textId="77777777" w:rsidR="004C0487" w:rsidRPr="00667E16" w:rsidRDefault="008849D0" w:rsidP="004D0CD3">
            <w:pPr>
              <w:tabs>
                <w:tab w:val="left" w:leader="underscore" w:pos="7405"/>
              </w:tabs>
              <w:spacing w:after="0" w:line="240" w:lineRule="auto"/>
              <w:rPr>
                <w:rFonts w:ascii="Times New Roman" w:hAnsi="Times New Roman"/>
                <w:b/>
                <w:u w:val="single"/>
              </w:rPr>
            </w:pPr>
            <w:r w:rsidRPr="00667E16">
              <w:rPr>
                <w:rFonts w:ascii="Times New Roman" w:hAnsi="Times New Roman"/>
                <w:b/>
                <w:u w:val="single"/>
              </w:rPr>
              <w:t>A l’attention de Monsieur Hamada DIDI SID’AHMED, Directeur Général ou Mohamed OULD SIDINA, coordinateur du projet ASARIGG</w:t>
            </w:r>
          </w:p>
          <w:p w14:paraId="4E91497C" w14:textId="77777777" w:rsidR="004C0487" w:rsidRPr="00667E16" w:rsidRDefault="004C0487" w:rsidP="004D0CD3">
            <w:pPr>
              <w:tabs>
                <w:tab w:val="left" w:leader="underscore" w:pos="7405"/>
              </w:tabs>
              <w:spacing w:after="0" w:line="240" w:lineRule="auto"/>
              <w:rPr>
                <w:rFonts w:ascii="Times New Roman" w:hAnsi="Times New Roman"/>
                <w:b/>
              </w:rPr>
            </w:pPr>
          </w:p>
        </w:tc>
      </w:tr>
      <w:tr w:rsidR="000D510E" w:rsidRPr="00B45256" w14:paraId="586D5F8B" w14:textId="77777777">
        <w:tc>
          <w:tcPr>
            <w:tcW w:w="1281" w:type="dxa"/>
            <w:tcBorders>
              <w:top w:val="single" w:sz="2" w:space="0" w:color="000000"/>
              <w:left w:val="single" w:sz="12" w:space="0" w:color="000000"/>
              <w:bottom w:val="single" w:sz="2" w:space="0" w:color="000000"/>
              <w:right w:val="single" w:sz="2" w:space="0" w:color="000000"/>
            </w:tcBorders>
          </w:tcPr>
          <w:p w14:paraId="08E5541D"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14.1.1</w:t>
            </w:r>
          </w:p>
        </w:tc>
        <w:tc>
          <w:tcPr>
            <w:tcW w:w="8007" w:type="dxa"/>
            <w:tcBorders>
              <w:top w:val="single" w:sz="2" w:space="0" w:color="000000"/>
              <w:left w:val="single" w:sz="2" w:space="0" w:color="000000"/>
              <w:bottom w:val="single" w:sz="2" w:space="0" w:color="000000"/>
              <w:right w:val="single" w:sz="12" w:space="0" w:color="000000"/>
            </w:tcBorders>
          </w:tcPr>
          <w:p w14:paraId="60D89D0C" w14:textId="77777777" w:rsidR="004C0487" w:rsidRPr="00667E16" w:rsidRDefault="008849D0" w:rsidP="004D0CD3">
            <w:pPr>
              <w:spacing w:after="0" w:line="240" w:lineRule="auto"/>
              <w:contextualSpacing/>
              <w:rPr>
                <w:rFonts w:ascii="Times New Roman" w:hAnsi="Times New Roman"/>
              </w:rPr>
            </w:pPr>
            <w:r w:rsidRPr="00667E16">
              <w:rPr>
                <w:rFonts w:ascii="Times New Roman" w:hAnsi="Times New Roman"/>
              </w:rPr>
              <w:t>Les Consultants figurant sur la liste restreinte :</w:t>
            </w:r>
          </w:p>
          <w:p w14:paraId="710DBE42" w14:textId="77777777" w:rsidR="00106CC5" w:rsidRPr="00667E16" w:rsidRDefault="00106CC5" w:rsidP="004D0CD3">
            <w:pPr>
              <w:spacing w:after="0" w:line="240" w:lineRule="auto"/>
              <w:contextualSpacing/>
              <w:rPr>
                <w:rFonts w:ascii="Times New Roman" w:hAnsi="Times New Roman"/>
              </w:rPr>
            </w:pPr>
          </w:p>
          <w:p w14:paraId="3748CF35" w14:textId="77777777" w:rsidR="004C0487" w:rsidRPr="00667E16" w:rsidRDefault="008849D0" w:rsidP="004D0CD3">
            <w:pPr>
              <w:pStyle w:val="Paragraphedeliste"/>
              <w:numPr>
                <w:ilvl w:val="0"/>
                <w:numId w:val="74"/>
              </w:numPr>
              <w:spacing w:after="0" w:line="240" w:lineRule="auto"/>
              <w:ind w:left="459" w:hanging="425"/>
              <w:rPr>
                <w:rFonts w:ascii="Times New Roman" w:hAnsi="Times New Roman"/>
              </w:rPr>
            </w:pPr>
            <w:r w:rsidRPr="00667E16">
              <w:rPr>
                <w:rFonts w:ascii="Times New Roman" w:hAnsi="Times New Roman"/>
              </w:rPr>
              <w:t>Peuvent s’associer avec un ou des Consultants ne figurant pas sur la liste restreinte.</w:t>
            </w:r>
          </w:p>
          <w:p w14:paraId="7F41E703" w14:textId="77777777" w:rsidR="004C0487" w:rsidRPr="00667E16" w:rsidRDefault="008849D0" w:rsidP="004D0CD3">
            <w:pPr>
              <w:pStyle w:val="Paragraphedeliste"/>
              <w:numPr>
                <w:ilvl w:val="0"/>
                <w:numId w:val="74"/>
              </w:numPr>
              <w:spacing w:after="0" w:line="240" w:lineRule="auto"/>
              <w:ind w:left="459" w:hanging="425"/>
              <w:rPr>
                <w:rFonts w:ascii="Times New Roman" w:hAnsi="Times New Roman"/>
              </w:rPr>
            </w:pPr>
            <w:r w:rsidRPr="00667E16">
              <w:rPr>
                <w:rFonts w:ascii="Times New Roman" w:hAnsi="Times New Roman"/>
              </w:rPr>
              <w:t>Ne peuvent pas s’associer avec un autre Consultant figurant sur la liste restreinte.</w:t>
            </w:r>
          </w:p>
          <w:p w14:paraId="1E48583A" w14:textId="77777777" w:rsidR="004C0487" w:rsidRPr="00667E16" w:rsidRDefault="004C0487" w:rsidP="004D0CD3">
            <w:pPr>
              <w:tabs>
                <w:tab w:val="left" w:leader="underscore" w:pos="7405"/>
              </w:tabs>
              <w:spacing w:after="0" w:line="240" w:lineRule="auto"/>
              <w:ind w:left="459"/>
              <w:contextualSpacing/>
              <w:rPr>
                <w:rFonts w:ascii="Times New Roman" w:hAnsi="Times New Roman"/>
                <w:i/>
              </w:rPr>
            </w:pPr>
          </w:p>
        </w:tc>
      </w:tr>
      <w:tr w:rsidR="000D510E" w:rsidRPr="00B45256" w14:paraId="3BFA50C3" w14:textId="77777777">
        <w:tc>
          <w:tcPr>
            <w:tcW w:w="1281" w:type="dxa"/>
            <w:tcBorders>
              <w:top w:val="single" w:sz="2" w:space="0" w:color="000000"/>
              <w:left w:val="single" w:sz="12" w:space="0" w:color="000000"/>
              <w:bottom w:val="single" w:sz="2" w:space="0" w:color="000000"/>
              <w:right w:val="single" w:sz="2" w:space="0" w:color="000000"/>
            </w:tcBorders>
          </w:tcPr>
          <w:p w14:paraId="76F7335B"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IC 14.1.2</w:t>
            </w:r>
          </w:p>
          <w:p w14:paraId="047A1E6D" w14:textId="77777777" w:rsidR="004C0487" w:rsidRPr="00667E16" w:rsidRDefault="004C0487" w:rsidP="004D0CD3">
            <w:pPr>
              <w:keepNext/>
              <w:keepLines/>
              <w:spacing w:after="0" w:line="240" w:lineRule="auto"/>
              <w:rPr>
                <w:rFonts w:ascii="Times New Roman" w:hAnsi="Times New Roman"/>
                <w:b/>
              </w:rPr>
            </w:pPr>
          </w:p>
        </w:tc>
        <w:tc>
          <w:tcPr>
            <w:tcW w:w="8007" w:type="dxa"/>
            <w:tcBorders>
              <w:top w:val="single" w:sz="2" w:space="0" w:color="000000"/>
              <w:left w:val="single" w:sz="2" w:space="0" w:color="000000"/>
              <w:bottom w:val="single" w:sz="2" w:space="0" w:color="000000"/>
              <w:right w:val="single" w:sz="12" w:space="0" w:color="000000"/>
            </w:tcBorders>
          </w:tcPr>
          <w:p w14:paraId="5BEDF285" w14:textId="70213629"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Estimation du temps de travail du Personnel-clé </w:t>
            </w:r>
            <w:r w:rsidRPr="00667E16">
              <w:rPr>
                <w:rFonts w:ascii="Times New Roman" w:hAnsi="Times New Roman"/>
                <w:b/>
              </w:rPr>
              <w:t xml:space="preserve">: </w:t>
            </w:r>
            <w:r w:rsidR="00B42C3A" w:rsidRPr="00667E16">
              <w:rPr>
                <w:rFonts w:ascii="Times New Roman" w:hAnsi="Times New Roman"/>
                <w:b/>
              </w:rPr>
              <w:t>1</w:t>
            </w:r>
            <w:r w:rsidR="009B2D2B">
              <w:rPr>
                <w:rFonts w:ascii="Times New Roman" w:hAnsi="Times New Roman"/>
                <w:b/>
              </w:rPr>
              <w:t xml:space="preserve">32 </w:t>
            </w:r>
            <w:r w:rsidRPr="00667E16">
              <w:rPr>
                <w:rFonts w:ascii="Times New Roman" w:hAnsi="Times New Roman"/>
                <w:b/>
              </w:rPr>
              <w:t>experts-mois</w:t>
            </w:r>
            <w:r w:rsidR="005E690C">
              <w:rPr>
                <w:rFonts w:ascii="Times New Roman" w:hAnsi="Times New Roman"/>
                <w:b/>
              </w:rPr>
              <w:t xml:space="preserve"> (congés compris pour les experts résidents)</w:t>
            </w:r>
            <w:r w:rsidRPr="00667E16">
              <w:rPr>
                <w:rFonts w:ascii="Times New Roman" w:hAnsi="Times New Roman"/>
              </w:rPr>
              <w:t>.</w:t>
            </w:r>
          </w:p>
          <w:p w14:paraId="527DB7A0" w14:textId="77777777" w:rsidR="004C0487" w:rsidRPr="00667E16" w:rsidRDefault="004C0487" w:rsidP="004D0CD3">
            <w:pPr>
              <w:keepNext/>
              <w:keepLines/>
              <w:spacing w:after="0" w:line="240" w:lineRule="auto"/>
              <w:rPr>
                <w:rFonts w:ascii="Times New Roman" w:hAnsi="Times New Roman"/>
                <w:i/>
              </w:rPr>
            </w:pPr>
          </w:p>
        </w:tc>
      </w:tr>
      <w:tr w:rsidR="000D510E" w:rsidRPr="00B45256" w14:paraId="17D4D691" w14:textId="77777777">
        <w:tc>
          <w:tcPr>
            <w:tcW w:w="1281" w:type="dxa"/>
            <w:tcBorders>
              <w:top w:val="single" w:sz="2" w:space="0" w:color="000000"/>
              <w:left w:val="single" w:sz="12" w:space="0" w:color="000000"/>
              <w:bottom w:val="single" w:sz="2" w:space="0" w:color="000000"/>
              <w:right w:val="single" w:sz="2" w:space="0" w:color="000000"/>
            </w:tcBorders>
          </w:tcPr>
          <w:p w14:paraId="0CF9284D"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14.1.3</w:t>
            </w:r>
          </w:p>
          <w:p w14:paraId="4D8BD52F" w14:textId="77777777" w:rsidR="004C0487" w:rsidRPr="00667E16" w:rsidRDefault="004C0487" w:rsidP="004D0CD3">
            <w:pPr>
              <w:spacing w:after="0" w:line="240" w:lineRule="auto"/>
              <w:rPr>
                <w:rFonts w:ascii="Times New Roman" w:hAnsi="Times New Roman"/>
                <w:b/>
                <w:i/>
              </w:rPr>
            </w:pPr>
          </w:p>
        </w:tc>
        <w:tc>
          <w:tcPr>
            <w:tcW w:w="8007" w:type="dxa"/>
            <w:tcBorders>
              <w:top w:val="single" w:sz="2" w:space="0" w:color="000000"/>
              <w:left w:val="single" w:sz="2" w:space="0" w:color="000000"/>
              <w:bottom w:val="single" w:sz="2" w:space="0" w:color="000000"/>
              <w:right w:val="single" w:sz="12" w:space="0" w:color="000000"/>
            </w:tcBorders>
          </w:tcPr>
          <w:p w14:paraId="6EE85834" w14:textId="3EB92C6F" w:rsidR="004C0487" w:rsidRPr="00667E16" w:rsidRDefault="008849D0" w:rsidP="004D0CD3">
            <w:pPr>
              <w:pStyle w:val="Commentaire"/>
              <w:spacing w:after="0"/>
              <w:rPr>
                <w:rFonts w:ascii="Times New Roman" w:hAnsi="Times New Roman"/>
              </w:rPr>
            </w:pPr>
            <w:r w:rsidRPr="00667E16">
              <w:rPr>
                <w:rFonts w:ascii="Times New Roman" w:hAnsi="Times New Roman"/>
              </w:rPr>
              <w:t xml:space="preserve">Le Consultant doit inclure dans sa Proposition au minimum la durée de prestation de Personnel-clé de </w:t>
            </w:r>
            <w:r w:rsidR="00462C0F" w:rsidRPr="00667E16">
              <w:rPr>
                <w:rFonts w:ascii="Times New Roman" w:hAnsi="Times New Roman"/>
                <w:b/>
              </w:rPr>
              <w:t>1</w:t>
            </w:r>
            <w:r w:rsidR="00C574F7">
              <w:rPr>
                <w:rFonts w:ascii="Times New Roman" w:hAnsi="Times New Roman"/>
                <w:b/>
              </w:rPr>
              <w:t>14</w:t>
            </w:r>
            <w:r w:rsidR="00462C0F" w:rsidRPr="00667E16">
              <w:rPr>
                <w:rFonts w:ascii="Times New Roman" w:hAnsi="Times New Roman"/>
                <w:b/>
              </w:rPr>
              <w:t xml:space="preserve"> </w:t>
            </w:r>
            <w:r w:rsidR="00106CC5" w:rsidRPr="00667E16">
              <w:rPr>
                <w:rFonts w:ascii="Times New Roman" w:hAnsi="Times New Roman"/>
              </w:rPr>
              <w:t>E</w:t>
            </w:r>
            <w:r w:rsidRPr="00667E16">
              <w:rPr>
                <w:rFonts w:ascii="Times New Roman" w:hAnsi="Times New Roman"/>
              </w:rPr>
              <w:t>xpert</w:t>
            </w:r>
            <w:r w:rsidR="00106CC5" w:rsidRPr="00667E16">
              <w:rPr>
                <w:rFonts w:ascii="Times New Roman" w:hAnsi="Times New Roman"/>
              </w:rPr>
              <w:t xml:space="preserve">s </w:t>
            </w:r>
            <w:r w:rsidR="00C574F7">
              <w:rPr>
                <w:rFonts w:ascii="Times New Roman" w:hAnsi="Times New Roman"/>
              </w:rPr>
              <w:t>–</w:t>
            </w:r>
            <w:r w:rsidR="00106CC5" w:rsidRPr="00667E16">
              <w:rPr>
                <w:rFonts w:ascii="Times New Roman" w:hAnsi="Times New Roman"/>
              </w:rPr>
              <w:t xml:space="preserve"> </w:t>
            </w:r>
            <w:r w:rsidRPr="00667E16">
              <w:rPr>
                <w:rFonts w:ascii="Times New Roman" w:hAnsi="Times New Roman"/>
              </w:rPr>
              <w:t>mois</w:t>
            </w:r>
            <w:r w:rsidR="00C574F7">
              <w:rPr>
                <w:rFonts w:ascii="Times New Roman" w:hAnsi="Times New Roman"/>
              </w:rPr>
              <w:t xml:space="preserve"> (temps prestés et rémunérés, en dehors des périodes de congés pour les experts résidents)</w:t>
            </w:r>
            <w:r w:rsidRPr="00667E16">
              <w:rPr>
                <w:rFonts w:ascii="Times New Roman" w:hAnsi="Times New Roman"/>
              </w:rPr>
              <w:t>.</w:t>
            </w:r>
          </w:p>
          <w:p w14:paraId="628CB96D" w14:textId="77777777" w:rsidR="00106CC5" w:rsidRPr="00667E16" w:rsidRDefault="00106CC5" w:rsidP="004D0CD3">
            <w:pPr>
              <w:pStyle w:val="Commentaire"/>
              <w:spacing w:after="0"/>
              <w:rPr>
                <w:rFonts w:ascii="Times New Roman" w:hAnsi="Times New Roman"/>
              </w:rPr>
            </w:pPr>
          </w:p>
          <w:p w14:paraId="4BB27239" w14:textId="2004DE6E" w:rsidR="004C0487" w:rsidRPr="00667E16" w:rsidRDefault="008849D0" w:rsidP="004D0CD3">
            <w:p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rPr>
              <w:t>Si la Proposition indique une durée de prestation de Personnel-clé inférieure au minimum exigé, la Proposition sera rejetée. </w:t>
            </w:r>
          </w:p>
        </w:tc>
      </w:tr>
      <w:tr w:rsidR="000D510E" w:rsidRPr="00B45256" w14:paraId="30E5477A" w14:textId="77777777">
        <w:trPr>
          <w:trHeight w:val="606"/>
        </w:trPr>
        <w:tc>
          <w:tcPr>
            <w:tcW w:w="1281" w:type="dxa"/>
            <w:tcBorders>
              <w:top w:val="single" w:sz="2" w:space="0" w:color="000000"/>
              <w:left w:val="single" w:sz="12" w:space="0" w:color="000000"/>
              <w:bottom w:val="single" w:sz="2" w:space="0" w:color="000000"/>
              <w:right w:val="single" w:sz="2" w:space="0" w:color="000000"/>
            </w:tcBorders>
          </w:tcPr>
          <w:p w14:paraId="5B3834B1"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14.1.4 &amp; 27.2</w:t>
            </w:r>
          </w:p>
          <w:p w14:paraId="164A5719" w14:textId="77777777" w:rsidR="004C0487" w:rsidRPr="00667E16" w:rsidRDefault="004C0487" w:rsidP="004D0CD3">
            <w:pPr>
              <w:spacing w:after="0" w:line="240" w:lineRule="auto"/>
              <w:rPr>
                <w:rFonts w:ascii="Times New Roman" w:hAnsi="Times New Roman"/>
                <w:b/>
                <w:i/>
              </w:rPr>
            </w:pPr>
          </w:p>
        </w:tc>
        <w:tc>
          <w:tcPr>
            <w:tcW w:w="8007" w:type="dxa"/>
            <w:tcBorders>
              <w:top w:val="single" w:sz="2" w:space="0" w:color="000000"/>
              <w:left w:val="single" w:sz="2" w:space="0" w:color="000000"/>
              <w:bottom w:val="single" w:sz="2" w:space="0" w:color="000000"/>
              <w:right w:val="single" w:sz="12" w:space="0" w:color="000000"/>
            </w:tcBorders>
          </w:tcPr>
          <w:p w14:paraId="3CFC2A08"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rPr>
              <w:t>Non applicable</w:t>
            </w:r>
          </w:p>
        </w:tc>
      </w:tr>
      <w:tr w:rsidR="000D510E" w:rsidRPr="00B45256" w14:paraId="6AA6D6D6" w14:textId="77777777">
        <w:tc>
          <w:tcPr>
            <w:tcW w:w="1281" w:type="dxa"/>
            <w:tcBorders>
              <w:top w:val="single" w:sz="2" w:space="0" w:color="000000"/>
              <w:left w:val="single" w:sz="12" w:space="0" w:color="000000"/>
              <w:bottom w:val="single" w:sz="2" w:space="0" w:color="000000"/>
              <w:right w:val="single" w:sz="2" w:space="0" w:color="000000"/>
            </w:tcBorders>
          </w:tcPr>
          <w:p w14:paraId="66F3F39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16.1</w:t>
            </w:r>
          </w:p>
        </w:tc>
        <w:tc>
          <w:tcPr>
            <w:tcW w:w="8007" w:type="dxa"/>
            <w:tcBorders>
              <w:top w:val="single" w:sz="2" w:space="0" w:color="000000"/>
              <w:left w:val="single" w:sz="2" w:space="0" w:color="000000"/>
              <w:bottom w:val="single" w:sz="2" w:space="0" w:color="000000"/>
              <w:right w:val="single" w:sz="12" w:space="0" w:color="000000"/>
            </w:tcBorders>
          </w:tcPr>
          <w:p w14:paraId="37D54472"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rPr>
              <w:t>Le Consultant détaillera les autres coûts de sa Proposition en conformité avec les éléments indiqués dans le formulaire FIN-4.</w:t>
            </w:r>
          </w:p>
          <w:p w14:paraId="0BAF99AA" w14:textId="77777777" w:rsidR="00106CC5" w:rsidRPr="00667E16" w:rsidRDefault="00106CC5" w:rsidP="004D0CD3">
            <w:pPr>
              <w:tabs>
                <w:tab w:val="left" w:leader="underscore" w:pos="3152"/>
                <w:tab w:val="right" w:leader="underscore" w:pos="7405"/>
              </w:tabs>
              <w:spacing w:after="0" w:line="240" w:lineRule="auto"/>
              <w:rPr>
                <w:rFonts w:ascii="Times New Roman" w:hAnsi="Times New Roman"/>
              </w:rPr>
            </w:pPr>
          </w:p>
        </w:tc>
      </w:tr>
      <w:tr w:rsidR="000D510E" w:rsidRPr="00B45256" w14:paraId="6EE66027" w14:textId="77777777">
        <w:tc>
          <w:tcPr>
            <w:tcW w:w="1281" w:type="dxa"/>
            <w:tcBorders>
              <w:top w:val="single" w:sz="2" w:space="0" w:color="000000"/>
              <w:left w:val="single" w:sz="12" w:space="0" w:color="000000"/>
              <w:bottom w:val="single" w:sz="2" w:space="0" w:color="000000"/>
              <w:right w:val="single" w:sz="2" w:space="0" w:color="000000"/>
            </w:tcBorders>
          </w:tcPr>
          <w:p w14:paraId="1D8CC5E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16.2</w:t>
            </w:r>
          </w:p>
        </w:tc>
        <w:tc>
          <w:tcPr>
            <w:tcW w:w="8007" w:type="dxa"/>
            <w:tcBorders>
              <w:top w:val="single" w:sz="2" w:space="0" w:color="000000"/>
              <w:left w:val="single" w:sz="2" w:space="0" w:color="000000"/>
              <w:bottom w:val="single" w:sz="2" w:space="0" w:color="000000"/>
              <w:right w:val="single" w:sz="12" w:space="0" w:color="000000"/>
            </w:tcBorders>
          </w:tcPr>
          <w:p w14:paraId="3C9119EB" w14:textId="75D5E0D3" w:rsidR="004C0487" w:rsidRPr="00667E16" w:rsidRDefault="008849D0" w:rsidP="004D0CD3">
            <w:pPr>
              <w:tabs>
                <w:tab w:val="left" w:leader="underscore" w:pos="7405"/>
              </w:tabs>
              <w:spacing w:after="0" w:line="240" w:lineRule="auto"/>
              <w:rPr>
                <w:rFonts w:ascii="Times New Roman" w:hAnsi="Times New Roman"/>
                <w:b/>
              </w:rPr>
            </w:pPr>
            <w:r w:rsidRPr="00667E16">
              <w:rPr>
                <w:rFonts w:ascii="Times New Roman" w:hAnsi="Times New Roman"/>
                <w:b/>
              </w:rPr>
              <w:t>Une révision des prix de la rémunération est prévue</w:t>
            </w:r>
            <w:r w:rsidRPr="00667E16">
              <w:rPr>
                <w:rFonts w:ascii="Times New Roman" w:hAnsi="Times New Roman"/>
              </w:rPr>
              <w:t xml:space="preserve"> </w:t>
            </w:r>
            <w:r w:rsidR="00916235">
              <w:rPr>
                <w:rFonts w:ascii="Times New Roman" w:hAnsi="Times New Roman"/>
              </w:rPr>
              <w:t>au prix payable en monnaie étrangère</w:t>
            </w:r>
            <w:r w:rsidR="00916235" w:rsidRPr="00916235">
              <w:rPr>
                <w:rFonts w:ascii="Times New Roman" w:hAnsi="Times New Roman"/>
              </w:rPr>
              <w:t xml:space="preserve"> :</w:t>
            </w:r>
            <w:r w:rsidR="00163868" w:rsidRPr="00667E16">
              <w:rPr>
                <w:rFonts w:ascii="Times New Roman" w:hAnsi="Times New Roman"/>
              </w:rPr>
              <w:t xml:space="preserve"> </w:t>
            </w:r>
            <w:r w:rsidR="0065679C" w:rsidRPr="00667E16">
              <w:rPr>
                <w:rFonts w:ascii="Times New Roman" w:hAnsi="Times New Roman"/>
                <w:b/>
              </w:rPr>
              <w:t xml:space="preserve"> </w:t>
            </w:r>
            <w:r w:rsidR="00FB1324" w:rsidRPr="00667E16">
              <w:rPr>
                <w:rFonts w:ascii="Times New Roman" w:hAnsi="Times New Roman"/>
                <w:b/>
              </w:rPr>
              <w:t>OUI</w:t>
            </w:r>
          </w:p>
          <w:p w14:paraId="259C0E89" w14:textId="77777777" w:rsidR="004C0487" w:rsidRPr="00667E16" w:rsidRDefault="004C0487" w:rsidP="004D0CD3">
            <w:pPr>
              <w:tabs>
                <w:tab w:val="left" w:leader="underscore" w:pos="7405"/>
              </w:tabs>
              <w:spacing w:after="0" w:line="240" w:lineRule="auto"/>
              <w:rPr>
                <w:rFonts w:ascii="Times New Roman" w:hAnsi="Times New Roman"/>
                <w:i/>
              </w:rPr>
            </w:pPr>
          </w:p>
        </w:tc>
      </w:tr>
      <w:tr w:rsidR="000D510E" w:rsidRPr="00B45256" w14:paraId="6EC5B5DF" w14:textId="77777777">
        <w:tc>
          <w:tcPr>
            <w:tcW w:w="1281" w:type="dxa"/>
            <w:tcBorders>
              <w:top w:val="single" w:sz="2" w:space="0" w:color="000000"/>
              <w:left w:val="single" w:sz="12" w:space="0" w:color="000000"/>
              <w:bottom w:val="single" w:sz="2" w:space="0" w:color="000000"/>
              <w:right w:val="single" w:sz="2" w:space="0" w:color="000000"/>
            </w:tcBorders>
          </w:tcPr>
          <w:p w14:paraId="1703B5D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16.3</w:t>
            </w:r>
          </w:p>
        </w:tc>
        <w:tc>
          <w:tcPr>
            <w:tcW w:w="8007" w:type="dxa"/>
            <w:tcBorders>
              <w:top w:val="single" w:sz="2" w:space="0" w:color="000000"/>
              <w:left w:val="single" w:sz="2" w:space="0" w:color="000000"/>
              <w:bottom w:val="single" w:sz="2" w:space="0" w:color="000000"/>
              <w:right w:val="single" w:sz="12" w:space="0" w:color="000000"/>
            </w:tcBorders>
          </w:tcPr>
          <w:p w14:paraId="04632AA9" w14:textId="77777777" w:rsidR="004C0487" w:rsidRPr="00667E16" w:rsidRDefault="008849D0" w:rsidP="004D0CD3">
            <w:pPr>
              <w:pStyle w:val="Paragraphedeliste"/>
              <w:numPr>
                <w:ilvl w:val="0"/>
                <w:numId w:val="46"/>
              </w:numPr>
              <w:tabs>
                <w:tab w:val="left" w:leader="underscore" w:pos="3152"/>
                <w:tab w:val="right" w:leader="underscore" w:pos="7405"/>
              </w:tabs>
              <w:spacing w:after="0" w:line="240" w:lineRule="auto"/>
              <w:rPr>
                <w:rFonts w:ascii="Times New Roman" w:hAnsi="Times New Roman"/>
                <w:b/>
              </w:rPr>
            </w:pPr>
            <w:r w:rsidRPr="00667E16">
              <w:rPr>
                <w:rFonts w:ascii="Times New Roman" w:hAnsi="Times New Roman"/>
                <w:b/>
              </w:rPr>
              <w:t>Etablissement stable dans le pays du Client :</w:t>
            </w:r>
          </w:p>
          <w:p w14:paraId="6B68420D" w14:textId="77777777" w:rsidR="004C0487" w:rsidRPr="00667E16" w:rsidRDefault="008849D0" w:rsidP="004D0CD3">
            <w:pPr>
              <w:tabs>
                <w:tab w:val="left" w:leader="underscore" w:pos="3152"/>
                <w:tab w:val="right" w:leader="underscore" w:pos="7405"/>
              </w:tabs>
              <w:spacing w:after="0" w:line="240" w:lineRule="auto"/>
              <w:ind w:left="459"/>
              <w:rPr>
                <w:rFonts w:ascii="Times New Roman" w:hAnsi="Times New Roman"/>
              </w:rPr>
            </w:pPr>
            <w:r w:rsidRPr="00667E16">
              <w:rPr>
                <w:rFonts w:ascii="Times New Roman" w:hAnsi="Times New Roman"/>
              </w:rPr>
              <w:t xml:space="preserve">La loi du pays du Client </w:t>
            </w:r>
            <w:r w:rsidRPr="00667E16">
              <w:rPr>
                <w:rFonts w:ascii="Times New Roman" w:hAnsi="Times New Roman"/>
                <w:b/>
              </w:rPr>
              <w:t>autorise</w:t>
            </w:r>
            <w:r w:rsidRPr="00667E16">
              <w:rPr>
                <w:rFonts w:ascii="Times New Roman" w:hAnsi="Times New Roman"/>
              </w:rPr>
              <w:t xml:space="preserve"> le Consultant à exécuter le Contrat sans disposer d’un établissement stable dans le pays du Client.</w:t>
            </w:r>
          </w:p>
          <w:p w14:paraId="19BAD074" w14:textId="77777777" w:rsidR="004C0487" w:rsidRPr="00667E16" w:rsidRDefault="008849D0" w:rsidP="004D0CD3">
            <w:pPr>
              <w:pStyle w:val="Paragraphedeliste"/>
              <w:numPr>
                <w:ilvl w:val="0"/>
                <w:numId w:val="46"/>
              </w:numPr>
              <w:tabs>
                <w:tab w:val="left" w:leader="underscore" w:pos="3152"/>
                <w:tab w:val="right" w:leader="underscore" w:pos="7405"/>
              </w:tabs>
              <w:spacing w:after="0" w:line="240" w:lineRule="auto"/>
              <w:rPr>
                <w:rFonts w:ascii="Times New Roman" w:hAnsi="Times New Roman"/>
                <w:b/>
              </w:rPr>
            </w:pPr>
            <w:r w:rsidRPr="00667E16">
              <w:rPr>
                <w:rFonts w:ascii="Times New Roman" w:hAnsi="Times New Roman"/>
                <w:b/>
              </w:rPr>
              <w:t>Taxation hors du pays du Client :</w:t>
            </w:r>
          </w:p>
          <w:p w14:paraId="2EDBC2FD" w14:textId="77777777" w:rsidR="004C0487" w:rsidRPr="00667E16" w:rsidRDefault="008849D0" w:rsidP="004D0CD3">
            <w:pPr>
              <w:tabs>
                <w:tab w:val="left" w:leader="underscore" w:pos="3152"/>
                <w:tab w:val="right" w:leader="underscore" w:pos="7405"/>
              </w:tabs>
              <w:spacing w:after="0" w:line="240" w:lineRule="auto"/>
              <w:ind w:left="459"/>
              <w:rPr>
                <w:rFonts w:ascii="Times New Roman" w:hAnsi="Times New Roman"/>
              </w:rPr>
            </w:pPr>
            <w:r w:rsidRPr="00667E16">
              <w:rPr>
                <w:rFonts w:ascii="Times New Roman" w:hAnsi="Times New Roman"/>
              </w:rPr>
              <w:t>La Proposition financière du Consultant doit inclure tous les impôts, taxes et droits imposés hors du pays du Client (notamment dans le pays du Consultant, si celui-ci est différent de celui du Client).</w:t>
            </w:r>
          </w:p>
          <w:p w14:paraId="3FD43D60" w14:textId="77777777" w:rsidR="004C0487" w:rsidRPr="00667E16" w:rsidRDefault="008849D0" w:rsidP="004D0CD3">
            <w:pPr>
              <w:pStyle w:val="Paragraphedeliste"/>
              <w:numPr>
                <w:ilvl w:val="0"/>
                <w:numId w:val="46"/>
              </w:numPr>
              <w:tabs>
                <w:tab w:val="left" w:leader="underscore" w:pos="3152"/>
                <w:tab w:val="right" w:leader="underscore" w:pos="7405"/>
              </w:tabs>
              <w:spacing w:after="0" w:line="240" w:lineRule="auto"/>
              <w:contextualSpacing w:val="0"/>
              <w:rPr>
                <w:rFonts w:ascii="Times New Roman" w:hAnsi="Times New Roman"/>
                <w:b/>
              </w:rPr>
            </w:pPr>
            <w:r w:rsidRPr="00667E16">
              <w:rPr>
                <w:rFonts w:ascii="Times New Roman" w:hAnsi="Times New Roman"/>
                <w:b/>
              </w:rPr>
              <w:t>Taxation dans le pays du Client :</w:t>
            </w:r>
          </w:p>
          <w:p w14:paraId="4C436111" w14:textId="77777777" w:rsidR="004C0487" w:rsidRPr="00667E16" w:rsidRDefault="008849D0" w:rsidP="004D0CD3">
            <w:pPr>
              <w:pStyle w:val="Paragraphedeliste"/>
              <w:numPr>
                <w:ilvl w:val="1"/>
                <w:numId w:val="46"/>
              </w:num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rPr>
              <w:t>La Proposition financière du Consultant identifiera clairement les impôts, taxes et droits décrits aux Articles 43.1 et 43.2 des Conditions Particulières du Contrat, et les présentera séparément dans ses tableaux de prix, pour chaque monnaie visée à l'Article 16.4 des IC le cas échéant.</w:t>
            </w:r>
          </w:p>
          <w:p w14:paraId="4FEFB72B" w14:textId="77777777" w:rsidR="004C0487" w:rsidRPr="00667E16" w:rsidRDefault="008849D0" w:rsidP="00667E16">
            <w:p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rPr>
              <w:t>Une exonération des taxes suivantes a été obtenue pour ce Contrat :</w:t>
            </w:r>
          </w:p>
          <w:p w14:paraId="3A52DF56" w14:textId="77777777" w:rsidR="004C0487" w:rsidRPr="00667E16" w:rsidRDefault="004C0487" w:rsidP="004D0CD3">
            <w:pPr>
              <w:tabs>
                <w:tab w:val="left" w:leader="underscore" w:pos="3152"/>
                <w:tab w:val="right" w:leader="underscore" w:pos="7405"/>
              </w:tabs>
              <w:spacing w:after="0" w:line="240" w:lineRule="auto"/>
              <w:ind w:left="885"/>
              <w:rPr>
                <w:rFonts w:ascii="Times New Roman" w:hAnsi="Times New Roman"/>
                <w:i/>
              </w:rPr>
            </w:pPr>
          </w:p>
          <w:tbl>
            <w:tblPr>
              <w:tblW w:w="7455" w:type="dxa"/>
              <w:tblLayout w:type="fixed"/>
              <w:tblLook w:val="04A0" w:firstRow="1" w:lastRow="0" w:firstColumn="1" w:lastColumn="0" w:noHBand="0" w:noVBand="1"/>
            </w:tblPr>
            <w:tblGrid>
              <w:gridCol w:w="2437"/>
              <w:gridCol w:w="936"/>
              <w:gridCol w:w="1843"/>
              <w:gridCol w:w="2239"/>
            </w:tblGrid>
            <w:tr w:rsidR="000D510E" w:rsidRPr="00B45256" w14:paraId="07114F3A" w14:textId="77777777">
              <w:tc>
                <w:tcPr>
                  <w:tcW w:w="2437"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84EC39B" w14:textId="77777777" w:rsidR="004C0487" w:rsidRPr="00667E16" w:rsidRDefault="004C0487" w:rsidP="004D0CD3">
                  <w:pPr>
                    <w:tabs>
                      <w:tab w:val="left" w:leader="underscore" w:pos="3152"/>
                      <w:tab w:val="right" w:leader="underscore" w:pos="7405"/>
                    </w:tabs>
                    <w:spacing w:after="0" w:line="240" w:lineRule="auto"/>
                    <w:rPr>
                      <w:rFonts w:ascii="Times New Roman" w:hAnsi="Times New Roman"/>
                      <w:sz w:val="16"/>
                    </w:rPr>
                  </w:pPr>
                </w:p>
              </w:tc>
              <w:tc>
                <w:tcPr>
                  <w:tcW w:w="501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0B2D13A"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b/>
                      <w:sz w:val="16"/>
                    </w:rPr>
                  </w:pPr>
                  <w:r w:rsidRPr="00667E16">
                    <w:rPr>
                      <w:rFonts w:ascii="Times New Roman" w:hAnsi="Times New Roman"/>
                      <w:b/>
                      <w:sz w:val="16"/>
                    </w:rPr>
                    <w:t>Exonération</w:t>
                  </w:r>
                </w:p>
              </w:tc>
            </w:tr>
            <w:tr w:rsidR="000D510E" w:rsidRPr="00B45256" w14:paraId="274D218F" w14:textId="77777777" w:rsidTr="004D0CD3">
              <w:tc>
                <w:tcPr>
                  <w:tcW w:w="2437" w:type="dxa"/>
                  <w:vMerge/>
                  <w:tcBorders>
                    <w:top w:val="single" w:sz="4" w:space="0" w:color="000000"/>
                    <w:left w:val="single" w:sz="4" w:space="0" w:color="000000"/>
                    <w:bottom w:val="single" w:sz="4" w:space="0" w:color="000000"/>
                    <w:right w:val="single" w:sz="4" w:space="0" w:color="000000"/>
                  </w:tcBorders>
                  <w:shd w:val="clear" w:color="auto" w:fill="D9D9D9"/>
                </w:tcPr>
                <w:p w14:paraId="3E191D8A" w14:textId="77777777" w:rsidR="004C0487" w:rsidRPr="00667E16" w:rsidRDefault="004C0487" w:rsidP="004D0CD3">
                  <w:pPr>
                    <w:spacing w:after="0" w:line="240" w:lineRule="auto"/>
                    <w:rPr>
                      <w:rFonts w:ascii="Times New Roman" w:hAnsi="Times New Roman"/>
                    </w:rPr>
                  </w:pP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48F1D2F"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b/>
                      <w:sz w:val="16"/>
                    </w:rPr>
                  </w:pPr>
                  <w:r w:rsidRPr="00667E16">
                    <w:rPr>
                      <w:rFonts w:ascii="Times New Roman" w:hAnsi="Times New Roman"/>
                      <w:b/>
                      <w:sz w:val="16"/>
                    </w:rPr>
                    <w:t>Non</w:t>
                  </w:r>
                </w:p>
              </w:tc>
              <w:tc>
                <w:tcPr>
                  <w:tcW w:w="40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15F7D0C"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b/>
                      <w:sz w:val="16"/>
                    </w:rPr>
                  </w:pPr>
                  <w:r w:rsidRPr="00667E16">
                    <w:rPr>
                      <w:rFonts w:ascii="Times New Roman" w:hAnsi="Times New Roman"/>
                      <w:b/>
                      <w:sz w:val="16"/>
                    </w:rPr>
                    <w:t>Oui</w:t>
                  </w:r>
                  <w:r w:rsidRPr="00667E16">
                    <w:rPr>
                      <w:rFonts w:ascii="Times New Roman" w:hAnsi="Times New Roman"/>
                      <w:b/>
                      <w:sz w:val="16"/>
                    </w:rPr>
                    <w:br/>
                    <w:t>Cette exonération est également applicable aux Sous-traitants</w:t>
                  </w:r>
                </w:p>
              </w:tc>
            </w:tr>
            <w:tr w:rsidR="00300D8D" w:rsidRPr="00B45256" w14:paraId="6867632A" w14:textId="77777777" w:rsidTr="00205374">
              <w:tc>
                <w:tcPr>
                  <w:tcW w:w="2437" w:type="dxa"/>
                  <w:vMerge/>
                  <w:tcBorders>
                    <w:top w:val="single" w:sz="4" w:space="0" w:color="000000"/>
                    <w:left w:val="single" w:sz="4" w:space="0" w:color="000000"/>
                    <w:bottom w:val="single" w:sz="4" w:space="0" w:color="000000"/>
                    <w:right w:val="single" w:sz="4" w:space="0" w:color="000000"/>
                  </w:tcBorders>
                  <w:shd w:val="clear" w:color="auto" w:fill="D9D9D9"/>
                </w:tcPr>
                <w:p w14:paraId="550D2983" w14:textId="77777777" w:rsidR="004C0487" w:rsidRPr="00667E16" w:rsidRDefault="004C0487" w:rsidP="004D0CD3">
                  <w:pPr>
                    <w:spacing w:after="0" w:line="240" w:lineRule="auto"/>
                    <w:rPr>
                      <w:rFonts w:ascii="Times New Roman" w:hAnsi="Times New Roman"/>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4FE7A20" w14:textId="77777777" w:rsidR="004C0487" w:rsidRPr="00667E16" w:rsidRDefault="004C0487" w:rsidP="004D0CD3">
                  <w:pPr>
                    <w:spacing w:after="0" w:line="240" w:lineRule="auto"/>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A02146" w14:textId="77777777" w:rsidR="004C0487" w:rsidRPr="00667E16" w:rsidRDefault="008849D0" w:rsidP="004D0CD3">
                  <w:pPr>
                    <w:tabs>
                      <w:tab w:val="left" w:leader="underscore" w:pos="3152"/>
                      <w:tab w:val="right" w:leader="underscore" w:pos="7405"/>
                    </w:tabs>
                    <w:spacing w:after="0" w:line="240" w:lineRule="auto"/>
                    <w:jc w:val="center"/>
                    <w:rPr>
                      <w:rFonts w:ascii="Times New Roman" w:hAnsi="Times New Roman"/>
                      <w:b/>
                      <w:sz w:val="16"/>
                    </w:rPr>
                  </w:pPr>
                  <w:r w:rsidRPr="00667E16">
                    <w:rPr>
                      <w:rFonts w:ascii="Times New Roman" w:hAnsi="Times New Roman"/>
                      <w:b/>
                      <w:sz w:val="16"/>
                    </w:rPr>
                    <w:t>Non</w:t>
                  </w:r>
                </w:p>
              </w:tc>
              <w:tc>
                <w:tcPr>
                  <w:tcW w:w="22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2959D0" w14:textId="77777777" w:rsidR="004C0487" w:rsidRPr="00667E16" w:rsidRDefault="008849D0" w:rsidP="004D0CD3">
                  <w:pPr>
                    <w:tabs>
                      <w:tab w:val="left" w:leader="underscore" w:pos="3152"/>
                      <w:tab w:val="right" w:leader="underscore" w:pos="7405"/>
                    </w:tabs>
                    <w:spacing w:after="0" w:line="240" w:lineRule="auto"/>
                    <w:jc w:val="center"/>
                    <w:rPr>
                      <w:rFonts w:ascii="Times New Roman" w:hAnsi="Times New Roman"/>
                      <w:b/>
                      <w:sz w:val="16"/>
                    </w:rPr>
                  </w:pPr>
                  <w:r w:rsidRPr="00667E16">
                    <w:rPr>
                      <w:rFonts w:ascii="Times New Roman" w:hAnsi="Times New Roman"/>
                      <w:b/>
                      <w:sz w:val="16"/>
                    </w:rPr>
                    <w:t>Oui</w:t>
                  </w:r>
                </w:p>
              </w:tc>
            </w:tr>
            <w:tr w:rsidR="000D510E" w:rsidRPr="00B45256" w14:paraId="1B2FBE5D" w14:textId="77777777" w:rsidTr="004D0CD3">
              <w:tc>
                <w:tcPr>
                  <w:tcW w:w="2437" w:type="dxa"/>
                  <w:tcBorders>
                    <w:top w:val="single" w:sz="4" w:space="0" w:color="000000"/>
                    <w:left w:val="single" w:sz="4" w:space="0" w:color="000000"/>
                    <w:bottom w:val="single" w:sz="4" w:space="0" w:color="000000"/>
                    <w:right w:val="single" w:sz="4" w:space="0" w:color="000000"/>
                  </w:tcBorders>
                </w:tcPr>
                <w:p w14:paraId="615443F5"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b/>
                      <w:sz w:val="16"/>
                    </w:rPr>
                  </w:pPr>
                  <w:r w:rsidRPr="00667E16">
                    <w:rPr>
                      <w:rFonts w:ascii="Times New Roman" w:hAnsi="Times New Roman"/>
                      <w:b/>
                      <w:sz w:val="16"/>
                    </w:rPr>
                    <w:t>Taxe sur la valeur ajoutée (TVA) ou équivalent</w:t>
                  </w:r>
                </w:p>
              </w:tc>
              <w:tc>
                <w:tcPr>
                  <w:tcW w:w="936" w:type="dxa"/>
                  <w:tcBorders>
                    <w:top w:val="single" w:sz="4" w:space="0" w:color="000000"/>
                    <w:left w:val="single" w:sz="4" w:space="0" w:color="000000"/>
                    <w:bottom w:val="single" w:sz="4" w:space="0" w:color="000000"/>
                    <w:right w:val="single" w:sz="4" w:space="0" w:color="000000"/>
                  </w:tcBorders>
                </w:tcPr>
                <w:p w14:paraId="78BFF7F3" w14:textId="77777777" w:rsidR="004C0487" w:rsidRPr="00667E16" w:rsidRDefault="004C0487" w:rsidP="004D0CD3">
                  <w:pPr>
                    <w:pStyle w:val="Paragraphedeliste"/>
                    <w:numPr>
                      <w:ilvl w:val="0"/>
                      <w:numId w:val="84"/>
                    </w:numPr>
                    <w:tabs>
                      <w:tab w:val="left" w:leader="underscore" w:pos="3152"/>
                      <w:tab w:val="right" w:leader="underscore" w:pos="7405"/>
                    </w:tabs>
                    <w:spacing w:after="0" w:line="240" w:lineRule="auto"/>
                    <w:rPr>
                      <w:rFonts w:ascii="Times New Roman" w:hAnsi="Times New Roman"/>
                      <w:b/>
                    </w:rPr>
                  </w:pPr>
                </w:p>
              </w:tc>
              <w:tc>
                <w:tcPr>
                  <w:tcW w:w="1843" w:type="dxa"/>
                  <w:tcBorders>
                    <w:top w:val="single" w:sz="4" w:space="0" w:color="000000"/>
                    <w:left w:val="single" w:sz="4" w:space="0" w:color="000000"/>
                    <w:bottom w:val="single" w:sz="4" w:space="0" w:color="000000"/>
                    <w:right w:val="single" w:sz="4" w:space="0" w:color="000000"/>
                  </w:tcBorders>
                </w:tcPr>
                <w:p w14:paraId="77981F55" w14:textId="77777777" w:rsidR="004C0487" w:rsidRPr="00667E16" w:rsidRDefault="004C0487" w:rsidP="004D0CD3">
                  <w:pPr>
                    <w:tabs>
                      <w:tab w:val="left" w:leader="underscore" w:pos="3152"/>
                      <w:tab w:val="right" w:leader="underscore" w:pos="7405"/>
                    </w:tabs>
                    <w:spacing w:after="0" w:line="240" w:lineRule="auto"/>
                    <w:rPr>
                      <w:rFonts w:ascii="Times New Roman" w:hAnsi="Times New Roman"/>
                      <w:sz w:val="16"/>
                    </w:rPr>
                  </w:pPr>
                </w:p>
              </w:tc>
              <w:tc>
                <w:tcPr>
                  <w:tcW w:w="2239" w:type="dxa"/>
                  <w:tcBorders>
                    <w:top w:val="single" w:sz="4" w:space="0" w:color="000000"/>
                    <w:left w:val="single" w:sz="4" w:space="0" w:color="000000"/>
                    <w:bottom w:val="single" w:sz="4" w:space="0" w:color="000000"/>
                    <w:right w:val="single" w:sz="4" w:space="0" w:color="000000"/>
                  </w:tcBorders>
                </w:tcPr>
                <w:p w14:paraId="21F6FC0A" w14:textId="77777777" w:rsidR="004C0487" w:rsidRPr="00667E16" w:rsidRDefault="004C0487" w:rsidP="004D0CD3">
                  <w:pPr>
                    <w:tabs>
                      <w:tab w:val="left" w:leader="underscore" w:pos="3152"/>
                      <w:tab w:val="right" w:leader="underscore" w:pos="7405"/>
                    </w:tabs>
                    <w:spacing w:after="0" w:line="240" w:lineRule="auto"/>
                    <w:ind w:left="360"/>
                    <w:rPr>
                      <w:rFonts w:ascii="Times New Roman" w:hAnsi="Times New Roman"/>
                      <w:sz w:val="28"/>
                    </w:rPr>
                  </w:pPr>
                </w:p>
              </w:tc>
            </w:tr>
            <w:tr w:rsidR="000D510E" w:rsidRPr="00B45256" w14:paraId="45F1D4DD" w14:textId="77777777" w:rsidTr="004D0CD3">
              <w:tc>
                <w:tcPr>
                  <w:tcW w:w="2437" w:type="dxa"/>
                  <w:tcBorders>
                    <w:top w:val="single" w:sz="4" w:space="0" w:color="000000"/>
                    <w:left w:val="single" w:sz="4" w:space="0" w:color="000000"/>
                    <w:bottom w:val="single" w:sz="4" w:space="0" w:color="000000"/>
                    <w:right w:val="single" w:sz="4" w:space="0" w:color="000000"/>
                  </w:tcBorders>
                </w:tcPr>
                <w:p w14:paraId="11A6A824"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b/>
                      <w:sz w:val="16"/>
                    </w:rPr>
                  </w:pPr>
                  <w:r w:rsidRPr="00667E16">
                    <w:rPr>
                      <w:rFonts w:ascii="Times New Roman" w:hAnsi="Times New Roman"/>
                      <w:b/>
                      <w:sz w:val="16"/>
                    </w:rPr>
                    <w:t>Retenue à la source</w:t>
                  </w:r>
                  <w:r w:rsidRPr="00667E16">
                    <w:rPr>
                      <w:rFonts w:ascii="Times New Roman" w:hAnsi="Times New Roman"/>
                      <w:b/>
                      <w:sz w:val="16"/>
                      <w:vertAlign w:val="superscript"/>
                    </w:rPr>
                    <w:t>(1)</w:t>
                  </w:r>
                </w:p>
              </w:tc>
              <w:tc>
                <w:tcPr>
                  <w:tcW w:w="936" w:type="dxa"/>
                  <w:tcBorders>
                    <w:top w:val="single" w:sz="4" w:space="0" w:color="000000"/>
                    <w:left w:val="single" w:sz="4" w:space="0" w:color="000000"/>
                    <w:bottom w:val="single" w:sz="4" w:space="0" w:color="000000"/>
                    <w:right w:val="single" w:sz="4" w:space="0" w:color="000000"/>
                  </w:tcBorders>
                </w:tcPr>
                <w:p w14:paraId="418D22F4" w14:textId="77777777" w:rsidR="004C0487" w:rsidRPr="00667E16" w:rsidRDefault="004C0487" w:rsidP="004D0CD3">
                  <w:pPr>
                    <w:pStyle w:val="Paragraphedeliste"/>
                    <w:numPr>
                      <w:ilvl w:val="0"/>
                      <w:numId w:val="84"/>
                    </w:numPr>
                    <w:tabs>
                      <w:tab w:val="left" w:leader="underscore" w:pos="3152"/>
                      <w:tab w:val="right" w:leader="underscore" w:pos="7405"/>
                    </w:tabs>
                    <w:spacing w:after="0" w:line="240" w:lineRule="auto"/>
                    <w:rPr>
                      <w:rFonts w:ascii="Times New Roman" w:hAnsi="Times New Roman"/>
                      <w:b/>
                    </w:rPr>
                  </w:pPr>
                </w:p>
              </w:tc>
              <w:tc>
                <w:tcPr>
                  <w:tcW w:w="1843" w:type="dxa"/>
                  <w:tcBorders>
                    <w:top w:val="single" w:sz="4" w:space="0" w:color="000000"/>
                    <w:left w:val="single" w:sz="4" w:space="0" w:color="000000"/>
                    <w:bottom w:val="single" w:sz="4" w:space="0" w:color="000000"/>
                    <w:right w:val="single" w:sz="4" w:space="0" w:color="000000"/>
                  </w:tcBorders>
                </w:tcPr>
                <w:p w14:paraId="5E82B51E" w14:textId="77777777" w:rsidR="004C0487" w:rsidRPr="00667E16" w:rsidRDefault="004C0487" w:rsidP="004D0CD3">
                  <w:pPr>
                    <w:tabs>
                      <w:tab w:val="left" w:leader="underscore" w:pos="3152"/>
                      <w:tab w:val="right" w:leader="underscore" w:pos="7405"/>
                    </w:tabs>
                    <w:spacing w:after="0" w:line="240" w:lineRule="auto"/>
                    <w:rPr>
                      <w:rFonts w:ascii="Times New Roman" w:hAnsi="Times New Roman"/>
                      <w:sz w:val="16"/>
                    </w:rPr>
                  </w:pPr>
                </w:p>
              </w:tc>
              <w:tc>
                <w:tcPr>
                  <w:tcW w:w="2239" w:type="dxa"/>
                  <w:tcBorders>
                    <w:top w:val="single" w:sz="4" w:space="0" w:color="000000"/>
                    <w:left w:val="single" w:sz="4" w:space="0" w:color="000000"/>
                    <w:bottom w:val="single" w:sz="4" w:space="0" w:color="000000"/>
                    <w:right w:val="single" w:sz="4" w:space="0" w:color="000000"/>
                  </w:tcBorders>
                </w:tcPr>
                <w:p w14:paraId="576B2EDE" w14:textId="77777777" w:rsidR="004C0487" w:rsidRPr="00667E16" w:rsidRDefault="004C0487" w:rsidP="004D0CD3">
                  <w:pPr>
                    <w:tabs>
                      <w:tab w:val="left" w:leader="underscore" w:pos="3152"/>
                      <w:tab w:val="right" w:leader="underscore" w:pos="7405"/>
                    </w:tabs>
                    <w:spacing w:after="0" w:line="240" w:lineRule="auto"/>
                    <w:rPr>
                      <w:rFonts w:ascii="Times New Roman" w:hAnsi="Times New Roman"/>
                      <w:sz w:val="16"/>
                    </w:rPr>
                  </w:pPr>
                </w:p>
              </w:tc>
            </w:tr>
            <w:tr w:rsidR="000D510E" w:rsidRPr="00B45256" w14:paraId="4A41A721" w14:textId="77777777" w:rsidTr="004D0CD3">
              <w:tc>
                <w:tcPr>
                  <w:tcW w:w="2437" w:type="dxa"/>
                  <w:tcBorders>
                    <w:top w:val="single" w:sz="4" w:space="0" w:color="000000"/>
                    <w:left w:val="single" w:sz="4" w:space="0" w:color="000000"/>
                    <w:bottom w:val="single" w:sz="4" w:space="0" w:color="000000"/>
                    <w:right w:val="single" w:sz="4" w:space="0" w:color="000000"/>
                  </w:tcBorders>
                </w:tcPr>
                <w:p w14:paraId="697FF06F"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b/>
                      <w:sz w:val="16"/>
                    </w:rPr>
                  </w:pPr>
                  <w:r w:rsidRPr="00667E16">
                    <w:rPr>
                      <w:rFonts w:ascii="Times New Roman" w:hAnsi="Times New Roman"/>
                      <w:b/>
                      <w:sz w:val="16"/>
                    </w:rPr>
                    <w:t>Droits d'enregistrement du Contrat</w:t>
                  </w:r>
                  <w:r w:rsidRPr="00667E16">
                    <w:rPr>
                      <w:rFonts w:ascii="Times New Roman" w:hAnsi="Times New Roman"/>
                      <w:b/>
                      <w:sz w:val="16"/>
                      <w:vertAlign w:val="superscript"/>
                    </w:rPr>
                    <w:t>(2)</w:t>
                  </w:r>
                </w:p>
              </w:tc>
              <w:tc>
                <w:tcPr>
                  <w:tcW w:w="936" w:type="dxa"/>
                  <w:tcBorders>
                    <w:top w:val="single" w:sz="4" w:space="0" w:color="000000"/>
                    <w:left w:val="single" w:sz="4" w:space="0" w:color="000000"/>
                    <w:bottom w:val="single" w:sz="4" w:space="0" w:color="000000"/>
                    <w:right w:val="single" w:sz="4" w:space="0" w:color="000000"/>
                  </w:tcBorders>
                </w:tcPr>
                <w:p w14:paraId="6C37BD78" w14:textId="77777777" w:rsidR="004C0487" w:rsidRPr="00667E16" w:rsidRDefault="004C0487" w:rsidP="004D0CD3">
                  <w:pPr>
                    <w:pStyle w:val="Paragraphedeliste"/>
                    <w:numPr>
                      <w:ilvl w:val="0"/>
                      <w:numId w:val="84"/>
                    </w:numPr>
                    <w:tabs>
                      <w:tab w:val="left" w:leader="underscore" w:pos="3152"/>
                      <w:tab w:val="right" w:leader="underscore" w:pos="7405"/>
                    </w:tabs>
                    <w:spacing w:after="0" w:line="240" w:lineRule="auto"/>
                    <w:rPr>
                      <w:rFonts w:ascii="Times New Roman" w:hAnsi="Times New Roman"/>
                      <w:b/>
                    </w:rPr>
                  </w:pPr>
                </w:p>
              </w:tc>
              <w:tc>
                <w:tcPr>
                  <w:tcW w:w="1843" w:type="dxa"/>
                  <w:tcBorders>
                    <w:top w:val="single" w:sz="4" w:space="0" w:color="000000"/>
                    <w:left w:val="single" w:sz="4" w:space="0" w:color="000000"/>
                    <w:bottom w:val="single" w:sz="4" w:space="0" w:color="000000"/>
                    <w:right w:val="single" w:sz="4" w:space="0" w:color="000000"/>
                  </w:tcBorders>
                </w:tcPr>
                <w:p w14:paraId="316C9B0E" w14:textId="77777777" w:rsidR="004C0487" w:rsidRPr="00667E16" w:rsidRDefault="004C0487" w:rsidP="004D0CD3">
                  <w:pPr>
                    <w:tabs>
                      <w:tab w:val="left" w:leader="underscore" w:pos="3152"/>
                      <w:tab w:val="right" w:leader="underscore" w:pos="7405"/>
                    </w:tabs>
                    <w:spacing w:after="0" w:line="240" w:lineRule="auto"/>
                    <w:rPr>
                      <w:rFonts w:ascii="Times New Roman" w:hAnsi="Times New Roman"/>
                      <w:sz w:val="16"/>
                    </w:rPr>
                  </w:pPr>
                </w:p>
              </w:tc>
              <w:tc>
                <w:tcPr>
                  <w:tcW w:w="2239" w:type="dxa"/>
                  <w:tcBorders>
                    <w:top w:val="single" w:sz="4" w:space="0" w:color="000000"/>
                    <w:left w:val="single" w:sz="4" w:space="0" w:color="000000"/>
                    <w:bottom w:val="single" w:sz="4" w:space="0" w:color="000000"/>
                    <w:right w:val="single" w:sz="4" w:space="0" w:color="000000"/>
                  </w:tcBorders>
                </w:tcPr>
                <w:p w14:paraId="2E8548AB" w14:textId="77777777" w:rsidR="004C0487" w:rsidRPr="00667E16" w:rsidRDefault="004C0487" w:rsidP="004D0CD3">
                  <w:pPr>
                    <w:pStyle w:val="Paragraphedeliste"/>
                    <w:tabs>
                      <w:tab w:val="left" w:leader="underscore" w:pos="3152"/>
                      <w:tab w:val="right" w:leader="underscore" w:pos="7405"/>
                    </w:tabs>
                    <w:spacing w:after="0" w:line="240" w:lineRule="auto"/>
                    <w:rPr>
                      <w:rFonts w:ascii="Times New Roman" w:hAnsi="Times New Roman"/>
                      <w:b/>
                      <w:sz w:val="28"/>
                    </w:rPr>
                  </w:pPr>
                </w:p>
              </w:tc>
            </w:tr>
            <w:tr w:rsidR="000D510E" w:rsidRPr="00B45256" w14:paraId="5DD6763C" w14:textId="77777777" w:rsidTr="004D0CD3">
              <w:tc>
                <w:tcPr>
                  <w:tcW w:w="2437" w:type="dxa"/>
                  <w:tcBorders>
                    <w:top w:val="single" w:sz="4" w:space="0" w:color="000000"/>
                    <w:left w:val="single" w:sz="4" w:space="0" w:color="000000"/>
                    <w:bottom w:val="single" w:sz="4" w:space="0" w:color="000000"/>
                    <w:right w:val="single" w:sz="4" w:space="0" w:color="000000"/>
                  </w:tcBorders>
                </w:tcPr>
                <w:p w14:paraId="53B5831D"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b/>
                      <w:sz w:val="16"/>
                    </w:rPr>
                  </w:pPr>
                  <w:r w:rsidRPr="00667E16">
                    <w:rPr>
                      <w:rFonts w:ascii="Times New Roman" w:hAnsi="Times New Roman"/>
                      <w:b/>
                      <w:sz w:val="16"/>
                    </w:rPr>
                    <w:t>Droits de douane</w:t>
                  </w:r>
                </w:p>
              </w:tc>
              <w:tc>
                <w:tcPr>
                  <w:tcW w:w="936" w:type="dxa"/>
                  <w:tcBorders>
                    <w:top w:val="single" w:sz="4" w:space="0" w:color="000000"/>
                    <w:left w:val="single" w:sz="4" w:space="0" w:color="000000"/>
                    <w:bottom w:val="single" w:sz="4" w:space="0" w:color="000000"/>
                    <w:right w:val="single" w:sz="4" w:space="0" w:color="000000"/>
                  </w:tcBorders>
                </w:tcPr>
                <w:p w14:paraId="7573DF7A" w14:textId="77777777" w:rsidR="004C0487" w:rsidRPr="00667E16" w:rsidRDefault="004C0487" w:rsidP="004D0CD3">
                  <w:pPr>
                    <w:pStyle w:val="Paragraphedeliste"/>
                    <w:numPr>
                      <w:ilvl w:val="0"/>
                      <w:numId w:val="84"/>
                    </w:numPr>
                    <w:tabs>
                      <w:tab w:val="left" w:leader="underscore" w:pos="3152"/>
                      <w:tab w:val="right" w:leader="underscore" w:pos="7405"/>
                    </w:tabs>
                    <w:spacing w:after="0" w:line="240" w:lineRule="auto"/>
                    <w:rPr>
                      <w:rFonts w:ascii="Times New Roman" w:hAnsi="Times New Roman"/>
                      <w:b/>
                    </w:rPr>
                  </w:pPr>
                </w:p>
              </w:tc>
              <w:tc>
                <w:tcPr>
                  <w:tcW w:w="1843" w:type="dxa"/>
                  <w:tcBorders>
                    <w:top w:val="single" w:sz="4" w:space="0" w:color="000000"/>
                    <w:left w:val="single" w:sz="4" w:space="0" w:color="000000"/>
                    <w:bottom w:val="single" w:sz="4" w:space="0" w:color="000000"/>
                    <w:right w:val="single" w:sz="4" w:space="0" w:color="000000"/>
                  </w:tcBorders>
                </w:tcPr>
                <w:p w14:paraId="79513364" w14:textId="77777777" w:rsidR="004C0487" w:rsidRPr="00667E16" w:rsidRDefault="004C0487" w:rsidP="004D0CD3">
                  <w:pPr>
                    <w:tabs>
                      <w:tab w:val="left" w:leader="underscore" w:pos="3152"/>
                      <w:tab w:val="right" w:leader="underscore" w:pos="7405"/>
                    </w:tabs>
                    <w:spacing w:after="0" w:line="240" w:lineRule="auto"/>
                    <w:rPr>
                      <w:rFonts w:ascii="Times New Roman" w:hAnsi="Times New Roman"/>
                      <w:sz w:val="16"/>
                    </w:rPr>
                  </w:pPr>
                </w:p>
              </w:tc>
              <w:tc>
                <w:tcPr>
                  <w:tcW w:w="2239" w:type="dxa"/>
                  <w:tcBorders>
                    <w:top w:val="single" w:sz="4" w:space="0" w:color="000000"/>
                    <w:left w:val="single" w:sz="4" w:space="0" w:color="000000"/>
                    <w:bottom w:val="single" w:sz="4" w:space="0" w:color="000000"/>
                    <w:right w:val="single" w:sz="4" w:space="0" w:color="000000"/>
                  </w:tcBorders>
                </w:tcPr>
                <w:p w14:paraId="3B2D8F12" w14:textId="77777777" w:rsidR="004C0487" w:rsidRPr="00667E16" w:rsidRDefault="004C0487" w:rsidP="004D0CD3">
                  <w:pPr>
                    <w:pStyle w:val="Paragraphedeliste"/>
                    <w:tabs>
                      <w:tab w:val="left" w:leader="underscore" w:pos="3152"/>
                      <w:tab w:val="right" w:leader="underscore" w:pos="7405"/>
                    </w:tabs>
                    <w:spacing w:after="0" w:line="240" w:lineRule="auto"/>
                    <w:rPr>
                      <w:rFonts w:ascii="Times New Roman" w:hAnsi="Times New Roman"/>
                      <w:b/>
                      <w:sz w:val="28"/>
                    </w:rPr>
                  </w:pPr>
                </w:p>
              </w:tc>
            </w:tr>
          </w:tbl>
          <w:p w14:paraId="0782CDB1" w14:textId="77777777" w:rsidR="004C0487" w:rsidRPr="00667E16" w:rsidRDefault="004C0487" w:rsidP="004D0CD3">
            <w:pPr>
              <w:spacing w:after="0" w:line="240" w:lineRule="auto"/>
              <w:rPr>
                <w:rFonts w:ascii="Times New Roman" w:hAnsi="Times New Roman"/>
              </w:rPr>
            </w:pPr>
          </w:p>
          <w:p w14:paraId="4019B660" w14:textId="5536CDA0" w:rsidR="004C0487" w:rsidRPr="00667E16" w:rsidRDefault="008849D0" w:rsidP="004D0CD3">
            <w:pPr>
              <w:pStyle w:val="Paragraphedeliste"/>
              <w:numPr>
                <w:ilvl w:val="1"/>
                <w:numId w:val="46"/>
              </w:num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rPr>
              <w:t>Les prix seront indiqués en hors taxes (HT) et accompagnés d’une offre fiscale représentant le crédit d’impôts qui sera pris en charge par l’Etat Mauritanien.</w:t>
            </w:r>
          </w:p>
          <w:p w14:paraId="357647C2" w14:textId="77777777" w:rsidR="004C0487" w:rsidRPr="00667E16" w:rsidRDefault="004C0487" w:rsidP="004D0CD3">
            <w:pPr>
              <w:pStyle w:val="Paragraphedeliste"/>
              <w:tabs>
                <w:tab w:val="left" w:leader="underscore" w:pos="3152"/>
                <w:tab w:val="right" w:leader="underscore" w:pos="7405"/>
              </w:tabs>
              <w:spacing w:after="0" w:line="240" w:lineRule="auto"/>
              <w:ind w:left="819"/>
              <w:rPr>
                <w:rFonts w:ascii="Times New Roman" w:hAnsi="Times New Roman"/>
              </w:rPr>
            </w:pPr>
          </w:p>
          <w:p w14:paraId="15ABB0E0" w14:textId="77777777" w:rsidR="004C0487" w:rsidRPr="00667E16" w:rsidRDefault="008849D0" w:rsidP="004D0CD3">
            <w:pPr>
              <w:tabs>
                <w:tab w:val="right" w:leader="underscore" w:pos="3861"/>
                <w:tab w:val="right" w:leader="underscore" w:pos="7405"/>
              </w:tabs>
              <w:spacing w:before="60" w:after="0" w:line="240" w:lineRule="auto"/>
              <w:ind w:left="318" w:hanging="318"/>
              <w:rPr>
                <w:rFonts w:ascii="Times New Roman" w:hAnsi="Times New Roman"/>
              </w:rPr>
            </w:pPr>
            <w:r w:rsidRPr="00667E16">
              <w:rPr>
                <w:rFonts w:ascii="Times New Roman" w:hAnsi="Times New Roman"/>
                <w:vertAlign w:val="superscript"/>
              </w:rPr>
              <w:t xml:space="preserve">(1) </w:t>
            </w:r>
            <w:r w:rsidRPr="00667E16">
              <w:rPr>
                <w:rFonts w:ascii="Times New Roman" w:hAnsi="Times New Roman"/>
              </w:rPr>
              <w:t xml:space="preserve">: </w:t>
            </w:r>
            <w:r w:rsidRPr="00667E16">
              <w:rPr>
                <w:rFonts w:ascii="Times New Roman" w:hAnsi="Times New Roman"/>
                <w:sz w:val="16"/>
              </w:rPr>
              <w:t>Sur les factures du Consultant basé hors du pays du Client</w:t>
            </w:r>
            <w:r w:rsidRPr="00667E16">
              <w:rPr>
                <w:rFonts w:ascii="Times New Roman" w:hAnsi="Times New Roman"/>
              </w:rPr>
              <w:t>.</w:t>
            </w:r>
          </w:p>
          <w:p w14:paraId="76AD3B37" w14:textId="77777777" w:rsidR="004C0487" w:rsidRPr="00667E16" w:rsidRDefault="008849D0" w:rsidP="004D0CD3">
            <w:pPr>
              <w:tabs>
                <w:tab w:val="right" w:leader="underscore" w:pos="3861"/>
                <w:tab w:val="right" w:leader="underscore" w:pos="7405"/>
              </w:tabs>
              <w:spacing w:before="60" w:after="0" w:line="240" w:lineRule="auto"/>
              <w:ind w:left="318" w:hanging="318"/>
              <w:rPr>
                <w:rFonts w:ascii="Times New Roman" w:hAnsi="Times New Roman"/>
              </w:rPr>
            </w:pPr>
            <w:r w:rsidRPr="00667E16">
              <w:rPr>
                <w:rFonts w:ascii="Times New Roman" w:hAnsi="Times New Roman"/>
                <w:vertAlign w:val="superscript"/>
              </w:rPr>
              <w:t>(2)</w:t>
            </w:r>
            <w:r w:rsidRPr="00667E16">
              <w:rPr>
                <w:rFonts w:ascii="Times New Roman" w:hAnsi="Times New Roman"/>
              </w:rPr>
              <w:t xml:space="preserve"> : </w:t>
            </w:r>
            <w:r w:rsidRPr="00667E16">
              <w:rPr>
                <w:rFonts w:ascii="Times New Roman" w:hAnsi="Times New Roman"/>
              </w:rPr>
              <w:tab/>
            </w:r>
            <w:r w:rsidRPr="00667E16">
              <w:rPr>
                <w:rFonts w:ascii="Times New Roman" w:hAnsi="Times New Roman"/>
                <w:sz w:val="16"/>
              </w:rPr>
              <w:t>Ajouter ici une ligne, s’il existe d'autres droits similaires, tels qu’une redevance sur les marchés publics, ou équivalents.</w:t>
            </w:r>
          </w:p>
        </w:tc>
      </w:tr>
      <w:tr w:rsidR="000D510E" w:rsidRPr="00B45256" w14:paraId="3038EBF8" w14:textId="77777777">
        <w:tc>
          <w:tcPr>
            <w:tcW w:w="1281" w:type="dxa"/>
            <w:tcBorders>
              <w:top w:val="single" w:sz="2" w:space="0" w:color="000000"/>
              <w:left w:val="single" w:sz="12" w:space="0" w:color="000000"/>
              <w:bottom w:val="single" w:sz="2" w:space="0" w:color="000000"/>
              <w:right w:val="single" w:sz="2" w:space="0" w:color="000000"/>
            </w:tcBorders>
          </w:tcPr>
          <w:p w14:paraId="31DF26D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lastRenderedPageBreak/>
              <w:t>IC 16.4</w:t>
            </w:r>
          </w:p>
        </w:tc>
        <w:tc>
          <w:tcPr>
            <w:tcW w:w="8007" w:type="dxa"/>
            <w:tcBorders>
              <w:top w:val="single" w:sz="2" w:space="0" w:color="000000"/>
              <w:left w:val="single" w:sz="2" w:space="0" w:color="000000"/>
              <w:bottom w:val="single" w:sz="2" w:space="0" w:color="000000"/>
              <w:right w:val="single" w:sz="12" w:space="0" w:color="000000"/>
            </w:tcBorders>
          </w:tcPr>
          <w:p w14:paraId="58E1150A" w14:textId="3FC8AB74" w:rsidR="004C0487" w:rsidRPr="00667E16" w:rsidRDefault="008849D0" w:rsidP="004D0CD3">
            <w:pPr>
              <w:tabs>
                <w:tab w:val="left" w:leader="underscore" w:pos="7405"/>
              </w:tabs>
              <w:spacing w:after="0" w:line="240" w:lineRule="auto"/>
              <w:rPr>
                <w:rFonts w:ascii="Times New Roman" w:hAnsi="Times New Roman"/>
                <w:i/>
              </w:rPr>
            </w:pPr>
            <w:r w:rsidRPr="00667E16">
              <w:rPr>
                <w:rFonts w:ascii="Times New Roman" w:hAnsi="Times New Roman"/>
                <w:b/>
              </w:rPr>
              <w:t>La Proposition financière libellera le prix des Services dans les monnaies ci - après :</w:t>
            </w:r>
            <w:r w:rsidR="00106CC5" w:rsidRPr="00667E16">
              <w:rPr>
                <w:rFonts w:ascii="Times New Roman" w:hAnsi="Times New Roman"/>
                <w:b/>
              </w:rPr>
              <w:t xml:space="preserve">  </w:t>
            </w:r>
            <w:r w:rsidRPr="00667E16">
              <w:rPr>
                <w:rFonts w:ascii="Times New Roman" w:hAnsi="Times New Roman"/>
                <w:i/>
              </w:rPr>
              <w:t>Euro</w:t>
            </w:r>
          </w:p>
          <w:p w14:paraId="4DF0F6CD" w14:textId="77777777" w:rsidR="004C0487" w:rsidRPr="00667E16" w:rsidRDefault="004C0487" w:rsidP="004D0CD3">
            <w:pPr>
              <w:tabs>
                <w:tab w:val="left" w:leader="underscore" w:pos="7405"/>
              </w:tabs>
              <w:spacing w:after="0" w:line="240" w:lineRule="auto"/>
              <w:rPr>
                <w:rFonts w:ascii="Times New Roman" w:hAnsi="Times New Roman"/>
                <w:i/>
              </w:rPr>
            </w:pPr>
          </w:p>
        </w:tc>
      </w:tr>
      <w:tr w:rsidR="000D510E" w:rsidRPr="00B45256" w14:paraId="1BB04E08" w14:textId="77777777">
        <w:tc>
          <w:tcPr>
            <w:tcW w:w="9288" w:type="dxa"/>
            <w:gridSpan w:val="2"/>
            <w:tcBorders>
              <w:top w:val="single" w:sz="2" w:space="0" w:color="000000"/>
              <w:left w:val="single" w:sz="12" w:space="0" w:color="000000"/>
              <w:bottom w:val="single" w:sz="2" w:space="0" w:color="000000"/>
              <w:right w:val="single" w:sz="12" w:space="0" w:color="000000"/>
            </w:tcBorders>
          </w:tcPr>
          <w:p w14:paraId="12C1463D" w14:textId="77777777" w:rsidR="004C0487" w:rsidRPr="00667E16" w:rsidRDefault="008849D0" w:rsidP="004D0CD3">
            <w:pPr>
              <w:pStyle w:val="HeadingA"/>
              <w:spacing w:after="0" w:line="240" w:lineRule="auto"/>
              <w:ind w:left="714" w:hanging="357"/>
              <w:jc w:val="both"/>
              <w:rPr>
                <w:rFonts w:ascii="Times New Roman" w:hAnsi="Times New Roman"/>
              </w:rPr>
            </w:pPr>
            <w:r w:rsidRPr="00667E16">
              <w:rPr>
                <w:rFonts w:ascii="Times New Roman" w:hAnsi="Times New Roman"/>
              </w:rPr>
              <w:t>Dépôt, Ouverture et Evaluation des Propositions</w:t>
            </w:r>
          </w:p>
        </w:tc>
      </w:tr>
      <w:tr w:rsidR="000D510E" w:rsidRPr="00B45256" w14:paraId="11C2067F" w14:textId="77777777">
        <w:tc>
          <w:tcPr>
            <w:tcW w:w="1281" w:type="dxa"/>
            <w:tcBorders>
              <w:top w:val="single" w:sz="2" w:space="0" w:color="000000"/>
              <w:left w:val="single" w:sz="12" w:space="0" w:color="000000"/>
              <w:bottom w:val="single" w:sz="2" w:space="0" w:color="000000"/>
              <w:right w:val="single" w:sz="2" w:space="0" w:color="000000"/>
            </w:tcBorders>
          </w:tcPr>
          <w:p w14:paraId="55AE4167"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17.1</w:t>
            </w:r>
          </w:p>
        </w:tc>
        <w:tc>
          <w:tcPr>
            <w:tcW w:w="8007" w:type="dxa"/>
            <w:tcBorders>
              <w:top w:val="single" w:sz="2" w:space="0" w:color="000000"/>
              <w:left w:val="single" w:sz="2" w:space="0" w:color="000000"/>
              <w:bottom w:val="single" w:sz="2" w:space="0" w:color="000000"/>
              <w:right w:val="single" w:sz="12" w:space="0" w:color="000000"/>
            </w:tcBorders>
          </w:tcPr>
          <w:p w14:paraId="190FE49C" w14:textId="77777777" w:rsidR="004C0487" w:rsidRPr="00667E16" w:rsidRDefault="008849D0" w:rsidP="004D0CD3">
            <w:pPr>
              <w:spacing w:after="0" w:line="240" w:lineRule="auto"/>
              <w:rPr>
                <w:rFonts w:ascii="Times New Roman" w:hAnsi="Times New Roman"/>
              </w:rPr>
            </w:pPr>
            <w:r w:rsidRPr="00667E16">
              <w:rPr>
                <w:rFonts w:ascii="Times New Roman" w:hAnsi="Times New Roman"/>
                <w:b/>
              </w:rPr>
              <w:t>Le Consultant ne pourra</w:t>
            </w:r>
            <w:r w:rsidR="00205374" w:rsidRPr="00667E16">
              <w:rPr>
                <w:rFonts w:ascii="Times New Roman" w:hAnsi="Times New Roman"/>
                <w:b/>
              </w:rPr>
              <w:t xml:space="preserve"> </w:t>
            </w:r>
            <w:r w:rsidRPr="00667E16">
              <w:rPr>
                <w:rFonts w:ascii="Times New Roman" w:hAnsi="Times New Roman"/>
                <w:b/>
              </w:rPr>
              <w:t>pas</w:t>
            </w:r>
            <w:r w:rsidR="00205374" w:rsidRPr="00667E16">
              <w:rPr>
                <w:rFonts w:ascii="Times New Roman" w:hAnsi="Times New Roman"/>
                <w:b/>
              </w:rPr>
              <w:t xml:space="preserve"> </w:t>
            </w:r>
            <w:r w:rsidRPr="00667E16">
              <w:rPr>
                <w:rFonts w:ascii="Times New Roman" w:hAnsi="Times New Roman"/>
                <w:b/>
              </w:rPr>
              <w:t>remettre sa Proposition par voie électronique.</w:t>
            </w:r>
          </w:p>
        </w:tc>
      </w:tr>
      <w:tr w:rsidR="000D510E" w:rsidRPr="00B45256" w14:paraId="0FF39284" w14:textId="77777777">
        <w:tc>
          <w:tcPr>
            <w:tcW w:w="1281" w:type="dxa"/>
            <w:tcBorders>
              <w:top w:val="single" w:sz="2" w:space="0" w:color="000000"/>
              <w:left w:val="single" w:sz="12" w:space="0" w:color="000000"/>
              <w:bottom w:val="single" w:sz="2" w:space="0" w:color="000000"/>
              <w:right w:val="single" w:sz="2" w:space="0" w:color="000000"/>
            </w:tcBorders>
          </w:tcPr>
          <w:p w14:paraId="5B7FF719"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17.4</w:t>
            </w:r>
          </w:p>
        </w:tc>
        <w:tc>
          <w:tcPr>
            <w:tcW w:w="8007" w:type="dxa"/>
            <w:tcBorders>
              <w:top w:val="single" w:sz="2" w:space="0" w:color="000000"/>
              <w:left w:val="single" w:sz="2" w:space="0" w:color="000000"/>
              <w:bottom w:val="single" w:sz="2" w:space="0" w:color="000000"/>
              <w:right w:val="single" w:sz="12" w:space="0" w:color="000000"/>
            </w:tcBorders>
          </w:tcPr>
          <w:p w14:paraId="5737666D"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Le Consultant doit remettre :</w:t>
            </w:r>
          </w:p>
          <w:p w14:paraId="03615677" w14:textId="77777777" w:rsidR="004C0487" w:rsidRPr="00667E16" w:rsidRDefault="008849D0" w:rsidP="004D0CD3">
            <w:pPr>
              <w:pStyle w:val="Paragraphedeliste"/>
              <w:numPr>
                <w:ilvl w:val="0"/>
                <w:numId w:val="21"/>
              </w:numPr>
              <w:spacing w:after="0" w:line="240" w:lineRule="auto"/>
              <w:ind w:left="1026" w:hanging="567"/>
              <w:contextualSpacing w:val="0"/>
              <w:rPr>
                <w:rFonts w:ascii="Times New Roman" w:hAnsi="Times New Roman"/>
              </w:rPr>
            </w:pPr>
            <w:r w:rsidRPr="00667E16">
              <w:rPr>
                <w:rFonts w:ascii="Times New Roman" w:hAnsi="Times New Roman"/>
                <w:b/>
              </w:rPr>
              <w:t xml:space="preserve">la Proposition technique en : </w:t>
            </w:r>
            <w:r w:rsidRPr="00667E16">
              <w:rPr>
                <w:rFonts w:ascii="Times New Roman" w:hAnsi="Times New Roman"/>
              </w:rPr>
              <w:t>un (1) original et trois (3) copies papier + une (1) copie numérique (CD ou clé USB) ;</w:t>
            </w:r>
          </w:p>
          <w:p w14:paraId="483ED82A" w14:textId="77777777" w:rsidR="004C0487" w:rsidRPr="00667E16" w:rsidRDefault="008849D0" w:rsidP="004D0CD3">
            <w:pPr>
              <w:pStyle w:val="Paragraphedeliste"/>
              <w:numPr>
                <w:ilvl w:val="0"/>
                <w:numId w:val="21"/>
              </w:numPr>
              <w:spacing w:after="0" w:line="240" w:lineRule="auto"/>
              <w:ind w:left="1026" w:hanging="567"/>
              <w:contextualSpacing w:val="0"/>
              <w:rPr>
                <w:rFonts w:ascii="Times New Roman" w:hAnsi="Times New Roman"/>
                <w:b/>
              </w:rPr>
            </w:pPr>
            <w:r w:rsidRPr="00667E16">
              <w:rPr>
                <w:rFonts w:ascii="Times New Roman" w:hAnsi="Times New Roman"/>
                <w:b/>
              </w:rPr>
              <w:t xml:space="preserve">la Proposition financière en : </w:t>
            </w:r>
            <w:r w:rsidRPr="00667E16">
              <w:rPr>
                <w:rFonts w:ascii="Times New Roman" w:hAnsi="Times New Roman"/>
              </w:rPr>
              <w:t>un (1) original et trois (3)copies papier + une (1) copie numérique (CD ou clé USB).</w:t>
            </w:r>
          </w:p>
          <w:p w14:paraId="2DF7A14B" w14:textId="77777777" w:rsidR="004C0487" w:rsidRPr="00667E16" w:rsidRDefault="008849D0" w:rsidP="004D0CD3">
            <w:pPr>
              <w:spacing w:after="0" w:line="240" w:lineRule="auto"/>
              <w:ind w:left="34"/>
              <w:rPr>
                <w:rFonts w:ascii="Times New Roman" w:hAnsi="Times New Roman"/>
                <w:b/>
              </w:rPr>
            </w:pPr>
            <w:r w:rsidRPr="00667E16">
              <w:rPr>
                <w:rFonts w:ascii="Times New Roman" w:hAnsi="Times New Roman"/>
                <w:b/>
              </w:rPr>
              <w:t>La copie numérique de la Proposition technique ne doit pas inclure la Proposition financière.</w:t>
            </w:r>
          </w:p>
        </w:tc>
      </w:tr>
      <w:tr w:rsidR="000D510E" w:rsidRPr="00B45256" w14:paraId="01A89B28" w14:textId="77777777">
        <w:tc>
          <w:tcPr>
            <w:tcW w:w="1281" w:type="dxa"/>
            <w:tcBorders>
              <w:top w:val="single" w:sz="2" w:space="0" w:color="000000"/>
              <w:left w:val="single" w:sz="12" w:space="0" w:color="000000"/>
              <w:bottom w:val="single" w:sz="2" w:space="0" w:color="000000"/>
              <w:right w:val="single" w:sz="2" w:space="0" w:color="000000"/>
            </w:tcBorders>
          </w:tcPr>
          <w:p w14:paraId="0E48846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17.9</w:t>
            </w:r>
          </w:p>
        </w:tc>
        <w:tc>
          <w:tcPr>
            <w:tcW w:w="8007" w:type="dxa"/>
            <w:tcBorders>
              <w:top w:val="single" w:sz="2" w:space="0" w:color="000000"/>
              <w:left w:val="single" w:sz="2" w:space="0" w:color="000000"/>
              <w:bottom w:val="single" w:sz="2" w:space="0" w:color="000000"/>
              <w:right w:val="single" w:sz="12" w:space="0" w:color="000000"/>
            </w:tcBorders>
          </w:tcPr>
          <w:p w14:paraId="311C6874" w14:textId="783C6A7B" w:rsidR="002F3E41" w:rsidRPr="00667E16" w:rsidRDefault="008849D0" w:rsidP="00667E16">
            <w:pPr>
              <w:spacing w:after="0" w:line="240" w:lineRule="auto"/>
              <w:rPr>
                <w:rFonts w:ascii="Times New Roman" w:hAnsi="Times New Roman"/>
                <w:i/>
                <w:sz w:val="22"/>
                <w:szCs w:val="22"/>
              </w:rPr>
            </w:pPr>
            <w:r w:rsidRPr="00667E16">
              <w:rPr>
                <w:rFonts w:ascii="Times New Roman" w:hAnsi="Times New Roman"/>
                <w:b/>
              </w:rPr>
              <w:t>Les Propositions doivent être reçues par le Client au plus tard à la date et à l’heure ci-après</w:t>
            </w:r>
            <w:r w:rsidR="00916235" w:rsidRPr="00916235">
              <w:rPr>
                <w:rFonts w:ascii="Times New Roman" w:hAnsi="Times New Roman"/>
                <w:b/>
              </w:rPr>
              <w:t xml:space="preserve"> :</w:t>
            </w:r>
            <w:r w:rsidR="00916235">
              <w:rPr>
                <w:rFonts w:ascii="Times New Roman" w:hAnsi="Times New Roman"/>
                <w:b/>
              </w:rPr>
              <w:t xml:space="preserve"> le</w:t>
            </w:r>
            <w:r w:rsidR="00671FAD">
              <w:rPr>
                <w:rFonts w:ascii="Times New Roman" w:hAnsi="Times New Roman"/>
                <w:b/>
              </w:rPr>
              <w:t xml:space="preserve"> </w:t>
            </w:r>
            <w:r w:rsidR="00916235">
              <w:rPr>
                <w:rFonts w:ascii="Times New Roman" w:hAnsi="Times New Roman"/>
                <w:b/>
                <w:bCs/>
                <w:color w:val="EE0000"/>
                <w:sz w:val="22"/>
                <w:szCs w:val="22"/>
                <w:highlight w:val="yellow"/>
              </w:rPr>
              <w:t xml:space="preserve">      </w:t>
            </w:r>
            <w:r w:rsidR="00122D59">
              <w:rPr>
                <w:rFonts w:ascii="Times New Roman" w:hAnsi="Times New Roman"/>
                <w:b/>
                <w:bCs/>
                <w:color w:val="EE0000"/>
                <w:sz w:val="22"/>
                <w:szCs w:val="22"/>
                <w:highlight w:val="yellow"/>
              </w:rPr>
              <w:t>31</w:t>
            </w:r>
            <w:r w:rsidR="00916235">
              <w:rPr>
                <w:rFonts w:ascii="Times New Roman" w:hAnsi="Times New Roman"/>
                <w:b/>
                <w:bCs/>
                <w:color w:val="EE0000"/>
                <w:sz w:val="22"/>
                <w:szCs w:val="22"/>
                <w:highlight w:val="yellow"/>
              </w:rPr>
              <w:t xml:space="preserve"> / </w:t>
            </w:r>
            <w:r w:rsidR="00122D59">
              <w:rPr>
                <w:rFonts w:ascii="Times New Roman" w:hAnsi="Times New Roman"/>
                <w:b/>
                <w:bCs/>
                <w:color w:val="EE0000"/>
                <w:sz w:val="22"/>
                <w:szCs w:val="22"/>
                <w:highlight w:val="yellow"/>
              </w:rPr>
              <w:t>08</w:t>
            </w:r>
            <w:r w:rsidR="00916235">
              <w:rPr>
                <w:rFonts w:ascii="Times New Roman" w:hAnsi="Times New Roman"/>
                <w:b/>
                <w:bCs/>
                <w:color w:val="EE0000"/>
                <w:sz w:val="22"/>
                <w:szCs w:val="22"/>
                <w:highlight w:val="yellow"/>
              </w:rPr>
              <w:t xml:space="preserve"> /</w:t>
            </w:r>
            <w:r w:rsidR="00F23283" w:rsidRPr="00667E16">
              <w:rPr>
                <w:rFonts w:ascii="Times New Roman" w:hAnsi="Times New Roman"/>
                <w:b/>
                <w:bCs/>
                <w:color w:val="EE0000"/>
                <w:sz w:val="22"/>
                <w:szCs w:val="22"/>
                <w:highlight w:val="yellow"/>
              </w:rPr>
              <w:t>202</w:t>
            </w:r>
            <w:r w:rsidR="00F23283" w:rsidRPr="00667E16">
              <w:rPr>
                <w:rFonts w:ascii="Times New Roman" w:hAnsi="Times New Roman"/>
                <w:b/>
                <w:bCs/>
                <w:color w:val="EE0000"/>
                <w:sz w:val="22"/>
                <w:szCs w:val="22"/>
              </w:rPr>
              <w:t>6</w:t>
            </w:r>
            <w:r w:rsidR="00671FAD">
              <w:rPr>
                <w:rFonts w:ascii="Times New Roman" w:hAnsi="Times New Roman"/>
                <w:b/>
                <w:bCs/>
                <w:color w:val="EE0000"/>
                <w:sz w:val="22"/>
                <w:szCs w:val="22"/>
              </w:rPr>
              <w:t xml:space="preserve"> - </w:t>
            </w:r>
            <w:r w:rsidRPr="00667E16">
              <w:rPr>
                <w:rFonts w:ascii="Times New Roman" w:hAnsi="Times New Roman"/>
                <w:b/>
                <w:sz w:val="18"/>
                <w:szCs w:val="18"/>
              </w:rPr>
              <w:t>Heure</w:t>
            </w:r>
            <w:r w:rsidRPr="00667E16">
              <w:rPr>
                <w:rFonts w:ascii="Times New Roman" w:hAnsi="Times New Roman"/>
                <w:b/>
                <w:sz w:val="22"/>
                <w:szCs w:val="22"/>
              </w:rPr>
              <w:t> :</w:t>
            </w:r>
            <w:r w:rsidR="002F3E41" w:rsidRPr="00667E16">
              <w:rPr>
                <w:rFonts w:ascii="Times New Roman" w:hAnsi="Times New Roman"/>
                <w:b/>
                <w:sz w:val="22"/>
                <w:szCs w:val="22"/>
              </w:rPr>
              <w:t>10H00 local</w:t>
            </w:r>
          </w:p>
          <w:p w14:paraId="4F2CB856" w14:textId="678D41A6" w:rsidR="004C0487" w:rsidRPr="00667E16" w:rsidRDefault="008849D0" w:rsidP="002F3E41">
            <w:pPr>
              <w:tabs>
                <w:tab w:val="left" w:leader="underscore" w:pos="3152"/>
                <w:tab w:val="right" w:leader="underscore" w:pos="7405"/>
              </w:tabs>
              <w:spacing w:after="0" w:line="240" w:lineRule="auto"/>
              <w:rPr>
                <w:rFonts w:ascii="Times New Roman" w:hAnsi="Times New Roman"/>
                <w:b/>
              </w:rPr>
            </w:pPr>
            <w:r w:rsidRPr="00667E16">
              <w:rPr>
                <w:rFonts w:ascii="Times New Roman" w:hAnsi="Times New Roman"/>
                <w:b/>
                <w:sz w:val="22"/>
              </w:rPr>
              <w:t>L’adresse de dépôt des Propositions est :</w:t>
            </w:r>
            <w:r w:rsidR="00163868" w:rsidRPr="00667E16">
              <w:rPr>
                <w:rFonts w:ascii="Times New Roman" w:hAnsi="Times New Roman"/>
                <w:b/>
                <w:sz w:val="22"/>
                <w:szCs w:val="22"/>
              </w:rPr>
              <w:t xml:space="preserve"> </w:t>
            </w:r>
            <w:r w:rsidRPr="00667E16">
              <w:rPr>
                <w:rFonts w:ascii="Times New Roman" w:hAnsi="Times New Roman"/>
              </w:rPr>
              <w:t xml:space="preserve">A l'attention de </w:t>
            </w:r>
            <w:r w:rsidRPr="00667E16">
              <w:rPr>
                <w:rFonts w:ascii="Times New Roman" w:eastAsia="Arial" w:hAnsi="Times New Roman"/>
              </w:rPr>
              <w:t xml:space="preserve">la </w:t>
            </w:r>
            <w:r w:rsidRPr="00667E16">
              <w:rPr>
                <w:rFonts w:ascii="Times New Roman" w:eastAsia="Arial" w:hAnsi="Times New Roman"/>
                <w:color w:val="000000"/>
              </w:rPr>
              <w:t xml:space="preserve">Commission de passation des Marchés </w:t>
            </w:r>
            <w:r w:rsidRPr="00667E16">
              <w:rPr>
                <w:rFonts w:ascii="Times New Roman" w:eastAsia="Arial" w:hAnsi="Times New Roman"/>
              </w:rPr>
              <w:t>publics de la SONADER</w:t>
            </w:r>
          </w:p>
        </w:tc>
      </w:tr>
      <w:tr w:rsidR="000D510E" w:rsidRPr="00B45256" w14:paraId="0EAD68F3" w14:textId="77777777">
        <w:tc>
          <w:tcPr>
            <w:tcW w:w="1281" w:type="dxa"/>
            <w:tcBorders>
              <w:top w:val="single" w:sz="2" w:space="0" w:color="000000"/>
              <w:left w:val="single" w:sz="12" w:space="0" w:color="000000"/>
              <w:bottom w:val="single" w:sz="2" w:space="0" w:color="000000"/>
              <w:right w:val="single" w:sz="2" w:space="0" w:color="000000"/>
            </w:tcBorders>
          </w:tcPr>
          <w:p w14:paraId="3C54EDD3"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IC 19.1</w:t>
            </w:r>
          </w:p>
        </w:tc>
        <w:tc>
          <w:tcPr>
            <w:tcW w:w="8007" w:type="dxa"/>
            <w:tcBorders>
              <w:top w:val="single" w:sz="2" w:space="0" w:color="000000"/>
              <w:left w:val="single" w:sz="2" w:space="0" w:color="000000"/>
              <w:bottom w:val="single" w:sz="2" w:space="0" w:color="000000"/>
              <w:right w:val="single" w:sz="12" w:space="0" w:color="000000"/>
            </w:tcBorders>
          </w:tcPr>
          <w:p w14:paraId="21349C82"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L’option de l’ouverture des Propositions techniques "en ligne" n’est pas proposée.</w:t>
            </w:r>
          </w:p>
          <w:p w14:paraId="7A64F8E5" w14:textId="77777777" w:rsidR="004C0487" w:rsidRPr="00667E16" w:rsidRDefault="004C0487" w:rsidP="004D0CD3">
            <w:pPr>
              <w:keepNext/>
              <w:keepLines/>
              <w:tabs>
                <w:tab w:val="left" w:leader="underscore" w:pos="3152"/>
                <w:tab w:val="right" w:leader="underscore" w:pos="7405"/>
              </w:tabs>
              <w:spacing w:after="0" w:line="240" w:lineRule="auto"/>
              <w:rPr>
                <w:rFonts w:ascii="Times New Roman" w:hAnsi="Times New Roman"/>
              </w:rPr>
            </w:pPr>
          </w:p>
        </w:tc>
      </w:tr>
      <w:tr w:rsidR="000D510E" w:rsidRPr="00B45256" w14:paraId="0EA2BB40" w14:textId="77777777">
        <w:tc>
          <w:tcPr>
            <w:tcW w:w="1281" w:type="dxa"/>
            <w:tcBorders>
              <w:top w:val="single" w:sz="2" w:space="0" w:color="000000"/>
              <w:left w:val="single" w:sz="12" w:space="0" w:color="000000"/>
              <w:bottom w:val="single" w:sz="2" w:space="0" w:color="000000"/>
              <w:right w:val="single" w:sz="2" w:space="0" w:color="000000"/>
            </w:tcBorders>
          </w:tcPr>
          <w:p w14:paraId="2D9FDA37"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19.2</w:t>
            </w:r>
          </w:p>
        </w:tc>
        <w:tc>
          <w:tcPr>
            <w:tcW w:w="8007" w:type="dxa"/>
            <w:tcBorders>
              <w:top w:val="single" w:sz="2" w:space="0" w:color="000000"/>
              <w:left w:val="single" w:sz="2" w:space="0" w:color="000000"/>
              <w:bottom w:val="single" w:sz="2" w:space="0" w:color="000000"/>
              <w:right w:val="single" w:sz="12" w:space="0" w:color="000000"/>
            </w:tcBorders>
          </w:tcPr>
          <w:p w14:paraId="688342B3" w14:textId="77777777" w:rsidR="004C0487" w:rsidRPr="00667E16" w:rsidRDefault="008849D0" w:rsidP="004D0CD3">
            <w:p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rPr>
              <w:t>Toute Proposition technique dont le formulaire de soumission n'est pas signé ou n'est pas accompagné du pouvoir, conformément à l'Article 17.2 des IC, ne sera pas considérée.</w:t>
            </w:r>
          </w:p>
        </w:tc>
      </w:tr>
      <w:tr w:rsidR="000D510E" w:rsidRPr="00B45256" w14:paraId="05FFC575" w14:textId="77777777" w:rsidTr="00667E16">
        <w:trPr>
          <w:trHeight w:val="7220"/>
        </w:trPr>
        <w:tc>
          <w:tcPr>
            <w:tcW w:w="1281" w:type="dxa"/>
            <w:tcBorders>
              <w:top w:val="single" w:sz="2" w:space="0" w:color="000000"/>
              <w:left w:val="single" w:sz="12" w:space="0" w:color="000000"/>
              <w:bottom w:val="single" w:sz="2" w:space="0" w:color="000000"/>
              <w:right w:val="single" w:sz="2" w:space="0" w:color="000000"/>
            </w:tcBorders>
          </w:tcPr>
          <w:p w14:paraId="13F64126"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21.1</w:t>
            </w:r>
          </w:p>
        </w:tc>
        <w:tc>
          <w:tcPr>
            <w:tcW w:w="8007" w:type="dxa"/>
            <w:tcBorders>
              <w:top w:val="single" w:sz="2" w:space="0" w:color="000000"/>
              <w:left w:val="single" w:sz="2" w:space="0" w:color="000000"/>
              <w:bottom w:val="single" w:sz="2" w:space="0" w:color="000000"/>
              <w:right w:val="single" w:sz="12" w:space="0" w:color="000000"/>
            </w:tcBorders>
          </w:tcPr>
          <w:p w14:paraId="692DF970" w14:textId="77777777" w:rsidR="004C0487" w:rsidRPr="00667E16" w:rsidRDefault="008849D0" w:rsidP="004D0CD3">
            <w:pPr>
              <w:spacing w:after="0" w:line="240" w:lineRule="auto"/>
              <w:rPr>
                <w:rFonts w:ascii="Times New Roman" w:hAnsi="Times New Roman"/>
                <w:b/>
                <w:u w:val="single"/>
              </w:rPr>
            </w:pPr>
            <w:r w:rsidRPr="00667E16">
              <w:rPr>
                <w:rFonts w:ascii="Times New Roman" w:hAnsi="Times New Roman"/>
                <w:b/>
                <w:u w:val="single"/>
              </w:rPr>
              <w:t>Tableau – Allocation des points pour l’évaluation des Propositions techniques</w:t>
            </w:r>
          </w:p>
          <w:tbl>
            <w:tblPr>
              <w:tblW w:w="7455" w:type="dxa"/>
              <w:tblLayout w:type="fixed"/>
              <w:tblLook w:val="04A0" w:firstRow="1" w:lastRow="0" w:firstColumn="1" w:lastColumn="0" w:noHBand="0" w:noVBand="1"/>
            </w:tblPr>
            <w:tblGrid>
              <w:gridCol w:w="6377"/>
              <w:gridCol w:w="1078"/>
            </w:tblGrid>
            <w:tr w:rsidR="000D510E" w:rsidRPr="00B45256" w14:paraId="12068F15" w14:textId="77777777" w:rsidTr="00667E16">
              <w:trPr>
                <w:trHeight w:val="265"/>
              </w:trPr>
              <w:tc>
                <w:tcPr>
                  <w:tcW w:w="6377" w:type="dxa"/>
                  <w:tcBorders>
                    <w:top w:val="single" w:sz="4" w:space="0" w:color="000000"/>
                    <w:left w:val="single" w:sz="4" w:space="0" w:color="000000"/>
                    <w:bottom w:val="single" w:sz="4" w:space="0" w:color="000000"/>
                    <w:right w:val="single" w:sz="4" w:space="0" w:color="000000"/>
                  </w:tcBorders>
                </w:tcPr>
                <w:p w14:paraId="23C72517" w14:textId="77777777" w:rsidR="004C0487" w:rsidRPr="00667E16" w:rsidRDefault="008849D0" w:rsidP="004D0CD3">
                  <w:pPr>
                    <w:spacing w:before="60" w:after="0" w:line="240" w:lineRule="auto"/>
                    <w:rPr>
                      <w:rFonts w:ascii="Times New Roman" w:hAnsi="Times New Roman"/>
                      <w:b/>
                      <w:sz w:val="18"/>
                    </w:rPr>
                  </w:pPr>
                  <w:r w:rsidRPr="00667E16">
                    <w:rPr>
                      <w:rFonts w:ascii="Times New Roman" w:hAnsi="Times New Roman"/>
                      <w:b/>
                      <w:sz w:val="18"/>
                    </w:rPr>
                    <w:t>Critères d’évaluation</w:t>
                  </w:r>
                </w:p>
              </w:tc>
              <w:tc>
                <w:tcPr>
                  <w:tcW w:w="1078" w:type="dxa"/>
                  <w:tcBorders>
                    <w:top w:val="single" w:sz="4" w:space="0" w:color="000000"/>
                    <w:left w:val="single" w:sz="4" w:space="0" w:color="000000"/>
                    <w:bottom w:val="single" w:sz="4" w:space="0" w:color="000000"/>
                    <w:right w:val="single" w:sz="4" w:space="0" w:color="000000"/>
                  </w:tcBorders>
                </w:tcPr>
                <w:p w14:paraId="29E6B04F" w14:textId="77777777" w:rsidR="004C0487" w:rsidRPr="00667E16" w:rsidRDefault="008849D0" w:rsidP="004D0CD3">
                  <w:pPr>
                    <w:spacing w:before="60" w:after="0" w:line="240" w:lineRule="auto"/>
                    <w:rPr>
                      <w:rFonts w:ascii="Times New Roman" w:hAnsi="Times New Roman"/>
                      <w:b/>
                      <w:sz w:val="18"/>
                    </w:rPr>
                  </w:pPr>
                  <w:r w:rsidRPr="00667E16">
                    <w:rPr>
                      <w:rFonts w:ascii="Times New Roman" w:hAnsi="Times New Roman"/>
                      <w:b/>
                      <w:sz w:val="18"/>
                    </w:rPr>
                    <w:t>Points</w:t>
                  </w:r>
                </w:p>
              </w:tc>
            </w:tr>
            <w:tr w:rsidR="000D510E" w:rsidRPr="00B45256" w14:paraId="710DDBD8" w14:textId="77777777" w:rsidTr="00667E16">
              <w:trPr>
                <w:trHeight w:val="1160"/>
              </w:trPr>
              <w:tc>
                <w:tcPr>
                  <w:tcW w:w="6377" w:type="dxa"/>
                  <w:tcBorders>
                    <w:top w:val="single" w:sz="4" w:space="0" w:color="000000"/>
                    <w:left w:val="single" w:sz="4" w:space="0" w:color="000000"/>
                    <w:bottom w:val="single" w:sz="4" w:space="0" w:color="000000"/>
                    <w:right w:val="single" w:sz="4" w:space="0" w:color="000000"/>
                  </w:tcBorders>
                </w:tcPr>
                <w:p w14:paraId="20ABDDF1" w14:textId="77777777" w:rsidR="004C0487" w:rsidRPr="00667E16" w:rsidRDefault="008849D0" w:rsidP="004D0CD3">
                  <w:pPr>
                    <w:pStyle w:val="Paragraphedeliste"/>
                    <w:numPr>
                      <w:ilvl w:val="0"/>
                      <w:numId w:val="49"/>
                    </w:numPr>
                    <w:spacing w:before="60" w:after="0" w:line="240" w:lineRule="auto"/>
                    <w:ind w:left="346" w:hanging="346"/>
                    <w:rPr>
                      <w:rFonts w:ascii="Times New Roman" w:hAnsi="Times New Roman"/>
                      <w:b/>
                      <w:sz w:val="18"/>
                    </w:rPr>
                  </w:pPr>
                  <w:r w:rsidRPr="00667E16">
                    <w:rPr>
                      <w:rFonts w:ascii="Times New Roman" w:hAnsi="Times New Roman"/>
                      <w:b/>
                      <w:sz w:val="18"/>
                    </w:rPr>
                    <w:t>Adéquation de la méthodologie et du calendrier proposés aux Termes de référence (TdR)</w:t>
                  </w:r>
                </w:p>
                <w:p w14:paraId="27032F0D" w14:textId="3CC4111A" w:rsidR="004C0487" w:rsidRPr="00667E16" w:rsidRDefault="008849D0" w:rsidP="004D0CD3">
                  <w:pPr>
                    <w:pStyle w:val="Paragraphedeliste"/>
                    <w:numPr>
                      <w:ilvl w:val="0"/>
                      <w:numId w:val="50"/>
                    </w:numPr>
                    <w:spacing w:before="60" w:after="0" w:line="240" w:lineRule="auto"/>
                    <w:rPr>
                      <w:rFonts w:ascii="Times New Roman" w:hAnsi="Times New Roman"/>
                      <w:sz w:val="18"/>
                    </w:rPr>
                  </w:pPr>
                  <w:r w:rsidRPr="00667E16">
                    <w:rPr>
                      <w:rFonts w:ascii="Times New Roman" w:hAnsi="Times New Roman"/>
                      <w:sz w:val="18"/>
                    </w:rPr>
                    <w:t>1.</w:t>
                  </w:r>
                  <w:r w:rsidR="00E35BE7">
                    <w:rPr>
                      <w:rFonts w:ascii="Times New Roman" w:hAnsi="Times New Roman"/>
                      <w:sz w:val="18"/>
                    </w:rPr>
                    <w:t>1</w:t>
                  </w:r>
                  <w:r w:rsidRPr="00667E16">
                    <w:rPr>
                      <w:rFonts w:ascii="Times New Roman" w:hAnsi="Times New Roman"/>
                      <w:sz w:val="18"/>
                    </w:rPr>
                    <w:t xml:space="preserve"> Méthodologie</w:t>
                  </w:r>
                  <w:r w:rsidRPr="00667E16">
                    <w:rPr>
                      <w:rFonts w:ascii="Times New Roman" w:hAnsi="Times New Roman"/>
                      <w:i/>
                      <w:sz w:val="18"/>
                    </w:rPr>
                    <w:t> </w:t>
                  </w:r>
                  <w:r w:rsidR="007A262A">
                    <w:rPr>
                      <w:rFonts w:ascii="Times New Roman" w:hAnsi="Times New Roman"/>
                      <w:i/>
                      <w:sz w:val="18"/>
                    </w:rPr>
                    <w:t>80%</w:t>
                  </w:r>
                </w:p>
                <w:p w14:paraId="4030E076" w14:textId="10A3EE1A" w:rsidR="004C0487" w:rsidRPr="00667E16" w:rsidRDefault="008849D0" w:rsidP="004D0CD3">
                  <w:pPr>
                    <w:pStyle w:val="Paragraphedeliste"/>
                    <w:numPr>
                      <w:ilvl w:val="0"/>
                      <w:numId w:val="50"/>
                    </w:numPr>
                    <w:spacing w:before="60" w:after="0" w:line="240" w:lineRule="auto"/>
                    <w:rPr>
                      <w:rFonts w:ascii="Times New Roman" w:hAnsi="Times New Roman"/>
                      <w:b/>
                      <w:sz w:val="18"/>
                    </w:rPr>
                  </w:pPr>
                  <w:r w:rsidRPr="00667E16">
                    <w:rPr>
                      <w:rFonts w:ascii="Times New Roman" w:hAnsi="Times New Roman"/>
                      <w:sz w:val="18"/>
                    </w:rPr>
                    <w:t>1.</w:t>
                  </w:r>
                  <w:r w:rsidR="00E35BE7">
                    <w:rPr>
                      <w:rFonts w:ascii="Times New Roman" w:hAnsi="Times New Roman"/>
                      <w:sz w:val="18"/>
                    </w:rPr>
                    <w:t>2</w:t>
                  </w:r>
                  <w:r w:rsidRPr="00667E16">
                    <w:rPr>
                      <w:rFonts w:ascii="Times New Roman" w:hAnsi="Times New Roman"/>
                      <w:sz w:val="18"/>
                    </w:rPr>
                    <w:t xml:space="preserve"> Calendrier</w:t>
                  </w:r>
                  <w:r w:rsidRPr="00667E16">
                    <w:rPr>
                      <w:rFonts w:ascii="Times New Roman" w:hAnsi="Times New Roman"/>
                      <w:i/>
                      <w:sz w:val="18"/>
                    </w:rPr>
                    <w:t> : (</w:t>
                  </w:r>
                  <w:r w:rsidR="007A262A">
                    <w:rPr>
                      <w:rFonts w:ascii="Times New Roman" w:hAnsi="Times New Roman"/>
                      <w:i/>
                      <w:sz w:val="18"/>
                    </w:rPr>
                    <w:t>20</w:t>
                  </w:r>
                  <w:r w:rsidRPr="00667E16">
                    <w:rPr>
                      <w:rFonts w:ascii="Times New Roman" w:hAnsi="Times New Roman"/>
                      <w:i/>
                      <w:sz w:val="18"/>
                    </w:rPr>
                    <w:t>%)</w:t>
                  </w:r>
                </w:p>
                <w:p w14:paraId="2E1FE76F" w14:textId="77777777" w:rsidR="004C0487" w:rsidRPr="00667E16" w:rsidRDefault="004C0487" w:rsidP="004D0CD3">
                  <w:pPr>
                    <w:spacing w:before="60" w:after="0" w:line="240" w:lineRule="auto"/>
                    <w:rPr>
                      <w:rFonts w:ascii="Times New Roman" w:hAnsi="Times New Roman"/>
                      <w:b/>
                      <w:sz w:val="18"/>
                      <w:highlight w:val="yellow"/>
                    </w:rPr>
                  </w:pPr>
                </w:p>
              </w:tc>
              <w:tc>
                <w:tcPr>
                  <w:tcW w:w="1078" w:type="dxa"/>
                  <w:tcBorders>
                    <w:top w:val="single" w:sz="4" w:space="0" w:color="000000"/>
                    <w:left w:val="single" w:sz="4" w:space="0" w:color="000000"/>
                    <w:bottom w:val="single" w:sz="4" w:space="0" w:color="000000"/>
                    <w:right w:val="single" w:sz="4" w:space="0" w:color="000000"/>
                  </w:tcBorders>
                  <w:vAlign w:val="center"/>
                </w:tcPr>
                <w:p w14:paraId="18FE5BA1" w14:textId="77777777" w:rsidR="004C0487" w:rsidRPr="00667E16" w:rsidRDefault="008849D0" w:rsidP="004D0CD3">
                  <w:pPr>
                    <w:spacing w:before="60" w:after="0" w:line="240" w:lineRule="auto"/>
                    <w:rPr>
                      <w:rFonts w:ascii="Times New Roman" w:hAnsi="Times New Roman"/>
                      <w:i/>
                      <w:sz w:val="18"/>
                    </w:rPr>
                  </w:pPr>
                  <w:r w:rsidRPr="00667E16">
                    <w:rPr>
                      <w:rFonts w:ascii="Times New Roman" w:hAnsi="Times New Roman"/>
                      <w:i/>
                      <w:sz w:val="18"/>
                    </w:rPr>
                    <w:t>30</w:t>
                  </w:r>
                </w:p>
              </w:tc>
            </w:tr>
            <w:tr w:rsidR="000D510E" w:rsidRPr="00B45256" w14:paraId="16049B0B" w14:textId="77777777" w:rsidTr="00667E16">
              <w:trPr>
                <w:trHeight w:val="2377"/>
              </w:trPr>
              <w:tc>
                <w:tcPr>
                  <w:tcW w:w="6377" w:type="dxa"/>
                  <w:tcBorders>
                    <w:top w:val="single" w:sz="4" w:space="0" w:color="000000"/>
                    <w:left w:val="single" w:sz="4" w:space="0" w:color="000000"/>
                    <w:bottom w:val="single" w:sz="4" w:space="0" w:color="000000"/>
                    <w:right w:val="single" w:sz="4" w:space="0" w:color="000000"/>
                  </w:tcBorders>
                </w:tcPr>
                <w:p w14:paraId="3BB7DBB0" w14:textId="77777777" w:rsidR="004C0487" w:rsidRPr="00122D59" w:rsidRDefault="008849D0" w:rsidP="004D0CD3">
                  <w:pPr>
                    <w:pStyle w:val="Paragraphedeliste"/>
                    <w:numPr>
                      <w:ilvl w:val="0"/>
                      <w:numId w:val="49"/>
                    </w:numPr>
                    <w:spacing w:before="60" w:after="0" w:line="240" w:lineRule="auto"/>
                    <w:ind w:left="346" w:hanging="346"/>
                    <w:rPr>
                      <w:rFonts w:ascii="Times New Roman" w:hAnsi="Times New Roman"/>
                      <w:b/>
                      <w:sz w:val="18"/>
                    </w:rPr>
                  </w:pPr>
                  <w:r w:rsidRPr="00122D59">
                    <w:rPr>
                      <w:rFonts w:ascii="Times New Roman" w:hAnsi="Times New Roman"/>
                      <w:b/>
                      <w:sz w:val="18"/>
                    </w:rPr>
                    <w:t>Qualifications et compétences du Personnel-clé pour les Services :</w:t>
                  </w:r>
                </w:p>
                <w:p w14:paraId="3158AC6B" w14:textId="0DCB0AF8" w:rsidR="00B107A6" w:rsidRPr="00122D59" w:rsidRDefault="008849D0" w:rsidP="00B107A6">
                  <w:pPr>
                    <w:pStyle w:val="Paragraphedeliste"/>
                    <w:numPr>
                      <w:ilvl w:val="0"/>
                      <w:numId w:val="93"/>
                    </w:numPr>
                    <w:ind w:left="1077" w:hanging="357"/>
                    <w:contextualSpacing w:val="0"/>
                    <w:rPr>
                      <w:rFonts w:ascii="Times New Roman" w:hAnsi="Times New Roman"/>
                    </w:rPr>
                  </w:pPr>
                  <w:r w:rsidRPr="00122D59">
                    <w:rPr>
                      <w:rFonts w:ascii="Times New Roman" w:hAnsi="Times New Roman"/>
                    </w:rPr>
                    <w:t xml:space="preserve">Expert K-1 </w:t>
                  </w:r>
                  <w:r w:rsidR="00B107A6" w:rsidRPr="00122D59">
                    <w:rPr>
                      <w:rFonts w:ascii="Times New Roman" w:hAnsi="Times New Roman"/>
                    </w:rPr>
                    <w:t>Expert en conseil technique et conseil de gestion. Chef de mission   ;40%</w:t>
                  </w:r>
                </w:p>
                <w:p w14:paraId="31DB5CD7" w14:textId="41708244" w:rsidR="00B107A6" w:rsidRPr="00122D59" w:rsidRDefault="00B107A6" w:rsidP="00B107A6">
                  <w:pPr>
                    <w:pStyle w:val="Paragraphedeliste"/>
                    <w:numPr>
                      <w:ilvl w:val="0"/>
                      <w:numId w:val="93"/>
                    </w:numPr>
                    <w:ind w:left="1077" w:hanging="357"/>
                    <w:contextualSpacing w:val="0"/>
                    <w:rPr>
                      <w:rFonts w:ascii="Times New Roman" w:hAnsi="Times New Roman"/>
                    </w:rPr>
                  </w:pPr>
                  <w:r w:rsidRPr="00122D59">
                    <w:rPr>
                      <w:rFonts w:ascii="Times New Roman" w:hAnsi="Times New Roman"/>
                    </w:rPr>
                    <w:t>Expert en agronomie et transition agroécologique - t ; 20%</w:t>
                  </w:r>
                </w:p>
                <w:p w14:paraId="027B12C8" w14:textId="782271A5" w:rsidR="001956FD" w:rsidRPr="00122D59" w:rsidRDefault="008849D0" w:rsidP="00667E16">
                  <w:pPr>
                    <w:pStyle w:val="Paragraphedeliste"/>
                    <w:numPr>
                      <w:ilvl w:val="0"/>
                      <w:numId w:val="93"/>
                    </w:numPr>
                    <w:ind w:left="1077" w:hanging="357"/>
                    <w:contextualSpacing w:val="0"/>
                    <w:rPr>
                      <w:rFonts w:ascii="Times New Roman" w:hAnsi="Times New Roman"/>
                    </w:rPr>
                  </w:pPr>
                  <w:r w:rsidRPr="00122D59">
                    <w:rPr>
                      <w:rFonts w:ascii="Times New Roman" w:hAnsi="Times New Roman"/>
                    </w:rPr>
                    <w:t>Expert K-3 : Expert en appui aux OP et en renforcement des chaines de valeur</w:t>
                  </w:r>
                  <w:r w:rsidR="00106CC5" w:rsidRPr="00122D59">
                    <w:rPr>
                      <w:rFonts w:ascii="Times New Roman" w:hAnsi="Times New Roman"/>
                    </w:rPr>
                    <w:t xml:space="preserve"> (</w:t>
                  </w:r>
                  <w:r w:rsidRPr="00122D59">
                    <w:rPr>
                      <w:rFonts w:ascii="Times New Roman" w:hAnsi="Times New Roman"/>
                    </w:rPr>
                    <w:t>20%</w:t>
                  </w:r>
                  <w:r w:rsidR="00106CC5" w:rsidRPr="00122D59">
                    <w:rPr>
                      <w:rFonts w:ascii="Times New Roman" w:hAnsi="Times New Roman"/>
                    </w:rPr>
                    <w:t>)</w:t>
                  </w:r>
                </w:p>
                <w:p w14:paraId="61331BE1" w14:textId="0A0425F7" w:rsidR="004C0487" w:rsidRPr="00122D59" w:rsidRDefault="008849D0" w:rsidP="00667E16">
                  <w:pPr>
                    <w:pStyle w:val="Paragraphedeliste"/>
                    <w:numPr>
                      <w:ilvl w:val="0"/>
                      <w:numId w:val="93"/>
                    </w:numPr>
                    <w:ind w:left="1077" w:hanging="357"/>
                    <w:contextualSpacing w:val="0"/>
                    <w:rPr>
                      <w:b/>
                      <w:sz w:val="18"/>
                    </w:rPr>
                  </w:pPr>
                  <w:r w:rsidRPr="00122D59">
                    <w:rPr>
                      <w:rFonts w:ascii="Times New Roman" w:hAnsi="Times New Roman"/>
                    </w:rPr>
                    <w:t xml:space="preserve">Expert K-4 : Expert </w:t>
                  </w:r>
                  <w:r w:rsidR="00462C0F" w:rsidRPr="00122D59">
                    <w:rPr>
                      <w:rFonts w:ascii="Times New Roman" w:hAnsi="Times New Roman"/>
                    </w:rPr>
                    <w:t>gestion et maintenance des ouvrages</w:t>
                  </w:r>
                  <w:r w:rsidR="00361C22" w:rsidRPr="00122D59">
                    <w:rPr>
                      <w:rFonts w:ascii="Times New Roman" w:hAnsi="Times New Roman"/>
                    </w:rPr>
                    <w:t xml:space="preserve"> des </w:t>
                  </w:r>
                  <w:r w:rsidR="00D311B5" w:rsidRPr="00122D59">
                    <w:rPr>
                      <w:rFonts w:ascii="Times New Roman" w:hAnsi="Times New Roman"/>
                    </w:rPr>
                    <w:t xml:space="preserve">périmètres </w:t>
                  </w:r>
                  <w:r w:rsidRPr="00122D59">
                    <w:rPr>
                      <w:rFonts w:ascii="Times New Roman" w:hAnsi="Times New Roman"/>
                    </w:rPr>
                    <w:t>(</w:t>
                  </w:r>
                  <w:r w:rsidR="00361C22" w:rsidRPr="00122D59">
                    <w:rPr>
                      <w:rFonts w:ascii="Times New Roman" w:hAnsi="Times New Roman"/>
                    </w:rPr>
                    <w:t>20</w:t>
                  </w:r>
                  <w:r w:rsidRPr="00122D59">
                    <w:rPr>
                      <w:rFonts w:ascii="Times New Roman" w:hAnsi="Times New Roman"/>
                    </w:rPr>
                    <w:t>%)</w:t>
                  </w:r>
                </w:p>
              </w:tc>
              <w:tc>
                <w:tcPr>
                  <w:tcW w:w="1078" w:type="dxa"/>
                  <w:tcBorders>
                    <w:top w:val="single" w:sz="4" w:space="0" w:color="000000"/>
                    <w:left w:val="single" w:sz="4" w:space="0" w:color="000000"/>
                    <w:bottom w:val="single" w:sz="4" w:space="0" w:color="000000"/>
                    <w:right w:val="single" w:sz="4" w:space="0" w:color="000000"/>
                  </w:tcBorders>
                  <w:vAlign w:val="center"/>
                </w:tcPr>
                <w:p w14:paraId="00C16321" w14:textId="77777777" w:rsidR="004C0487" w:rsidRPr="00667E16" w:rsidRDefault="008849D0" w:rsidP="004D0CD3">
                  <w:pPr>
                    <w:spacing w:before="60" w:after="0" w:line="240" w:lineRule="auto"/>
                    <w:rPr>
                      <w:rFonts w:ascii="Times New Roman" w:hAnsi="Times New Roman"/>
                      <w:i/>
                      <w:sz w:val="18"/>
                    </w:rPr>
                  </w:pPr>
                  <w:r w:rsidRPr="00667E16">
                    <w:rPr>
                      <w:rFonts w:ascii="Times New Roman" w:hAnsi="Times New Roman"/>
                      <w:i/>
                      <w:sz w:val="18"/>
                    </w:rPr>
                    <w:t>60</w:t>
                  </w:r>
                </w:p>
              </w:tc>
            </w:tr>
            <w:tr w:rsidR="000D510E" w:rsidRPr="00B45256" w14:paraId="2BA58A2F" w14:textId="77777777" w:rsidTr="00667E16">
              <w:trPr>
                <w:trHeight w:val="668"/>
              </w:trPr>
              <w:tc>
                <w:tcPr>
                  <w:tcW w:w="6377" w:type="dxa"/>
                  <w:tcBorders>
                    <w:top w:val="single" w:sz="4" w:space="0" w:color="000000"/>
                    <w:left w:val="single" w:sz="4" w:space="0" w:color="000000"/>
                    <w:bottom w:val="single" w:sz="4" w:space="0" w:color="000000"/>
                    <w:right w:val="single" w:sz="4" w:space="0" w:color="000000"/>
                  </w:tcBorders>
                </w:tcPr>
                <w:p w14:paraId="49BCB55C" w14:textId="6A264F6D" w:rsidR="004C0487" w:rsidRPr="00667E16" w:rsidRDefault="008849D0" w:rsidP="004D0CD3">
                  <w:pPr>
                    <w:pStyle w:val="Paragraphedeliste"/>
                    <w:numPr>
                      <w:ilvl w:val="0"/>
                      <w:numId w:val="49"/>
                    </w:numPr>
                    <w:spacing w:before="60" w:after="0" w:line="240" w:lineRule="auto"/>
                    <w:ind w:left="346" w:hanging="346"/>
                    <w:rPr>
                      <w:rFonts w:ascii="Times New Roman" w:hAnsi="Times New Roman"/>
                      <w:b/>
                      <w:sz w:val="18"/>
                    </w:rPr>
                  </w:pPr>
                  <w:r w:rsidRPr="00667E16">
                    <w:rPr>
                      <w:rFonts w:ascii="Times New Roman" w:hAnsi="Times New Roman"/>
                      <w:b/>
                      <w:sz w:val="18"/>
                    </w:rPr>
                    <w:t xml:space="preserve">Adéquation de l’approche de </w:t>
                  </w:r>
                  <w:r w:rsidRPr="00667E16">
                    <w:rPr>
                      <w:rFonts w:ascii="Times New Roman" w:hAnsi="Times New Roman"/>
                      <w:b/>
                      <w:sz w:val="18"/>
                      <w:szCs w:val="18"/>
                    </w:rPr>
                    <w:t>capitalisation</w:t>
                  </w:r>
                  <w:r w:rsidRPr="00667E16">
                    <w:rPr>
                      <w:rFonts w:ascii="Times New Roman" w:hAnsi="Times New Roman"/>
                      <w:b/>
                      <w:sz w:val="18"/>
                    </w:rPr>
                    <w:t xml:space="preserve"> et transfert de connaissances (Renforcement des capacités), au regard de l’enjeu de pérennisation du dispositif d’appui-conseil de la </w:t>
                  </w:r>
                  <w:r w:rsidR="00911E39" w:rsidRPr="00667E16">
                    <w:rPr>
                      <w:rFonts w:ascii="Times New Roman" w:hAnsi="Times New Roman"/>
                      <w:b/>
                      <w:sz w:val="18"/>
                    </w:rPr>
                    <w:t>SONADER</w:t>
                  </w:r>
                </w:p>
              </w:tc>
              <w:tc>
                <w:tcPr>
                  <w:tcW w:w="1078" w:type="dxa"/>
                  <w:tcBorders>
                    <w:top w:val="single" w:sz="4" w:space="0" w:color="000000"/>
                    <w:left w:val="single" w:sz="4" w:space="0" w:color="000000"/>
                    <w:bottom w:val="single" w:sz="4" w:space="0" w:color="000000"/>
                    <w:right w:val="single" w:sz="4" w:space="0" w:color="000000"/>
                  </w:tcBorders>
                  <w:vAlign w:val="center"/>
                </w:tcPr>
                <w:p w14:paraId="678670E2" w14:textId="77777777" w:rsidR="004C0487" w:rsidRPr="00667E16" w:rsidRDefault="008849D0" w:rsidP="004D0CD3">
                  <w:pPr>
                    <w:spacing w:before="60" w:after="0" w:line="240" w:lineRule="auto"/>
                    <w:rPr>
                      <w:rFonts w:ascii="Times New Roman" w:hAnsi="Times New Roman"/>
                      <w:i/>
                      <w:sz w:val="18"/>
                    </w:rPr>
                  </w:pPr>
                  <w:r w:rsidRPr="00667E16">
                    <w:rPr>
                      <w:rFonts w:ascii="Times New Roman" w:hAnsi="Times New Roman"/>
                      <w:i/>
                      <w:sz w:val="18"/>
                    </w:rPr>
                    <w:t>10</w:t>
                  </w:r>
                </w:p>
              </w:tc>
            </w:tr>
            <w:tr w:rsidR="000D510E" w:rsidRPr="00B45256" w14:paraId="447AB7F9" w14:textId="77777777" w:rsidTr="00667E16">
              <w:trPr>
                <w:trHeight w:val="255"/>
              </w:trPr>
              <w:tc>
                <w:tcPr>
                  <w:tcW w:w="6377" w:type="dxa"/>
                  <w:tcBorders>
                    <w:top w:val="single" w:sz="4" w:space="0" w:color="000000"/>
                    <w:left w:val="single" w:sz="4" w:space="0" w:color="000000"/>
                    <w:bottom w:val="single" w:sz="4" w:space="0" w:color="000000"/>
                    <w:right w:val="single" w:sz="4" w:space="0" w:color="000000"/>
                  </w:tcBorders>
                </w:tcPr>
                <w:p w14:paraId="08B2FF20" w14:textId="77777777" w:rsidR="004C0487" w:rsidRPr="00667E16" w:rsidRDefault="008849D0" w:rsidP="004D0CD3">
                  <w:pPr>
                    <w:spacing w:before="60" w:after="0" w:line="240" w:lineRule="auto"/>
                    <w:rPr>
                      <w:rFonts w:ascii="Times New Roman" w:hAnsi="Times New Roman"/>
                      <w:b/>
                      <w:sz w:val="18"/>
                    </w:rPr>
                  </w:pPr>
                  <w:r w:rsidRPr="00667E16">
                    <w:rPr>
                      <w:rFonts w:ascii="Times New Roman" w:hAnsi="Times New Roman"/>
                      <w:b/>
                      <w:sz w:val="18"/>
                    </w:rPr>
                    <w:t>TOTAL</w:t>
                  </w:r>
                </w:p>
              </w:tc>
              <w:tc>
                <w:tcPr>
                  <w:tcW w:w="1078" w:type="dxa"/>
                  <w:tcBorders>
                    <w:top w:val="single" w:sz="4" w:space="0" w:color="000000"/>
                    <w:left w:val="single" w:sz="4" w:space="0" w:color="000000"/>
                    <w:bottom w:val="single" w:sz="4" w:space="0" w:color="000000"/>
                    <w:right w:val="single" w:sz="4" w:space="0" w:color="000000"/>
                  </w:tcBorders>
                  <w:vAlign w:val="center"/>
                </w:tcPr>
                <w:p w14:paraId="55F21E21"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sz w:val="18"/>
                    </w:rPr>
                    <w:t>100</w:t>
                  </w:r>
                </w:p>
              </w:tc>
            </w:tr>
            <w:tr w:rsidR="000D510E" w:rsidRPr="00B45256" w14:paraId="03074977" w14:textId="77777777" w:rsidTr="00667E16">
              <w:trPr>
                <w:trHeight w:val="2566"/>
              </w:trPr>
              <w:tc>
                <w:tcPr>
                  <w:tcW w:w="7455" w:type="dxa"/>
                  <w:gridSpan w:val="2"/>
                </w:tcPr>
                <w:p w14:paraId="32F09915" w14:textId="77777777" w:rsidR="004C0487" w:rsidRPr="00667E16" w:rsidRDefault="008849D0" w:rsidP="004D0CD3">
                  <w:pPr>
                    <w:spacing w:before="60" w:after="0" w:line="240" w:lineRule="auto"/>
                    <w:rPr>
                      <w:rFonts w:ascii="Times New Roman" w:hAnsi="Times New Roman"/>
                      <w:b/>
                      <w:sz w:val="18"/>
                      <w:u w:val="single"/>
                    </w:rPr>
                  </w:pPr>
                  <w:r w:rsidRPr="00667E16">
                    <w:rPr>
                      <w:rFonts w:ascii="Times New Roman" w:hAnsi="Times New Roman"/>
                      <w:b/>
                      <w:sz w:val="18"/>
                      <w:u w:val="single"/>
                    </w:rPr>
                    <w:t>Critères d'évaluation</w:t>
                  </w:r>
                  <w:r w:rsidRPr="00667E16">
                    <w:rPr>
                      <w:rFonts w:ascii="Times New Roman" w:hAnsi="Times New Roman"/>
                      <w:b/>
                      <w:sz w:val="18"/>
                    </w:rPr>
                    <w:t> :</w:t>
                  </w:r>
                </w:p>
                <w:p w14:paraId="51B5162C" w14:textId="480038BA" w:rsidR="004C0487" w:rsidRPr="00667E16" w:rsidRDefault="008849D0" w:rsidP="00667E16">
                  <w:pPr>
                    <w:pStyle w:val="Paragraphedeliste"/>
                    <w:numPr>
                      <w:ilvl w:val="0"/>
                      <w:numId w:val="71"/>
                    </w:numPr>
                    <w:spacing w:before="60" w:after="0" w:line="240" w:lineRule="auto"/>
                    <w:rPr>
                      <w:b/>
                    </w:rPr>
                  </w:pPr>
                  <w:r w:rsidRPr="00667E16">
                    <w:rPr>
                      <w:rFonts w:ascii="Times New Roman" w:hAnsi="Times New Roman"/>
                      <w:sz w:val="18"/>
                    </w:rPr>
                    <w:t>Adéquation de la méthodologie et du calendrier proposés aux Termes de référence (TdR)</w:t>
                  </w:r>
                </w:p>
                <w:p w14:paraId="2B20882D" w14:textId="4B8D09EB" w:rsidR="004C0487" w:rsidRPr="00667E16" w:rsidRDefault="008849D0" w:rsidP="004D0CD3">
                  <w:pPr>
                    <w:pStyle w:val="Paragraphedeliste"/>
                    <w:numPr>
                      <w:ilvl w:val="1"/>
                      <w:numId w:val="72"/>
                    </w:numPr>
                    <w:spacing w:before="60" w:after="0" w:line="240" w:lineRule="auto"/>
                    <w:rPr>
                      <w:rFonts w:ascii="Times New Roman" w:hAnsi="Times New Roman"/>
                      <w:b/>
                      <w:sz w:val="18"/>
                    </w:rPr>
                  </w:pPr>
                  <w:r w:rsidRPr="00667E16">
                    <w:rPr>
                      <w:rFonts w:ascii="Times New Roman" w:hAnsi="Times New Roman"/>
                      <w:b/>
                      <w:sz w:val="18"/>
                    </w:rPr>
                    <w:t>1.2 Méthodologie : [</w:t>
                  </w:r>
                  <w:r w:rsidR="00E35BE7">
                    <w:rPr>
                      <w:rFonts w:ascii="Times New Roman" w:hAnsi="Times New Roman"/>
                      <w:b/>
                      <w:sz w:val="18"/>
                    </w:rPr>
                    <w:t>8</w:t>
                  </w:r>
                  <w:r w:rsidR="000120EF" w:rsidRPr="00667E16">
                    <w:rPr>
                      <w:rFonts w:ascii="Times New Roman" w:hAnsi="Times New Roman"/>
                      <w:b/>
                      <w:sz w:val="18"/>
                    </w:rPr>
                    <w:t>0</w:t>
                  </w:r>
                  <w:r w:rsidRPr="00667E16">
                    <w:rPr>
                      <w:rFonts w:ascii="Times New Roman" w:hAnsi="Times New Roman"/>
                      <w:b/>
                      <w:sz w:val="18"/>
                    </w:rPr>
                    <w:t>%]</w:t>
                  </w:r>
                </w:p>
                <w:p w14:paraId="1A14F94C"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sz w:val="18"/>
                    </w:rPr>
                    <w:t>Le nombre de points attribué pour ce critère sera déterminé sur la base des cinq</w:t>
                  </w:r>
                  <w:r w:rsidR="007B2214" w:rsidRPr="00667E16">
                    <w:rPr>
                      <w:rFonts w:ascii="Times New Roman" w:hAnsi="Times New Roman"/>
                      <w:sz w:val="18"/>
                    </w:rPr>
                    <w:t xml:space="preserve"> </w:t>
                  </w:r>
                  <w:r w:rsidRPr="00667E16">
                    <w:rPr>
                      <w:rFonts w:ascii="Times New Roman" w:hAnsi="Times New Roman"/>
                      <w:sz w:val="18"/>
                    </w:rPr>
                    <w:t>sous- critères et des poids en pourcentage suivants :</w:t>
                  </w:r>
                </w:p>
                <w:tbl>
                  <w:tblPr>
                    <w:tblW w:w="7224" w:type="dxa"/>
                    <w:tblLayout w:type="fixed"/>
                    <w:tblLook w:val="04A0" w:firstRow="1" w:lastRow="0" w:firstColumn="1" w:lastColumn="0" w:noHBand="0" w:noVBand="1"/>
                  </w:tblPr>
                  <w:tblGrid>
                    <w:gridCol w:w="5586"/>
                    <w:gridCol w:w="1638"/>
                  </w:tblGrid>
                  <w:tr w:rsidR="000D510E" w:rsidRPr="00B45256" w14:paraId="78DEE9E1" w14:textId="77777777" w:rsidTr="00667E16">
                    <w:trPr>
                      <w:trHeight w:val="875"/>
                    </w:trPr>
                    <w:tc>
                      <w:tcPr>
                        <w:tcW w:w="5586" w:type="dxa"/>
                      </w:tcPr>
                      <w:p w14:paraId="31AC8F02" w14:textId="77777777" w:rsidR="004C0487" w:rsidRPr="00667E16" w:rsidRDefault="008849D0" w:rsidP="004D0CD3">
                        <w:pPr>
                          <w:pStyle w:val="Paragraphedeliste"/>
                          <w:numPr>
                            <w:ilvl w:val="0"/>
                            <w:numId w:val="55"/>
                          </w:numPr>
                          <w:spacing w:before="60" w:after="0" w:line="240" w:lineRule="auto"/>
                          <w:ind w:left="658" w:hanging="425"/>
                          <w:rPr>
                            <w:rFonts w:ascii="Times New Roman" w:hAnsi="Times New Roman"/>
                            <w:sz w:val="18"/>
                          </w:rPr>
                        </w:pPr>
                        <w:r w:rsidRPr="00667E16">
                          <w:rPr>
                            <w:rFonts w:ascii="Times New Roman" w:hAnsi="Times New Roman"/>
                            <w:sz w:val="18"/>
                          </w:rPr>
                          <w:t>La méthodologie est claire et complète tout en restant concise : totalité des services, organisation décrite, ressources mobilisées, liste des activités, risques et hypothèses, respect de la limite du nombre de pages</w:t>
                        </w:r>
                      </w:p>
                    </w:tc>
                    <w:tc>
                      <w:tcPr>
                        <w:tcW w:w="1638" w:type="dxa"/>
                      </w:tcPr>
                      <w:p w14:paraId="43F7149F" w14:textId="44476040" w:rsidR="004C0487" w:rsidRPr="00667E16" w:rsidRDefault="00A60495" w:rsidP="004D0CD3">
                        <w:pPr>
                          <w:spacing w:before="60" w:after="0" w:line="240" w:lineRule="auto"/>
                          <w:rPr>
                            <w:rFonts w:ascii="Times New Roman" w:hAnsi="Times New Roman"/>
                            <w:i/>
                            <w:sz w:val="18"/>
                          </w:rPr>
                        </w:pPr>
                        <w:r>
                          <w:rPr>
                            <w:rFonts w:ascii="Times New Roman" w:hAnsi="Times New Roman"/>
                            <w:i/>
                            <w:sz w:val="18"/>
                          </w:rPr>
                          <w:t>30</w:t>
                        </w:r>
                        <w:r w:rsidR="008849D0" w:rsidRPr="00667E16">
                          <w:rPr>
                            <w:rFonts w:ascii="Times New Roman" w:hAnsi="Times New Roman"/>
                            <w:i/>
                            <w:sz w:val="18"/>
                          </w:rPr>
                          <w:t>%</w:t>
                        </w:r>
                      </w:p>
                    </w:tc>
                  </w:tr>
                  <w:tr w:rsidR="000D510E" w:rsidRPr="00B45256" w14:paraId="6584DE97" w14:textId="77777777" w:rsidTr="00667E16">
                    <w:trPr>
                      <w:trHeight w:val="462"/>
                    </w:trPr>
                    <w:tc>
                      <w:tcPr>
                        <w:tcW w:w="5586" w:type="dxa"/>
                      </w:tcPr>
                      <w:p w14:paraId="1ABF5FF1" w14:textId="77777777" w:rsidR="004C0487" w:rsidRPr="00667E16" w:rsidRDefault="008849D0" w:rsidP="004D0CD3">
                        <w:pPr>
                          <w:pStyle w:val="Paragraphedeliste"/>
                          <w:numPr>
                            <w:ilvl w:val="0"/>
                            <w:numId w:val="55"/>
                          </w:numPr>
                          <w:spacing w:before="60" w:after="0" w:line="240" w:lineRule="auto"/>
                          <w:ind w:left="658" w:hanging="425"/>
                          <w:rPr>
                            <w:rFonts w:ascii="Times New Roman" w:hAnsi="Times New Roman"/>
                            <w:sz w:val="18"/>
                          </w:rPr>
                        </w:pPr>
                        <w:r w:rsidRPr="00667E16">
                          <w:rPr>
                            <w:rFonts w:ascii="Times New Roman" w:hAnsi="Times New Roman"/>
                            <w:sz w:val="18"/>
                          </w:rPr>
                          <w:t>La méthodologie est pertinente : elle apporte une valeur ajoutée aux</w:t>
                        </w:r>
                        <w:r w:rsidR="0065679C" w:rsidRPr="00667E16">
                          <w:rPr>
                            <w:rFonts w:ascii="Times New Roman" w:hAnsi="Times New Roman"/>
                            <w:sz w:val="18"/>
                          </w:rPr>
                          <w:t xml:space="preserve"> </w:t>
                        </w:r>
                        <w:r w:rsidRPr="00667E16">
                          <w:rPr>
                            <w:rFonts w:ascii="Times New Roman" w:hAnsi="Times New Roman"/>
                            <w:sz w:val="18"/>
                          </w:rPr>
                          <w:t>TdR et contient des innovations</w:t>
                        </w:r>
                      </w:p>
                    </w:tc>
                    <w:tc>
                      <w:tcPr>
                        <w:tcW w:w="1638" w:type="dxa"/>
                      </w:tcPr>
                      <w:p w14:paraId="3AD05620" w14:textId="01444674" w:rsidR="004C0487" w:rsidRPr="00667E16" w:rsidRDefault="00A60495" w:rsidP="004D0CD3">
                        <w:pPr>
                          <w:spacing w:before="60" w:after="0" w:line="240" w:lineRule="auto"/>
                          <w:rPr>
                            <w:rFonts w:ascii="Times New Roman" w:hAnsi="Times New Roman"/>
                            <w:sz w:val="18"/>
                          </w:rPr>
                        </w:pPr>
                        <w:r>
                          <w:rPr>
                            <w:rFonts w:ascii="Times New Roman" w:hAnsi="Times New Roman"/>
                            <w:i/>
                            <w:sz w:val="18"/>
                          </w:rPr>
                          <w:t>3</w:t>
                        </w:r>
                        <w:r w:rsidR="008849D0" w:rsidRPr="00667E16">
                          <w:rPr>
                            <w:rFonts w:ascii="Times New Roman" w:hAnsi="Times New Roman"/>
                            <w:i/>
                            <w:sz w:val="18"/>
                          </w:rPr>
                          <w:t>0%</w:t>
                        </w:r>
                      </w:p>
                    </w:tc>
                  </w:tr>
                  <w:tr w:rsidR="000D510E" w:rsidRPr="00B45256" w14:paraId="5C2F47BE" w14:textId="77777777" w:rsidTr="00667E16">
                    <w:trPr>
                      <w:trHeight w:val="668"/>
                    </w:trPr>
                    <w:tc>
                      <w:tcPr>
                        <w:tcW w:w="5586" w:type="dxa"/>
                      </w:tcPr>
                      <w:p w14:paraId="355C464F" w14:textId="77777777" w:rsidR="004C0487" w:rsidRPr="00667E16" w:rsidRDefault="008849D0" w:rsidP="004D0CD3">
                        <w:pPr>
                          <w:pStyle w:val="Paragraphedeliste"/>
                          <w:numPr>
                            <w:ilvl w:val="0"/>
                            <w:numId w:val="55"/>
                          </w:numPr>
                          <w:spacing w:before="60" w:after="0" w:line="240" w:lineRule="auto"/>
                          <w:ind w:left="658" w:hanging="425"/>
                          <w:rPr>
                            <w:rFonts w:ascii="Times New Roman" w:hAnsi="Times New Roman"/>
                            <w:sz w:val="18"/>
                          </w:rPr>
                        </w:pPr>
                        <w:r w:rsidRPr="00667E16">
                          <w:rPr>
                            <w:rFonts w:ascii="Times New Roman" w:hAnsi="Times New Roman"/>
                            <w:sz w:val="18"/>
                          </w:rPr>
                          <w:lastRenderedPageBreak/>
                          <w:t>Le nombre d'experts et le nombre prévu de jours de travail pour chaque expert sont bien dimensionnés pour réaliser de manière satisfaisante chaque activité</w:t>
                        </w:r>
                      </w:p>
                    </w:tc>
                    <w:tc>
                      <w:tcPr>
                        <w:tcW w:w="1638" w:type="dxa"/>
                      </w:tcPr>
                      <w:p w14:paraId="30021D6A" w14:textId="77777777" w:rsidR="004C0487" w:rsidRPr="00667E16" w:rsidRDefault="008849D0" w:rsidP="004D0CD3">
                        <w:pPr>
                          <w:spacing w:before="60" w:after="0" w:line="240" w:lineRule="auto"/>
                          <w:rPr>
                            <w:rFonts w:ascii="Times New Roman" w:hAnsi="Times New Roman"/>
                            <w:i/>
                            <w:sz w:val="18"/>
                          </w:rPr>
                        </w:pPr>
                        <w:r w:rsidRPr="00667E16">
                          <w:rPr>
                            <w:rFonts w:ascii="Times New Roman" w:hAnsi="Times New Roman"/>
                            <w:i/>
                            <w:sz w:val="18"/>
                          </w:rPr>
                          <w:t>40%</w:t>
                        </w:r>
                      </w:p>
                    </w:tc>
                  </w:tr>
                  <w:tr w:rsidR="000D510E" w:rsidRPr="00B45256" w14:paraId="4F2C24D4" w14:textId="77777777" w:rsidTr="00667E16">
                    <w:trPr>
                      <w:trHeight w:val="265"/>
                    </w:trPr>
                    <w:tc>
                      <w:tcPr>
                        <w:tcW w:w="5586" w:type="dxa"/>
                      </w:tcPr>
                      <w:p w14:paraId="1CE034DE" w14:textId="334F8365" w:rsidR="004C0487" w:rsidRPr="00667E16" w:rsidRDefault="004C0487" w:rsidP="00667E16">
                        <w:pPr>
                          <w:pStyle w:val="Paragraphedeliste"/>
                          <w:spacing w:before="60" w:after="0" w:line="240" w:lineRule="auto"/>
                          <w:ind w:left="658"/>
                          <w:rPr>
                            <w:rFonts w:ascii="Times New Roman" w:hAnsi="Times New Roman"/>
                            <w:sz w:val="18"/>
                          </w:rPr>
                        </w:pPr>
                      </w:p>
                    </w:tc>
                    <w:tc>
                      <w:tcPr>
                        <w:tcW w:w="1638" w:type="dxa"/>
                      </w:tcPr>
                      <w:p w14:paraId="6058F141" w14:textId="0C707677" w:rsidR="004C0487" w:rsidRPr="00667E16" w:rsidRDefault="004C0487" w:rsidP="004D0CD3">
                        <w:pPr>
                          <w:spacing w:before="60" w:after="0" w:line="240" w:lineRule="auto"/>
                          <w:rPr>
                            <w:rFonts w:ascii="Times New Roman" w:hAnsi="Times New Roman"/>
                            <w:i/>
                            <w:sz w:val="18"/>
                          </w:rPr>
                        </w:pPr>
                      </w:p>
                    </w:tc>
                  </w:tr>
                  <w:tr w:rsidR="000D510E" w:rsidRPr="00B45256" w14:paraId="6A9E2307" w14:textId="77777777" w:rsidTr="00667E16">
                    <w:trPr>
                      <w:trHeight w:val="255"/>
                    </w:trPr>
                    <w:tc>
                      <w:tcPr>
                        <w:tcW w:w="5586" w:type="dxa"/>
                      </w:tcPr>
                      <w:p w14:paraId="6B8DA72A" w14:textId="77777777" w:rsidR="004C0487" w:rsidRPr="00667E16" w:rsidRDefault="008849D0" w:rsidP="004D0CD3">
                        <w:pPr>
                          <w:spacing w:before="60" w:after="0" w:line="240" w:lineRule="auto"/>
                          <w:rPr>
                            <w:rFonts w:ascii="Times New Roman" w:hAnsi="Times New Roman"/>
                            <w:b/>
                            <w:sz w:val="18"/>
                          </w:rPr>
                        </w:pPr>
                        <w:r w:rsidRPr="00667E16">
                          <w:rPr>
                            <w:rFonts w:ascii="Times New Roman" w:hAnsi="Times New Roman"/>
                            <w:b/>
                            <w:sz w:val="18"/>
                          </w:rPr>
                          <w:t>TOTAL</w:t>
                        </w:r>
                      </w:p>
                    </w:tc>
                    <w:tc>
                      <w:tcPr>
                        <w:tcW w:w="1638" w:type="dxa"/>
                      </w:tcPr>
                      <w:p w14:paraId="3452E168" w14:textId="77777777" w:rsidR="004C0487" w:rsidRPr="00667E16" w:rsidRDefault="008849D0" w:rsidP="004D0CD3">
                        <w:pPr>
                          <w:spacing w:before="60" w:after="0" w:line="240" w:lineRule="auto"/>
                          <w:rPr>
                            <w:rFonts w:ascii="Times New Roman" w:hAnsi="Times New Roman"/>
                            <w:b/>
                            <w:sz w:val="18"/>
                          </w:rPr>
                        </w:pPr>
                        <w:r w:rsidRPr="00667E16">
                          <w:rPr>
                            <w:rFonts w:ascii="Times New Roman" w:hAnsi="Times New Roman"/>
                            <w:b/>
                            <w:sz w:val="18"/>
                          </w:rPr>
                          <w:t>100%</w:t>
                        </w:r>
                      </w:p>
                    </w:tc>
                  </w:tr>
                </w:tbl>
                <w:p w14:paraId="156306B6" w14:textId="517D57C2" w:rsidR="004C0487" w:rsidRPr="00667E16" w:rsidRDefault="008849D0" w:rsidP="004D0CD3">
                  <w:pPr>
                    <w:pStyle w:val="Paragraphedeliste"/>
                    <w:numPr>
                      <w:ilvl w:val="1"/>
                      <w:numId w:val="72"/>
                    </w:numPr>
                    <w:spacing w:before="60" w:after="0" w:line="240" w:lineRule="auto"/>
                    <w:rPr>
                      <w:rFonts w:ascii="Times New Roman" w:hAnsi="Times New Roman"/>
                      <w:b/>
                      <w:sz w:val="18"/>
                    </w:rPr>
                  </w:pPr>
                  <w:r w:rsidRPr="00667E16">
                    <w:rPr>
                      <w:rFonts w:ascii="Times New Roman" w:hAnsi="Times New Roman"/>
                      <w:b/>
                      <w:sz w:val="18"/>
                    </w:rPr>
                    <w:t>1.3 Calendrier : [</w:t>
                  </w:r>
                  <w:r w:rsidR="00E35BE7">
                    <w:rPr>
                      <w:rFonts w:ascii="Times New Roman" w:hAnsi="Times New Roman"/>
                      <w:b/>
                      <w:sz w:val="18"/>
                    </w:rPr>
                    <w:t>20</w:t>
                  </w:r>
                  <w:r w:rsidRPr="00667E16">
                    <w:rPr>
                      <w:rFonts w:ascii="Times New Roman" w:hAnsi="Times New Roman"/>
                      <w:b/>
                      <w:sz w:val="18"/>
                    </w:rPr>
                    <w:t>%]</w:t>
                  </w:r>
                </w:p>
                <w:tbl>
                  <w:tblPr>
                    <w:tblW w:w="7224" w:type="dxa"/>
                    <w:tblLayout w:type="fixed"/>
                    <w:tblLook w:val="04A0" w:firstRow="1" w:lastRow="0" w:firstColumn="1" w:lastColumn="0" w:noHBand="0" w:noVBand="1"/>
                  </w:tblPr>
                  <w:tblGrid>
                    <w:gridCol w:w="5586"/>
                    <w:gridCol w:w="1638"/>
                  </w:tblGrid>
                  <w:tr w:rsidR="000D510E" w:rsidRPr="00B45256" w14:paraId="3A80942E" w14:textId="77777777" w:rsidTr="00667E16">
                    <w:trPr>
                      <w:trHeight w:val="1012"/>
                    </w:trPr>
                    <w:tc>
                      <w:tcPr>
                        <w:tcW w:w="5586" w:type="dxa"/>
                      </w:tcPr>
                      <w:p w14:paraId="130538C1" w14:textId="77777777" w:rsidR="004C0487" w:rsidRPr="00667E16" w:rsidRDefault="008849D0" w:rsidP="004D0CD3">
                        <w:pPr>
                          <w:pStyle w:val="Paragraphedeliste"/>
                          <w:numPr>
                            <w:ilvl w:val="0"/>
                            <w:numId w:val="55"/>
                          </w:numPr>
                          <w:spacing w:before="60" w:after="0" w:line="240" w:lineRule="auto"/>
                          <w:ind w:left="658" w:hanging="425"/>
                          <w:rPr>
                            <w:rFonts w:ascii="Times New Roman" w:hAnsi="Times New Roman"/>
                            <w:sz w:val="18"/>
                          </w:rPr>
                        </w:pPr>
                        <w:r w:rsidRPr="00667E16">
                          <w:rPr>
                            <w:rFonts w:ascii="Times New Roman" w:hAnsi="Times New Roman"/>
                            <w:sz w:val="18"/>
                          </w:rPr>
                          <w:t>Le programme de travail est détaillé, clair, réaliste et conforme aux TdR et à la méthodologie proposée, les tâches critiques sont identifiées, les difficultés se traduisant par des glissements de calendrier sont identifiées et des propositions de maitrise de ces difficultés sont présentées</w:t>
                        </w:r>
                      </w:p>
                    </w:tc>
                    <w:tc>
                      <w:tcPr>
                        <w:tcW w:w="1638" w:type="dxa"/>
                      </w:tcPr>
                      <w:p w14:paraId="4A5F0646"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i/>
                            <w:sz w:val="18"/>
                          </w:rPr>
                          <w:t>15%</w:t>
                        </w:r>
                      </w:p>
                    </w:tc>
                  </w:tr>
                </w:tbl>
                <w:p w14:paraId="71C18000" w14:textId="77777777" w:rsidR="004C0487" w:rsidRPr="00667E16" w:rsidRDefault="004C0487" w:rsidP="004D0CD3">
                  <w:pPr>
                    <w:spacing w:before="60" w:after="0" w:line="240" w:lineRule="auto"/>
                    <w:rPr>
                      <w:rFonts w:ascii="Times New Roman" w:hAnsi="Times New Roman"/>
                      <w:b/>
                      <w:sz w:val="18"/>
                      <w:u w:val="single"/>
                    </w:rPr>
                  </w:pPr>
                </w:p>
                <w:p w14:paraId="2758714B" w14:textId="77777777" w:rsidR="004C0487" w:rsidRPr="00667E16" w:rsidRDefault="008849D0" w:rsidP="004D0CD3">
                  <w:pPr>
                    <w:pStyle w:val="Paragraphedeliste"/>
                    <w:numPr>
                      <w:ilvl w:val="0"/>
                      <w:numId w:val="71"/>
                    </w:numPr>
                    <w:spacing w:before="60" w:after="0" w:line="240" w:lineRule="auto"/>
                    <w:rPr>
                      <w:rFonts w:ascii="Times New Roman" w:hAnsi="Times New Roman"/>
                      <w:sz w:val="18"/>
                    </w:rPr>
                  </w:pPr>
                  <w:r w:rsidRPr="00667E16">
                    <w:rPr>
                      <w:rFonts w:ascii="Times New Roman" w:hAnsi="Times New Roman"/>
                      <w:sz w:val="18"/>
                    </w:rPr>
                    <w:t>Qualifications et compétences du Personnel-clé pour les Services :</w:t>
                  </w:r>
                </w:p>
                <w:p w14:paraId="06FF164D"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sz w:val="18"/>
                    </w:rPr>
                    <w:t>Le nombre de points attribué pour chaque Personnel-clé ci-dessus sera déterminé sur la base des quatre sous</w:t>
                  </w:r>
                  <w:r w:rsidRPr="00667E16">
                    <w:rPr>
                      <w:rFonts w:ascii="Times New Roman" w:hAnsi="Times New Roman"/>
                      <w:sz w:val="18"/>
                    </w:rPr>
                    <w:noBreakHyphen/>
                    <w:t>critères et des poids en pourcentage suivants :</w:t>
                  </w:r>
                </w:p>
              </w:tc>
            </w:tr>
            <w:tr w:rsidR="000D510E" w:rsidRPr="00B45256" w14:paraId="584AE9C4" w14:textId="77777777" w:rsidTr="00667E16">
              <w:trPr>
                <w:trHeight w:val="265"/>
              </w:trPr>
              <w:tc>
                <w:tcPr>
                  <w:tcW w:w="6377" w:type="dxa"/>
                </w:tcPr>
                <w:p w14:paraId="499A0444" w14:textId="77777777" w:rsidR="004C0487" w:rsidRPr="00667E16" w:rsidRDefault="008849D0" w:rsidP="004D0CD3">
                  <w:pPr>
                    <w:pStyle w:val="Paragraphedeliste"/>
                    <w:numPr>
                      <w:ilvl w:val="0"/>
                      <w:numId w:val="22"/>
                    </w:numPr>
                    <w:spacing w:before="60" w:after="0" w:line="240" w:lineRule="auto"/>
                    <w:rPr>
                      <w:rFonts w:ascii="Times New Roman" w:hAnsi="Times New Roman"/>
                      <w:sz w:val="18"/>
                    </w:rPr>
                  </w:pPr>
                  <w:r w:rsidRPr="00667E16">
                    <w:rPr>
                      <w:rFonts w:ascii="Times New Roman" w:hAnsi="Times New Roman"/>
                      <w:sz w:val="18"/>
                    </w:rPr>
                    <w:lastRenderedPageBreak/>
                    <w:t>Qualification d’ordre général</w:t>
                  </w:r>
                </w:p>
              </w:tc>
              <w:tc>
                <w:tcPr>
                  <w:tcW w:w="1078" w:type="dxa"/>
                  <w:vAlign w:val="center"/>
                </w:tcPr>
                <w:p w14:paraId="34A27AB9"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i/>
                      <w:sz w:val="18"/>
                    </w:rPr>
                    <w:t>10</w:t>
                  </w:r>
                  <w:r w:rsidRPr="00667E16">
                    <w:rPr>
                      <w:rFonts w:ascii="Times New Roman" w:hAnsi="Times New Roman"/>
                      <w:sz w:val="18"/>
                    </w:rPr>
                    <w:t>%</w:t>
                  </w:r>
                </w:p>
              </w:tc>
            </w:tr>
            <w:tr w:rsidR="000D510E" w:rsidRPr="00B45256" w14:paraId="3B40D19C" w14:textId="77777777" w:rsidTr="00667E16">
              <w:trPr>
                <w:trHeight w:val="265"/>
              </w:trPr>
              <w:tc>
                <w:tcPr>
                  <w:tcW w:w="6377" w:type="dxa"/>
                </w:tcPr>
                <w:p w14:paraId="4CF6E6E2" w14:textId="77777777" w:rsidR="004C0487" w:rsidRPr="00667E16" w:rsidRDefault="008849D0" w:rsidP="004D0CD3">
                  <w:pPr>
                    <w:pStyle w:val="Paragraphedeliste"/>
                    <w:numPr>
                      <w:ilvl w:val="0"/>
                      <w:numId w:val="22"/>
                    </w:numPr>
                    <w:spacing w:before="60" w:after="0" w:line="240" w:lineRule="auto"/>
                    <w:rPr>
                      <w:rFonts w:ascii="Times New Roman" w:hAnsi="Times New Roman"/>
                      <w:sz w:val="18"/>
                    </w:rPr>
                  </w:pPr>
                  <w:r w:rsidRPr="00667E16">
                    <w:rPr>
                      <w:rFonts w:ascii="Times New Roman" w:hAnsi="Times New Roman"/>
                      <w:sz w:val="18"/>
                    </w:rPr>
                    <w:t>Pertinence pour le projet mais aussi respect de la concision du CV</w:t>
                  </w:r>
                </w:p>
              </w:tc>
              <w:tc>
                <w:tcPr>
                  <w:tcW w:w="1078" w:type="dxa"/>
                  <w:vAlign w:val="center"/>
                </w:tcPr>
                <w:p w14:paraId="37044E69"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i/>
                      <w:sz w:val="18"/>
                    </w:rPr>
                    <w:t>70</w:t>
                  </w:r>
                  <w:r w:rsidRPr="00667E16">
                    <w:rPr>
                      <w:rFonts w:ascii="Times New Roman" w:hAnsi="Times New Roman"/>
                      <w:sz w:val="18"/>
                    </w:rPr>
                    <w:t>%</w:t>
                  </w:r>
                </w:p>
              </w:tc>
            </w:tr>
            <w:tr w:rsidR="000D510E" w:rsidRPr="00B45256" w14:paraId="7E947025" w14:textId="77777777" w:rsidTr="00667E16">
              <w:trPr>
                <w:trHeight w:val="265"/>
              </w:trPr>
              <w:tc>
                <w:tcPr>
                  <w:tcW w:w="6377" w:type="dxa"/>
                </w:tcPr>
                <w:p w14:paraId="40B621BE" w14:textId="77777777" w:rsidR="004C0487" w:rsidRPr="00667E16" w:rsidRDefault="008849D0" w:rsidP="004D0CD3">
                  <w:pPr>
                    <w:pStyle w:val="Paragraphedeliste"/>
                    <w:numPr>
                      <w:ilvl w:val="0"/>
                      <w:numId w:val="22"/>
                    </w:numPr>
                    <w:spacing w:before="60" w:after="0" w:line="240" w:lineRule="auto"/>
                    <w:rPr>
                      <w:rFonts w:ascii="Times New Roman" w:hAnsi="Times New Roman"/>
                      <w:sz w:val="18"/>
                    </w:rPr>
                  </w:pPr>
                  <w:r w:rsidRPr="00667E16">
                    <w:rPr>
                      <w:rFonts w:ascii="Times New Roman" w:hAnsi="Times New Roman"/>
                      <w:sz w:val="18"/>
                    </w:rPr>
                    <w:t>Expérience de la région et connaissance de la langue</w:t>
                  </w:r>
                </w:p>
              </w:tc>
              <w:tc>
                <w:tcPr>
                  <w:tcW w:w="1078" w:type="dxa"/>
                  <w:vAlign w:val="center"/>
                </w:tcPr>
                <w:p w14:paraId="26394839"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i/>
                      <w:sz w:val="18"/>
                    </w:rPr>
                    <w:t>10</w:t>
                  </w:r>
                  <w:r w:rsidRPr="00667E16">
                    <w:rPr>
                      <w:rFonts w:ascii="Times New Roman" w:hAnsi="Times New Roman"/>
                      <w:sz w:val="18"/>
                    </w:rPr>
                    <w:t>%</w:t>
                  </w:r>
                </w:p>
              </w:tc>
            </w:tr>
            <w:tr w:rsidR="000D510E" w:rsidRPr="00B45256" w14:paraId="624D7D5B" w14:textId="77777777" w:rsidTr="00667E16">
              <w:trPr>
                <w:trHeight w:val="255"/>
              </w:trPr>
              <w:tc>
                <w:tcPr>
                  <w:tcW w:w="6377" w:type="dxa"/>
                </w:tcPr>
                <w:p w14:paraId="1F9F398C" w14:textId="77777777" w:rsidR="004C0487" w:rsidRPr="00667E16" w:rsidRDefault="008849D0" w:rsidP="004D0CD3">
                  <w:pPr>
                    <w:pStyle w:val="Paragraphedeliste"/>
                    <w:numPr>
                      <w:ilvl w:val="0"/>
                      <w:numId w:val="22"/>
                    </w:numPr>
                    <w:spacing w:before="60" w:after="0" w:line="240" w:lineRule="auto"/>
                    <w:rPr>
                      <w:rFonts w:ascii="Times New Roman" w:hAnsi="Times New Roman"/>
                      <w:sz w:val="18"/>
                    </w:rPr>
                  </w:pPr>
                  <w:r w:rsidRPr="00667E16">
                    <w:rPr>
                      <w:rFonts w:ascii="Times New Roman" w:hAnsi="Times New Roman"/>
                      <w:sz w:val="18"/>
                    </w:rPr>
                    <w:t>Années d’expérience de travail avec le Consultant</w:t>
                  </w:r>
                </w:p>
              </w:tc>
              <w:tc>
                <w:tcPr>
                  <w:tcW w:w="1078" w:type="dxa"/>
                  <w:vAlign w:val="center"/>
                </w:tcPr>
                <w:p w14:paraId="3A6F7E4F" w14:textId="77777777" w:rsidR="004C0487" w:rsidRPr="00667E16" w:rsidRDefault="008849D0" w:rsidP="004D0CD3">
                  <w:pPr>
                    <w:spacing w:before="60" w:after="0" w:line="240" w:lineRule="auto"/>
                    <w:rPr>
                      <w:rFonts w:ascii="Times New Roman" w:hAnsi="Times New Roman"/>
                      <w:sz w:val="18"/>
                    </w:rPr>
                  </w:pPr>
                  <w:r w:rsidRPr="00667E16">
                    <w:rPr>
                      <w:rFonts w:ascii="Times New Roman" w:hAnsi="Times New Roman"/>
                      <w:i/>
                      <w:sz w:val="18"/>
                    </w:rPr>
                    <w:t>10</w:t>
                  </w:r>
                  <w:r w:rsidRPr="00667E16">
                    <w:rPr>
                      <w:rFonts w:ascii="Times New Roman" w:hAnsi="Times New Roman"/>
                      <w:sz w:val="18"/>
                    </w:rPr>
                    <w:t>%</w:t>
                  </w:r>
                </w:p>
              </w:tc>
            </w:tr>
            <w:tr w:rsidR="000D510E" w:rsidRPr="00B45256" w14:paraId="1E2ADEC0" w14:textId="77777777" w:rsidTr="00667E16">
              <w:trPr>
                <w:trHeight w:val="265"/>
              </w:trPr>
              <w:tc>
                <w:tcPr>
                  <w:tcW w:w="6377" w:type="dxa"/>
                </w:tcPr>
                <w:p w14:paraId="51CEF209" w14:textId="77777777" w:rsidR="004C0487" w:rsidRPr="00667E16" w:rsidRDefault="008849D0" w:rsidP="004D0CD3">
                  <w:pPr>
                    <w:spacing w:before="60" w:after="0" w:line="240" w:lineRule="auto"/>
                    <w:rPr>
                      <w:rFonts w:ascii="Times New Roman" w:hAnsi="Times New Roman"/>
                      <w:b/>
                      <w:sz w:val="18"/>
                    </w:rPr>
                  </w:pPr>
                  <w:r w:rsidRPr="00667E16">
                    <w:rPr>
                      <w:rFonts w:ascii="Times New Roman" w:hAnsi="Times New Roman"/>
                      <w:b/>
                      <w:sz w:val="18"/>
                    </w:rPr>
                    <w:t>TOTAL</w:t>
                  </w:r>
                </w:p>
              </w:tc>
              <w:tc>
                <w:tcPr>
                  <w:tcW w:w="1078" w:type="dxa"/>
                  <w:vAlign w:val="center"/>
                </w:tcPr>
                <w:p w14:paraId="0B282547" w14:textId="77777777" w:rsidR="004C0487" w:rsidRPr="00667E16" w:rsidRDefault="008849D0" w:rsidP="004D0CD3">
                  <w:pPr>
                    <w:spacing w:before="60" w:after="0" w:line="240" w:lineRule="auto"/>
                    <w:rPr>
                      <w:rFonts w:ascii="Times New Roman" w:hAnsi="Times New Roman"/>
                      <w:b/>
                      <w:sz w:val="18"/>
                    </w:rPr>
                  </w:pPr>
                  <w:r w:rsidRPr="00667E16">
                    <w:rPr>
                      <w:rFonts w:ascii="Times New Roman" w:hAnsi="Times New Roman"/>
                      <w:b/>
                      <w:sz w:val="18"/>
                    </w:rPr>
                    <w:t>100%</w:t>
                  </w:r>
                </w:p>
              </w:tc>
            </w:tr>
            <w:tr w:rsidR="000D510E" w:rsidRPr="00B45256" w14:paraId="7C4A7524" w14:textId="77777777" w:rsidTr="00667E16">
              <w:trPr>
                <w:trHeight w:val="2261"/>
              </w:trPr>
              <w:tc>
                <w:tcPr>
                  <w:tcW w:w="7455" w:type="dxa"/>
                  <w:gridSpan w:val="2"/>
                </w:tcPr>
                <w:p w14:paraId="6DB029F0" w14:textId="77777777" w:rsidR="004C0487" w:rsidRPr="00667E16" w:rsidRDefault="004C0487" w:rsidP="004D0CD3">
                  <w:pPr>
                    <w:spacing w:after="0" w:line="240" w:lineRule="auto"/>
                    <w:rPr>
                      <w:rFonts w:ascii="Times New Roman" w:hAnsi="Times New Roman"/>
                      <w:b/>
                      <w:sz w:val="18"/>
                    </w:rPr>
                  </w:pPr>
                </w:p>
                <w:p w14:paraId="1A45D340" w14:textId="77777777" w:rsidR="004C0487" w:rsidRPr="00667E16" w:rsidRDefault="008849D0" w:rsidP="004D0CD3">
                  <w:pPr>
                    <w:pStyle w:val="Paragraphedeliste"/>
                    <w:numPr>
                      <w:ilvl w:val="0"/>
                      <w:numId w:val="71"/>
                    </w:numPr>
                    <w:spacing w:after="0" w:line="240" w:lineRule="auto"/>
                    <w:rPr>
                      <w:rFonts w:ascii="Times New Roman" w:hAnsi="Times New Roman"/>
                    </w:rPr>
                  </w:pPr>
                  <w:r w:rsidRPr="00667E16">
                    <w:rPr>
                      <w:rFonts w:ascii="Times New Roman" w:hAnsi="Times New Roman"/>
                    </w:rPr>
                    <w:t>L’adéquation du programme de transfert de connaissances (Renforcement des capacités) sera notée sur 10 points</w:t>
                  </w:r>
                </w:p>
                <w:p w14:paraId="1CFA80F0" w14:textId="77777777" w:rsidR="000476D5" w:rsidRDefault="000476D5" w:rsidP="004D0CD3">
                  <w:pPr>
                    <w:spacing w:after="0" w:line="240" w:lineRule="auto"/>
                    <w:rPr>
                      <w:rFonts w:ascii="Times New Roman" w:hAnsi="Times New Roman"/>
                    </w:rPr>
                  </w:pPr>
                </w:p>
                <w:p w14:paraId="03C609DB" w14:textId="5F460A00" w:rsidR="004C0487" w:rsidRPr="00EB2DE4" w:rsidRDefault="008849D0" w:rsidP="004D0CD3">
                  <w:pPr>
                    <w:spacing w:after="0" w:line="240" w:lineRule="auto"/>
                    <w:rPr>
                      <w:rFonts w:ascii="Times New Roman" w:hAnsi="Times New Roman"/>
                    </w:rPr>
                  </w:pPr>
                  <w:r w:rsidRPr="00EB2DE4">
                    <w:rPr>
                      <w:rFonts w:ascii="Times New Roman" w:hAnsi="Times New Roman"/>
                    </w:rPr>
                    <w:t>L'évaluation de la méthodologie sûreté, telle que décrite à l'Article IC 10.1 des Donnés particulières, ne donnera pas lieu à une attribution de points. Elle consistera à déterminer que chaque condition de recevabilité spécifiée dans les termes de référence sûreté est remplie. Dans le cas contraire, la Proposition sera rejetée.</w:t>
                  </w:r>
                </w:p>
                <w:p w14:paraId="5F74D499" w14:textId="77777777" w:rsidR="004C0487" w:rsidRPr="00EB2DE4" w:rsidRDefault="004C0487" w:rsidP="004D0CD3">
                  <w:pPr>
                    <w:spacing w:after="0" w:line="240" w:lineRule="auto"/>
                    <w:rPr>
                      <w:rFonts w:ascii="Times New Roman" w:hAnsi="Times New Roman"/>
                    </w:rPr>
                  </w:pPr>
                </w:p>
                <w:p w14:paraId="200CDAB5" w14:textId="509C893A" w:rsidR="00911E39" w:rsidRPr="00EB2DE4" w:rsidRDefault="008849D0" w:rsidP="004D0CD3">
                  <w:pPr>
                    <w:spacing w:after="0" w:line="240" w:lineRule="auto"/>
                    <w:rPr>
                      <w:rFonts w:ascii="Times New Roman" w:hAnsi="Times New Roman"/>
                      <w:i/>
                      <w:sz w:val="18"/>
                    </w:rPr>
                  </w:pPr>
                  <w:r w:rsidRPr="00EB2DE4">
                    <w:rPr>
                      <w:rFonts w:ascii="Times New Roman" w:hAnsi="Times New Roman"/>
                      <w:b/>
                      <w:sz w:val="18"/>
                    </w:rPr>
                    <w:t>La note technique minimum de qualification</w:t>
                  </w:r>
                  <w:r w:rsidR="007B2214" w:rsidRPr="00EB2DE4">
                    <w:rPr>
                      <w:rFonts w:ascii="Times New Roman" w:hAnsi="Times New Roman"/>
                      <w:b/>
                      <w:sz w:val="18"/>
                    </w:rPr>
                    <w:t xml:space="preserve"> (Nt) requise est de </w:t>
                  </w:r>
                  <w:r w:rsidR="007B2214" w:rsidRPr="00EB2DE4">
                    <w:rPr>
                      <w:rFonts w:ascii="Times New Roman" w:hAnsi="Times New Roman"/>
                      <w:b/>
                      <w:sz w:val="18"/>
                      <w:szCs w:val="18"/>
                    </w:rPr>
                    <w:t>:</w:t>
                  </w:r>
                  <w:r w:rsidR="007B2214" w:rsidRPr="00EB2DE4">
                    <w:rPr>
                      <w:rFonts w:ascii="Times New Roman" w:hAnsi="Times New Roman"/>
                      <w:i/>
                      <w:sz w:val="18"/>
                      <w:szCs w:val="18"/>
                    </w:rPr>
                    <w:t xml:space="preserve"> </w:t>
                  </w:r>
                  <w:r w:rsidR="00EB2DE4">
                    <w:rPr>
                      <w:rFonts w:ascii="Times New Roman" w:hAnsi="Times New Roman"/>
                      <w:i/>
                      <w:sz w:val="18"/>
                    </w:rPr>
                    <w:t>80</w:t>
                  </w:r>
                </w:p>
                <w:p w14:paraId="502D7E13" w14:textId="1F4CCFC1" w:rsidR="004C0487" w:rsidRPr="00667E16" w:rsidRDefault="004C0487" w:rsidP="004D0CD3">
                  <w:pPr>
                    <w:spacing w:line="240" w:lineRule="auto"/>
                    <w:rPr>
                      <w:rFonts w:ascii="Times New Roman" w:hAnsi="Times New Roman"/>
                      <w:sz w:val="18"/>
                    </w:rPr>
                  </w:pPr>
                </w:p>
              </w:tc>
            </w:tr>
          </w:tbl>
          <w:p w14:paraId="4F7CE8E7" w14:textId="77777777" w:rsidR="004C0487" w:rsidRPr="00667E16" w:rsidRDefault="004C0487" w:rsidP="004D0CD3">
            <w:pPr>
              <w:spacing w:after="0" w:line="240" w:lineRule="auto"/>
              <w:rPr>
                <w:rFonts w:ascii="Times New Roman" w:hAnsi="Times New Roman"/>
                <w:b/>
              </w:rPr>
            </w:pPr>
          </w:p>
        </w:tc>
      </w:tr>
      <w:tr w:rsidR="000D510E" w:rsidRPr="00B45256" w14:paraId="6D46DA1F" w14:textId="77777777">
        <w:tc>
          <w:tcPr>
            <w:tcW w:w="1281" w:type="dxa"/>
            <w:tcBorders>
              <w:top w:val="single" w:sz="2" w:space="0" w:color="000000"/>
              <w:left w:val="single" w:sz="12" w:space="0" w:color="000000"/>
              <w:bottom w:val="single" w:sz="2" w:space="0" w:color="000000"/>
              <w:right w:val="single" w:sz="2" w:space="0" w:color="000000"/>
            </w:tcBorders>
          </w:tcPr>
          <w:p w14:paraId="4046BD5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lastRenderedPageBreak/>
              <w:t>IC 23.1</w:t>
            </w:r>
          </w:p>
        </w:tc>
        <w:tc>
          <w:tcPr>
            <w:tcW w:w="8007" w:type="dxa"/>
            <w:tcBorders>
              <w:top w:val="single" w:sz="2" w:space="0" w:color="000000"/>
              <w:left w:val="single" w:sz="2" w:space="0" w:color="000000"/>
              <w:bottom w:val="single" w:sz="2" w:space="0" w:color="000000"/>
              <w:right w:val="single" w:sz="12" w:space="0" w:color="000000"/>
            </w:tcBorders>
          </w:tcPr>
          <w:p w14:paraId="74D9C5E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L’option de l’ouverture des Propositions financières "en ligne" n’est pas proposée.</w:t>
            </w:r>
          </w:p>
          <w:p w14:paraId="618959CC" w14:textId="77777777" w:rsidR="004C0487" w:rsidRPr="00667E16" w:rsidRDefault="004C0487" w:rsidP="004D0CD3">
            <w:pPr>
              <w:spacing w:after="0" w:line="240" w:lineRule="auto"/>
              <w:rPr>
                <w:rFonts w:ascii="Times New Roman" w:hAnsi="Times New Roman"/>
              </w:rPr>
            </w:pPr>
          </w:p>
        </w:tc>
      </w:tr>
      <w:tr w:rsidR="000D510E" w:rsidRPr="00B45256" w14:paraId="3E4119D9" w14:textId="77777777">
        <w:tc>
          <w:tcPr>
            <w:tcW w:w="1281" w:type="dxa"/>
            <w:tcBorders>
              <w:top w:val="single" w:sz="2" w:space="0" w:color="000000"/>
              <w:left w:val="single" w:sz="12" w:space="0" w:color="000000"/>
              <w:bottom w:val="single" w:sz="2" w:space="0" w:color="000000"/>
              <w:right w:val="single" w:sz="2" w:space="0" w:color="000000"/>
            </w:tcBorders>
          </w:tcPr>
          <w:p w14:paraId="522AD07F"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25.1</w:t>
            </w:r>
          </w:p>
        </w:tc>
        <w:tc>
          <w:tcPr>
            <w:tcW w:w="8007" w:type="dxa"/>
            <w:tcBorders>
              <w:top w:val="single" w:sz="2" w:space="0" w:color="000000"/>
              <w:left w:val="single" w:sz="2" w:space="0" w:color="000000"/>
              <w:bottom w:val="single" w:sz="2" w:space="0" w:color="000000"/>
              <w:right w:val="single" w:sz="12" w:space="0" w:color="000000"/>
            </w:tcBorders>
          </w:tcPr>
          <w:p w14:paraId="4F8D6E14" w14:textId="77777777" w:rsidR="004C0487" w:rsidRPr="00667E16" w:rsidRDefault="008849D0" w:rsidP="004D0CD3">
            <w:pPr>
              <w:spacing w:line="240" w:lineRule="auto"/>
              <w:rPr>
                <w:rFonts w:ascii="Times New Roman" w:hAnsi="Times New Roman"/>
              </w:rPr>
            </w:pPr>
            <w:r w:rsidRPr="00667E16">
              <w:rPr>
                <w:rFonts w:ascii="Times New Roman" w:hAnsi="Times New Roman"/>
              </w:rPr>
              <w:t>L'évaluation se fera sur la base de la Proposition financière des Consultants hors impôts, taxes et droits identifiés aux Articles 43.1 et 43.2 des Conditions Particulières du Contrat. Lors des négociations du Contrat, le traitement des impôts, taxes et droits applicables sera examiné et fera l’objet d’un accord.</w:t>
            </w:r>
          </w:p>
          <w:p w14:paraId="7FC4DC37"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rPr>
              <w:t>Les impôts, taxes et droits applicables pourront être ajoutés au prix du Contrat sur une ligne distincte, en se référant au(x) mécanisme(s) de paiement desdits impôts, taxes et droits décrit(s) dans les Conditions Particulières du Contrat (Articles 43.1 et 43.2), le cas échéant.</w:t>
            </w:r>
          </w:p>
        </w:tc>
      </w:tr>
      <w:tr w:rsidR="000D510E" w:rsidRPr="00B45256" w14:paraId="099BF813" w14:textId="77777777">
        <w:tc>
          <w:tcPr>
            <w:tcW w:w="1281" w:type="dxa"/>
            <w:tcBorders>
              <w:top w:val="single" w:sz="2" w:space="0" w:color="000000"/>
              <w:left w:val="single" w:sz="12" w:space="0" w:color="000000"/>
              <w:bottom w:val="single" w:sz="2" w:space="0" w:color="000000"/>
              <w:right w:val="single" w:sz="2" w:space="0" w:color="000000"/>
            </w:tcBorders>
          </w:tcPr>
          <w:p w14:paraId="62897B0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 26.1</w:t>
            </w:r>
          </w:p>
        </w:tc>
        <w:tc>
          <w:tcPr>
            <w:tcW w:w="8007" w:type="dxa"/>
            <w:tcBorders>
              <w:top w:val="single" w:sz="2" w:space="0" w:color="000000"/>
              <w:left w:val="single" w:sz="2" w:space="0" w:color="000000"/>
              <w:bottom w:val="single" w:sz="2" w:space="0" w:color="000000"/>
              <w:right w:val="single" w:sz="12" w:space="0" w:color="000000"/>
            </w:tcBorders>
          </w:tcPr>
          <w:p w14:paraId="4F41127B" w14:textId="35DD2433" w:rsidR="004C0487" w:rsidRPr="00667E16" w:rsidRDefault="008849D0" w:rsidP="004D0CD3">
            <w:pPr>
              <w:tabs>
                <w:tab w:val="left" w:leader="underscore" w:pos="3152"/>
                <w:tab w:val="right" w:leader="underscore" w:pos="7405"/>
              </w:tabs>
              <w:spacing w:after="0" w:line="240" w:lineRule="auto"/>
              <w:rPr>
                <w:rFonts w:ascii="Times New Roman" w:hAnsi="Times New Roman"/>
              </w:rPr>
            </w:pPr>
            <w:r w:rsidRPr="00667E16">
              <w:rPr>
                <w:rFonts w:ascii="Times New Roman" w:hAnsi="Times New Roman"/>
                <w:b/>
              </w:rPr>
              <w:t>La monnaie dans laquelle les prix exprimés en diverses monnaies seront convertis est</w:t>
            </w:r>
            <w:r w:rsidRPr="00667E16">
              <w:rPr>
                <w:rFonts w:ascii="Times New Roman" w:hAnsi="Times New Roman"/>
              </w:rPr>
              <w:t xml:space="preserve"> : </w:t>
            </w:r>
            <w:r w:rsidRPr="00667E16">
              <w:rPr>
                <w:rFonts w:ascii="Times New Roman" w:hAnsi="Times New Roman"/>
                <w:i/>
              </w:rPr>
              <w:t>l’</w:t>
            </w:r>
            <w:r w:rsidR="00911E39" w:rsidRPr="00667E16">
              <w:rPr>
                <w:rFonts w:ascii="Times New Roman" w:hAnsi="Times New Roman"/>
                <w:i/>
              </w:rPr>
              <w:t>E</w:t>
            </w:r>
            <w:r w:rsidRPr="00667E16">
              <w:rPr>
                <w:rFonts w:ascii="Times New Roman" w:hAnsi="Times New Roman"/>
                <w:i/>
              </w:rPr>
              <w:t>uro</w:t>
            </w:r>
          </w:p>
          <w:p w14:paraId="0E6EE436" w14:textId="77777777" w:rsidR="004C0487" w:rsidRPr="00667E16" w:rsidRDefault="008849D0" w:rsidP="004D0CD3">
            <w:pPr>
              <w:tabs>
                <w:tab w:val="left" w:leader="underscore" w:pos="7405"/>
              </w:tabs>
              <w:spacing w:after="0" w:line="240" w:lineRule="auto"/>
              <w:rPr>
                <w:rFonts w:ascii="Times New Roman" w:hAnsi="Times New Roman"/>
              </w:rPr>
            </w:pPr>
            <w:r w:rsidRPr="00667E16">
              <w:rPr>
                <w:rFonts w:ascii="Times New Roman" w:hAnsi="Times New Roman"/>
                <w:b/>
              </w:rPr>
              <w:t>La source officielle pour les cours de change (vendeur) est</w:t>
            </w:r>
            <w:r w:rsidRPr="00667E16">
              <w:rPr>
                <w:rFonts w:ascii="Times New Roman" w:hAnsi="Times New Roman"/>
              </w:rPr>
              <w:t xml:space="preserve"> : La BCM</w:t>
            </w:r>
          </w:p>
          <w:p w14:paraId="4F3591D4" w14:textId="77777777" w:rsidR="00911E39" w:rsidRPr="00667E16" w:rsidRDefault="00911E39" w:rsidP="004D0CD3">
            <w:pPr>
              <w:tabs>
                <w:tab w:val="left" w:leader="underscore" w:pos="7405"/>
              </w:tabs>
              <w:spacing w:after="0" w:line="240" w:lineRule="auto"/>
              <w:rPr>
                <w:rFonts w:ascii="Times New Roman" w:hAnsi="Times New Roman"/>
              </w:rPr>
            </w:pPr>
          </w:p>
          <w:p w14:paraId="5528644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La date des cours de change est la date antérieure de sept (7) jours à la date limite de réception des Propositions.</w:t>
            </w:r>
          </w:p>
        </w:tc>
      </w:tr>
      <w:tr w:rsidR="000D510E" w:rsidRPr="00B45256" w14:paraId="1E693CA3" w14:textId="77777777" w:rsidTr="004D0CD3">
        <w:tc>
          <w:tcPr>
            <w:tcW w:w="1281" w:type="dxa"/>
            <w:tcBorders>
              <w:top w:val="single" w:sz="2" w:space="0" w:color="000000"/>
              <w:left w:val="single" w:sz="12" w:space="0" w:color="000000"/>
              <w:bottom w:val="single" w:sz="2" w:space="0" w:color="000000"/>
              <w:right w:val="single" w:sz="2" w:space="0" w:color="000000"/>
            </w:tcBorders>
          </w:tcPr>
          <w:p w14:paraId="3F88A32E"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lastRenderedPageBreak/>
              <w:t>IC 27.1</w:t>
            </w:r>
          </w:p>
        </w:tc>
        <w:tc>
          <w:tcPr>
            <w:tcW w:w="8007" w:type="dxa"/>
            <w:tcBorders>
              <w:top w:val="single" w:sz="2" w:space="0" w:color="000000"/>
              <w:left w:val="single" w:sz="2" w:space="0" w:color="000000"/>
              <w:bottom w:val="single" w:sz="2" w:space="0" w:color="000000"/>
              <w:right w:val="single" w:sz="12" w:space="0" w:color="000000"/>
            </w:tcBorders>
          </w:tcPr>
          <w:p w14:paraId="77E8F0FA"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La Proposition financière dont le prix évalué est le moins élevé (Pm) se verra attribuer la note de prix (Np) maximale de 100.</w:t>
            </w:r>
          </w:p>
          <w:p w14:paraId="3E719BC9" w14:textId="77777777" w:rsidR="00106CC5" w:rsidRPr="00667E16" w:rsidRDefault="00106CC5" w:rsidP="004D0CD3">
            <w:pPr>
              <w:keepNext/>
              <w:keepLines/>
              <w:spacing w:after="0" w:line="240" w:lineRule="auto"/>
              <w:rPr>
                <w:rFonts w:ascii="Times New Roman" w:hAnsi="Times New Roman"/>
                <w:b/>
              </w:rPr>
            </w:pPr>
          </w:p>
          <w:p w14:paraId="27723654"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La note de prix des autres Propositions sera calculée par la formule ci-après :</w:t>
            </w:r>
          </w:p>
          <w:p w14:paraId="639AF2DB" w14:textId="77777777" w:rsidR="004C0487" w:rsidRPr="00667E16" w:rsidRDefault="008849D0" w:rsidP="004D0CD3">
            <w:pPr>
              <w:keepNext/>
              <w:keepLines/>
              <w:spacing w:after="0" w:line="240" w:lineRule="auto"/>
              <w:rPr>
                <w:rFonts w:ascii="Times New Roman" w:hAnsi="Times New Roman"/>
              </w:rPr>
            </w:pPr>
            <w:r w:rsidRPr="00667E16">
              <w:rPr>
                <w:rFonts w:ascii="Times New Roman" w:hAnsi="Times New Roman"/>
              </w:rPr>
              <w:t>Np = 100 x Pm/P, dans laquelle "Np" est la note de prix, "Pm" est le prix le moins élevé, et "P" le prix de la Proposition évaluée.</w:t>
            </w:r>
          </w:p>
          <w:p w14:paraId="4A639A31" w14:textId="77777777" w:rsidR="00106CC5" w:rsidRPr="00667E16" w:rsidRDefault="00106CC5" w:rsidP="004D0CD3">
            <w:pPr>
              <w:keepNext/>
              <w:keepLines/>
              <w:spacing w:after="0" w:line="240" w:lineRule="auto"/>
              <w:rPr>
                <w:rFonts w:ascii="Times New Roman" w:hAnsi="Times New Roman"/>
              </w:rPr>
            </w:pPr>
          </w:p>
          <w:p w14:paraId="6A1F3373"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Les pondérations attribuées respectivement à la Proposition technique (T) et à la Proposition financière (F) sont :</w:t>
            </w:r>
          </w:p>
          <w:p w14:paraId="4A05A0F6" w14:textId="58E6AE55" w:rsidR="004C0487" w:rsidRPr="00667E16" w:rsidRDefault="008849D0" w:rsidP="004D0CD3">
            <w:pPr>
              <w:keepNext/>
              <w:keepLines/>
              <w:tabs>
                <w:tab w:val="left" w:leader="underscore" w:pos="2443"/>
                <w:tab w:val="right" w:leader="underscore" w:pos="7405"/>
              </w:tabs>
              <w:spacing w:after="0" w:line="240" w:lineRule="auto"/>
              <w:rPr>
                <w:rFonts w:ascii="Times New Roman" w:hAnsi="Times New Roman"/>
                <w:b/>
              </w:rPr>
            </w:pPr>
            <w:r w:rsidRPr="00667E16">
              <w:rPr>
                <w:rFonts w:ascii="Times New Roman" w:hAnsi="Times New Roman"/>
                <w:b/>
              </w:rPr>
              <w:t>T = 80,</w:t>
            </w:r>
          </w:p>
          <w:p w14:paraId="54FCE392" w14:textId="77777777" w:rsidR="004C0487" w:rsidRPr="00667E16" w:rsidRDefault="008849D0" w:rsidP="004D0CD3">
            <w:pPr>
              <w:keepNext/>
              <w:keepLines/>
              <w:tabs>
                <w:tab w:val="left" w:leader="underscore" w:pos="2443"/>
                <w:tab w:val="right" w:leader="underscore" w:pos="7405"/>
              </w:tabs>
              <w:spacing w:after="0" w:line="240" w:lineRule="auto"/>
              <w:rPr>
                <w:rFonts w:ascii="Times New Roman" w:hAnsi="Times New Roman"/>
                <w:b/>
              </w:rPr>
            </w:pPr>
            <w:r w:rsidRPr="00667E16">
              <w:rPr>
                <w:rFonts w:ascii="Times New Roman" w:hAnsi="Times New Roman"/>
                <w:b/>
              </w:rPr>
              <w:t>et</w:t>
            </w:r>
          </w:p>
          <w:p w14:paraId="04B32897" w14:textId="2E7D32CF" w:rsidR="004C0487" w:rsidRPr="00667E16" w:rsidRDefault="008849D0" w:rsidP="004D0CD3">
            <w:pPr>
              <w:keepNext/>
              <w:keepLines/>
              <w:tabs>
                <w:tab w:val="left" w:leader="underscore" w:pos="2443"/>
                <w:tab w:val="right" w:leader="underscore" w:pos="7405"/>
              </w:tabs>
              <w:spacing w:after="0" w:line="240" w:lineRule="auto"/>
              <w:rPr>
                <w:rFonts w:ascii="Times New Roman" w:hAnsi="Times New Roman"/>
                <w:b/>
              </w:rPr>
            </w:pPr>
            <w:r w:rsidRPr="00667E16">
              <w:rPr>
                <w:rFonts w:ascii="Times New Roman" w:hAnsi="Times New Roman"/>
                <w:b/>
              </w:rPr>
              <w:t>F =20.</w:t>
            </w:r>
          </w:p>
          <w:p w14:paraId="6828E672" w14:textId="77777777" w:rsidR="00106CC5" w:rsidRPr="00667E16" w:rsidRDefault="00106CC5" w:rsidP="004D0CD3">
            <w:pPr>
              <w:keepNext/>
              <w:keepLines/>
              <w:tabs>
                <w:tab w:val="left" w:leader="underscore" w:pos="2443"/>
                <w:tab w:val="right" w:leader="underscore" w:pos="7405"/>
              </w:tabs>
              <w:spacing w:after="0" w:line="240" w:lineRule="auto"/>
              <w:rPr>
                <w:rFonts w:ascii="Times New Roman" w:hAnsi="Times New Roman"/>
                <w:i/>
              </w:rPr>
            </w:pPr>
          </w:p>
          <w:p w14:paraId="041D8919" w14:textId="77777777" w:rsidR="004C0487" w:rsidRPr="00667E16" w:rsidRDefault="008849D0" w:rsidP="004D0CD3">
            <w:pPr>
              <w:keepNext/>
              <w:keepLines/>
              <w:spacing w:after="0" w:line="240" w:lineRule="auto"/>
              <w:rPr>
                <w:rFonts w:ascii="Times New Roman" w:hAnsi="Times New Roman"/>
              </w:rPr>
            </w:pPr>
            <w:r w:rsidRPr="00667E16">
              <w:rPr>
                <w:rFonts w:ascii="Times New Roman" w:hAnsi="Times New Roman"/>
              </w:rPr>
              <w:t xml:space="preserve">Les Propositions sont classées en fonction de leur note technique (Nt) et de prix (Np) combinées en utilisant les pondérations (T = la pondération attribuée à la Proposition technique ; F = la pondération attribuée à la Proposition financière ; </w:t>
            </w:r>
            <w:r w:rsidRPr="00667E16">
              <w:rPr>
                <w:rFonts w:ascii="Times New Roman" w:hAnsi="Times New Roman"/>
              </w:rPr>
              <w:br/>
              <w:t>T + F = 1) comme suit : N = Nt x T% + Np x F%.</w:t>
            </w:r>
          </w:p>
          <w:p w14:paraId="7C2123D9" w14:textId="77777777" w:rsidR="00106CC5" w:rsidRPr="00667E16" w:rsidRDefault="00106CC5" w:rsidP="004D0CD3">
            <w:pPr>
              <w:keepNext/>
              <w:keepLines/>
              <w:spacing w:after="0" w:line="240" w:lineRule="auto"/>
              <w:rPr>
                <w:rFonts w:ascii="Times New Roman" w:hAnsi="Times New Roman"/>
              </w:rPr>
            </w:pPr>
          </w:p>
        </w:tc>
      </w:tr>
      <w:tr w:rsidR="000D510E" w:rsidRPr="00B45256" w14:paraId="15365B4B" w14:textId="77777777">
        <w:tc>
          <w:tcPr>
            <w:tcW w:w="9288" w:type="dxa"/>
            <w:gridSpan w:val="2"/>
            <w:tcBorders>
              <w:top w:val="single" w:sz="2" w:space="0" w:color="000000"/>
              <w:left w:val="single" w:sz="12" w:space="0" w:color="000000"/>
              <w:bottom w:val="single" w:sz="2" w:space="0" w:color="000000"/>
              <w:right w:val="single" w:sz="12" w:space="0" w:color="000000"/>
            </w:tcBorders>
          </w:tcPr>
          <w:p w14:paraId="4647F5FB" w14:textId="77777777" w:rsidR="004C0487" w:rsidRPr="00667E16" w:rsidRDefault="008849D0" w:rsidP="004D0CD3">
            <w:pPr>
              <w:pStyle w:val="HeadingA"/>
              <w:keepNext/>
              <w:keepLines/>
              <w:spacing w:after="0" w:line="240" w:lineRule="auto"/>
              <w:ind w:left="714" w:hanging="357"/>
              <w:jc w:val="both"/>
              <w:rPr>
                <w:rFonts w:ascii="Times New Roman" w:hAnsi="Times New Roman"/>
              </w:rPr>
            </w:pPr>
            <w:r w:rsidRPr="00667E16">
              <w:rPr>
                <w:rFonts w:ascii="Times New Roman" w:hAnsi="Times New Roman"/>
              </w:rPr>
              <w:t>Négociations et Attribution du Contrat</w:t>
            </w:r>
          </w:p>
          <w:p w14:paraId="51B483EF" w14:textId="77777777" w:rsidR="00106CC5" w:rsidRPr="00667E16" w:rsidRDefault="00106CC5" w:rsidP="004D0CD3">
            <w:pPr>
              <w:pStyle w:val="HeadingA"/>
              <w:keepNext/>
              <w:keepLines/>
              <w:numPr>
                <w:ilvl w:val="0"/>
                <w:numId w:val="0"/>
              </w:numPr>
              <w:spacing w:after="0" w:line="240" w:lineRule="auto"/>
              <w:ind w:left="714"/>
              <w:jc w:val="both"/>
              <w:rPr>
                <w:rFonts w:ascii="Times New Roman" w:hAnsi="Times New Roman"/>
              </w:rPr>
            </w:pPr>
          </w:p>
        </w:tc>
      </w:tr>
      <w:tr w:rsidR="000D510E" w:rsidRPr="00B45256" w14:paraId="140A7F47" w14:textId="77777777" w:rsidTr="004D0CD3">
        <w:tc>
          <w:tcPr>
            <w:tcW w:w="1281" w:type="dxa"/>
            <w:tcBorders>
              <w:top w:val="single" w:sz="2" w:space="0" w:color="000000"/>
              <w:left w:val="single" w:sz="12" w:space="0" w:color="000000"/>
              <w:bottom w:val="single" w:sz="2" w:space="0" w:color="000000"/>
              <w:right w:val="single" w:sz="2" w:space="0" w:color="000000"/>
            </w:tcBorders>
          </w:tcPr>
          <w:p w14:paraId="6158FC33"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IC 29.1</w:t>
            </w:r>
          </w:p>
        </w:tc>
        <w:tc>
          <w:tcPr>
            <w:tcW w:w="8007" w:type="dxa"/>
            <w:tcBorders>
              <w:top w:val="single" w:sz="2" w:space="0" w:color="000000"/>
              <w:left w:val="single" w:sz="2" w:space="0" w:color="000000"/>
              <w:bottom w:val="single" w:sz="2" w:space="0" w:color="000000"/>
              <w:right w:val="single" w:sz="12" w:space="0" w:color="000000"/>
            </w:tcBorders>
          </w:tcPr>
          <w:p w14:paraId="2DD013F5"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Date et adresse prévues pour les négociations du Contrat :</w:t>
            </w:r>
          </w:p>
          <w:p w14:paraId="229A7945" w14:textId="77777777" w:rsidR="004C0487" w:rsidRPr="00667E16" w:rsidRDefault="008849D0" w:rsidP="004D0CD3">
            <w:pPr>
              <w:keepNext/>
              <w:keepLines/>
              <w:tabs>
                <w:tab w:val="left" w:leader="underscore" w:pos="5704"/>
              </w:tabs>
              <w:spacing w:after="0" w:line="240" w:lineRule="auto"/>
              <w:rPr>
                <w:rFonts w:ascii="Times New Roman" w:hAnsi="Times New Roman"/>
              </w:rPr>
            </w:pPr>
            <w:r w:rsidRPr="00667E16">
              <w:rPr>
                <w:rFonts w:ascii="Times New Roman" w:hAnsi="Times New Roman"/>
              </w:rPr>
              <w:t>Date :</w:t>
            </w:r>
            <w:r w:rsidRPr="00667E16">
              <w:rPr>
                <w:rFonts w:ascii="Times New Roman" w:hAnsi="Times New Roman"/>
              </w:rPr>
              <w:tab/>
            </w:r>
            <w:r w:rsidRPr="00667E16">
              <w:rPr>
                <w:rFonts w:ascii="Times New Roman" w:hAnsi="Times New Roman"/>
                <w:i/>
              </w:rPr>
              <w:t>[jour/mois/année]</w:t>
            </w:r>
          </w:p>
          <w:p w14:paraId="1B2B08B0" w14:textId="1109A486" w:rsidR="004C0487" w:rsidRPr="00667E16" w:rsidRDefault="008849D0" w:rsidP="00667E16">
            <w:pPr>
              <w:pStyle w:val="TableParagraph"/>
              <w:tabs>
                <w:tab w:val="left" w:pos="2402"/>
                <w:tab w:val="left" w:pos="5867"/>
              </w:tabs>
              <w:spacing w:before="152"/>
              <w:ind w:right="129"/>
              <w:jc w:val="both"/>
              <w:rPr>
                <w:rFonts w:ascii="Times New Roman" w:hAnsi="Times New Roman" w:cs="Times New Roman"/>
                <w:sz w:val="20"/>
                <w:lang w:val="fr-FR"/>
              </w:rPr>
            </w:pPr>
            <w:r w:rsidRPr="00667E16">
              <w:rPr>
                <w:rFonts w:ascii="Times New Roman" w:hAnsi="Times New Roman" w:cs="Times New Roman"/>
                <w:sz w:val="20"/>
                <w:lang w:val="fr-FR"/>
              </w:rPr>
              <w:t>A l'attention de: Mr Mohamed OULD SIDINA et Moulaye</w:t>
            </w:r>
            <w:r w:rsidR="00106CC5"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MAAYOUF</w:t>
            </w:r>
          </w:p>
          <w:p w14:paraId="5CF8F964" w14:textId="77777777" w:rsidR="004C0487" w:rsidRPr="00667E16" w:rsidRDefault="008849D0" w:rsidP="004D0CD3">
            <w:pPr>
              <w:pStyle w:val="TableParagraph"/>
              <w:jc w:val="both"/>
              <w:rPr>
                <w:rFonts w:ascii="Times New Roman" w:hAnsi="Times New Roman" w:cs="Times New Roman"/>
                <w:b/>
                <w:sz w:val="20"/>
                <w:lang w:val="fr-FR"/>
              </w:rPr>
            </w:pPr>
            <w:r w:rsidRPr="00667E16">
              <w:rPr>
                <w:rFonts w:ascii="Times New Roman" w:hAnsi="Times New Roman" w:cs="Times New Roman"/>
                <w:b/>
                <w:sz w:val="20"/>
                <w:lang w:val="fr-FR"/>
              </w:rPr>
              <w:t>Société Nationale de Développement Rural - SONADER</w:t>
            </w:r>
          </w:p>
          <w:p w14:paraId="568446AC" w14:textId="39F95530" w:rsidR="00FB1324" w:rsidRPr="00667E16" w:rsidRDefault="008849D0" w:rsidP="00667E16">
            <w:pPr>
              <w:pStyle w:val="TableParagraph"/>
              <w:tabs>
                <w:tab w:val="left" w:pos="2366"/>
              </w:tabs>
              <w:spacing w:before="143"/>
              <w:jc w:val="both"/>
              <w:rPr>
                <w:rFonts w:ascii="Times New Roman" w:hAnsi="Times New Roman" w:cs="Times New Roman"/>
                <w:lang w:val="fr-FR"/>
              </w:rPr>
            </w:pPr>
            <w:r w:rsidRPr="00667E16">
              <w:rPr>
                <w:rFonts w:ascii="Times New Roman" w:hAnsi="Times New Roman" w:cs="Times New Roman"/>
                <w:sz w:val="20"/>
                <w:lang w:val="fr-FR"/>
              </w:rPr>
              <w:t>Adresse complète:</w:t>
            </w:r>
            <w:r w:rsidR="00106CC5" w:rsidRPr="00667E16">
              <w:rPr>
                <w:rFonts w:ascii="Times New Roman" w:hAnsi="Times New Roman" w:cs="Times New Roman"/>
                <w:sz w:val="20"/>
                <w:lang w:val="fr-FR"/>
              </w:rPr>
              <w:t xml:space="preserve"> </w:t>
            </w:r>
            <w:r w:rsidRPr="00667E16">
              <w:rPr>
                <w:rFonts w:ascii="Times New Roman" w:hAnsi="Times New Roman" w:cs="Times New Roman"/>
                <w:lang w:val="fr-FR"/>
              </w:rPr>
              <w:t>SONADER sur la Route Nationale 1 Nouakchott, Arafat, LOT Z I 7BIS; Nouakchott-Mauritanie.</w:t>
            </w:r>
          </w:p>
          <w:p w14:paraId="250FCF52" w14:textId="77777777" w:rsidR="004C0487" w:rsidRDefault="008849D0" w:rsidP="004D0CD3">
            <w:pPr>
              <w:keepNext/>
              <w:keepLines/>
              <w:tabs>
                <w:tab w:val="left" w:leader="underscore" w:pos="7405"/>
              </w:tabs>
              <w:spacing w:after="0" w:line="240" w:lineRule="auto"/>
              <w:rPr>
                <w:rFonts w:ascii="Times New Roman" w:hAnsi="Times New Roman"/>
                <w:b/>
              </w:rPr>
            </w:pPr>
            <w:r w:rsidRPr="00667E16">
              <w:rPr>
                <w:rFonts w:ascii="Times New Roman" w:hAnsi="Times New Roman"/>
                <w:b/>
              </w:rPr>
              <w:t>Email : sidina9@yahoofr</w:t>
            </w:r>
            <w:r w:rsidR="00911E39" w:rsidRPr="00667E16">
              <w:rPr>
                <w:rFonts w:ascii="Times New Roman" w:hAnsi="Times New Roman"/>
                <w:b/>
              </w:rPr>
              <w:t xml:space="preserve"> </w:t>
            </w:r>
            <w:r w:rsidRPr="00667E16">
              <w:rPr>
                <w:rFonts w:ascii="Times New Roman" w:hAnsi="Times New Roman"/>
                <w:b/>
              </w:rPr>
              <w:t xml:space="preserve"> ;  </w:t>
            </w:r>
            <w:hyperlink r:id="rId36" w:history="1">
              <w:r w:rsidR="00911E39" w:rsidRPr="00667E16">
                <w:rPr>
                  <w:rStyle w:val="Lienhypertexte"/>
                  <w:rFonts w:ascii="Times New Roman" w:hAnsi="Times New Roman"/>
                </w:rPr>
                <w:t>maayouf.moulaye@gmail.com</w:t>
              </w:r>
            </w:hyperlink>
            <w:r w:rsidR="00911E39" w:rsidRPr="00667E16">
              <w:rPr>
                <w:rFonts w:ascii="Times New Roman" w:hAnsi="Times New Roman"/>
                <w:b/>
              </w:rPr>
              <w:t xml:space="preserve"> </w:t>
            </w:r>
          </w:p>
          <w:p w14:paraId="02C67F33" w14:textId="2D45E83B" w:rsidR="00415065" w:rsidRPr="00667E16" w:rsidRDefault="00415065" w:rsidP="004D0CD3">
            <w:pPr>
              <w:keepNext/>
              <w:keepLines/>
              <w:tabs>
                <w:tab w:val="left" w:leader="underscore" w:pos="7405"/>
              </w:tabs>
              <w:spacing w:after="0" w:line="240" w:lineRule="auto"/>
              <w:rPr>
                <w:rFonts w:ascii="Times New Roman" w:hAnsi="Times New Roman"/>
              </w:rPr>
            </w:pPr>
          </w:p>
        </w:tc>
      </w:tr>
      <w:tr w:rsidR="000D510E" w:rsidRPr="00B45256" w14:paraId="6543F1D9" w14:textId="77777777" w:rsidTr="004D0CD3">
        <w:tc>
          <w:tcPr>
            <w:tcW w:w="1281" w:type="dxa"/>
            <w:tcBorders>
              <w:top w:val="single" w:sz="2" w:space="0" w:color="000000"/>
              <w:left w:val="single" w:sz="12" w:space="0" w:color="000000"/>
              <w:bottom w:val="single" w:sz="12" w:space="0" w:color="000000"/>
              <w:right w:val="single" w:sz="2" w:space="0" w:color="000000"/>
            </w:tcBorders>
          </w:tcPr>
          <w:p w14:paraId="71C17FA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IC31.2</w:t>
            </w:r>
          </w:p>
        </w:tc>
        <w:tc>
          <w:tcPr>
            <w:tcW w:w="8007" w:type="dxa"/>
            <w:tcBorders>
              <w:top w:val="single" w:sz="2" w:space="0" w:color="000000"/>
              <w:left w:val="single" w:sz="2" w:space="0" w:color="000000"/>
              <w:bottom w:val="single" w:sz="12" w:space="0" w:color="000000"/>
              <w:right w:val="single" w:sz="12" w:space="0" w:color="000000"/>
            </w:tcBorders>
          </w:tcPr>
          <w:p w14:paraId="274B886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Date et lieu prévus pour le commencement des Services :</w:t>
            </w:r>
          </w:p>
          <w:p w14:paraId="17BDBE8D" w14:textId="26F0379C" w:rsidR="004C0487" w:rsidRPr="00667E16" w:rsidRDefault="008849D0" w:rsidP="004D0CD3">
            <w:pPr>
              <w:tabs>
                <w:tab w:val="left" w:leader="underscore" w:pos="2018"/>
                <w:tab w:val="right" w:leader="underscore" w:pos="7405"/>
              </w:tabs>
              <w:spacing w:after="0" w:line="240" w:lineRule="auto"/>
              <w:rPr>
                <w:rFonts w:ascii="Times New Roman" w:hAnsi="Times New Roman"/>
              </w:rPr>
            </w:pPr>
            <w:r w:rsidRPr="00667E16">
              <w:rPr>
                <w:rFonts w:ascii="Times New Roman" w:hAnsi="Times New Roman"/>
              </w:rPr>
              <w:t>Date :</w:t>
            </w:r>
            <w:r w:rsidRPr="00667E16">
              <w:rPr>
                <w:rFonts w:ascii="Times New Roman" w:hAnsi="Times New Roman"/>
              </w:rPr>
              <w:tab/>
            </w:r>
            <w:r w:rsidRPr="00667E16">
              <w:rPr>
                <w:rFonts w:ascii="Times New Roman" w:hAnsi="Times New Roman"/>
                <w:i/>
              </w:rPr>
              <w:t>[insérer mois et année]</w:t>
            </w:r>
            <w:r w:rsidR="0065679C" w:rsidRPr="00667E16">
              <w:rPr>
                <w:rFonts w:ascii="Times New Roman" w:hAnsi="Times New Roman"/>
                <w:i/>
              </w:rPr>
              <w:t xml:space="preserve"> </w:t>
            </w:r>
            <w:r w:rsidRPr="00667E16">
              <w:rPr>
                <w:rFonts w:ascii="Times New Roman" w:hAnsi="Times New Roman"/>
              </w:rPr>
              <w:t>à</w:t>
            </w:r>
            <w:r w:rsidR="0065679C" w:rsidRPr="00667E16">
              <w:rPr>
                <w:rFonts w:ascii="Times New Roman" w:hAnsi="Times New Roman"/>
              </w:rPr>
              <w:t xml:space="preserve"> </w:t>
            </w:r>
            <w:r w:rsidRPr="00667E16">
              <w:rPr>
                <w:rFonts w:ascii="Times New Roman" w:hAnsi="Times New Roman"/>
                <w:i/>
              </w:rPr>
              <w:t>Nouakchott</w:t>
            </w:r>
          </w:p>
        </w:tc>
      </w:tr>
    </w:tbl>
    <w:p w14:paraId="7AA20EBC" w14:textId="77777777" w:rsidR="00C54AF0" w:rsidRPr="00667E16" w:rsidRDefault="00C54AF0" w:rsidP="004D0CD3">
      <w:pPr>
        <w:pStyle w:val="ANNEXE"/>
        <w:spacing w:after="0" w:line="240" w:lineRule="auto"/>
        <w:jc w:val="both"/>
        <w:rPr>
          <w:rFonts w:ascii="Times New Roman" w:hAnsi="Times New Roman"/>
        </w:rPr>
        <w:sectPr w:rsidR="00C54AF0" w:rsidRPr="00667E16" w:rsidSect="00A95420">
          <w:headerReference w:type="default" r:id="rId37"/>
          <w:footerReference w:type="default" r:id="rId38"/>
          <w:headerReference w:type="first" r:id="rId39"/>
          <w:footerReference w:type="first" r:id="rId40"/>
          <w:footnotePr>
            <w:numRestart w:val="eachSect"/>
          </w:footnotePr>
          <w:pgSz w:w="11906" w:h="16838"/>
          <w:pgMar w:top="1417" w:right="1417" w:bottom="1417" w:left="1417" w:header="708" w:footer="708" w:gutter="0"/>
          <w:cols w:space="720"/>
          <w:formProt w:val="0"/>
          <w:docGrid w:linePitch="360"/>
        </w:sectPr>
      </w:pPr>
    </w:p>
    <w:p w14:paraId="361C3AA2" w14:textId="5868D5C0" w:rsidR="004C0487" w:rsidRPr="00667E16" w:rsidRDefault="008849D0" w:rsidP="00667E16">
      <w:pPr>
        <w:pStyle w:val="TITLESECTION"/>
        <w:spacing w:after="0" w:line="240" w:lineRule="auto"/>
        <w:outlineLvl w:val="0"/>
        <w:rPr>
          <w:rFonts w:ascii="Times New Roman" w:hAnsi="Times New Roman"/>
        </w:rPr>
      </w:pPr>
      <w:bookmarkStart w:id="207" w:name="_Toc160096782"/>
      <w:bookmarkStart w:id="208" w:name="_Toc231372394"/>
      <w:bookmarkStart w:id="209" w:name="_Toc231372939"/>
      <w:r w:rsidRPr="00667E16">
        <w:rPr>
          <w:rFonts w:ascii="Times New Roman" w:hAnsi="Times New Roman"/>
        </w:rPr>
        <w:lastRenderedPageBreak/>
        <w:t>Section III –Proposition technique –Formulaires</w:t>
      </w:r>
      <w:r w:rsidR="002D2B20" w:rsidRPr="00667E16">
        <w:rPr>
          <w:rFonts w:ascii="Times New Roman" w:hAnsi="Times New Roman"/>
        </w:rPr>
        <w:t xml:space="preserve"> </w:t>
      </w:r>
      <w:r w:rsidRPr="00667E16">
        <w:rPr>
          <w:rFonts w:ascii="Times New Roman" w:hAnsi="Times New Roman"/>
        </w:rPr>
        <w:t>types</w:t>
      </w:r>
      <w:bookmarkEnd w:id="207"/>
      <w:bookmarkEnd w:id="208"/>
      <w:bookmarkEnd w:id="209"/>
    </w:p>
    <w:p w14:paraId="740227E6" w14:textId="77777777" w:rsidR="004C0487" w:rsidRPr="00667E16" w:rsidRDefault="004C0487" w:rsidP="004D0CD3">
      <w:pPr>
        <w:spacing w:after="0" w:line="240" w:lineRule="auto"/>
        <w:rPr>
          <w:rFonts w:ascii="Times New Roman" w:hAnsi="Times New Roman"/>
        </w:rPr>
      </w:pPr>
    </w:p>
    <w:p w14:paraId="11C19499" w14:textId="71590D46" w:rsidR="004C0487" w:rsidRPr="00667E16" w:rsidRDefault="008849D0" w:rsidP="004D0CD3">
      <w:pPr>
        <w:pStyle w:val="Formulaire1"/>
        <w:spacing w:after="0" w:line="240" w:lineRule="auto"/>
        <w:jc w:val="both"/>
        <w:rPr>
          <w:rFonts w:ascii="Times New Roman" w:hAnsi="Times New Roman"/>
        </w:rPr>
      </w:pPr>
      <w:r w:rsidRPr="00667E16">
        <w:rPr>
          <w:rFonts w:ascii="Times New Roman" w:hAnsi="Times New Roman"/>
        </w:rPr>
        <w:t>Formulaire</w:t>
      </w:r>
      <w:r w:rsidR="002D2B20" w:rsidRPr="00667E16">
        <w:rPr>
          <w:rFonts w:ascii="Times New Roman" w:hAnsi="Times New Roman"/>
        </w:rPr>
        <w:t xml:space="preserve"> </w:t>
      </w:r>
      <w:r w:rsidRPr="00667E16">
        <w:rPr>
          <w:rFonts w:ascii="Times New Roman" w:hAnsi="Times New Roman"/>
        </w:rPr>
        <w:t>TECH–1 :Formulaire de Soumission de la Proposition Technique</w:t>
      </w:r>
    </w:p>
    <w:p w14:paraId="4A6E76BE" w14:textId="77777777" w:rsidR="004C0487" w:rsidRPr="00667E16" w:rsidRDefault="004C0487" w:rsidP="004D0CD3">
      <w:pPr>
        <w:spacing w:after="0" w:line="240" w:lineRule="auto"/>
        <w:rPr>
          <w:rFonts w:ascii="Times New Roman" w:hAnsi="Times New Roman"/>
        </w:rPr>
      </w:pPr>
    </w:p>
    <w:p w14:paraId="0ACE239B" w14:textId="77777777" w:rsidR="004C0487" w:rsidRPr="00667E16" w:rsidRDefault="008849D0" w:rsidP="004D0CD3">
      <w:pPr>
        <w:spacing w:after="0" w:line="240" w:lineRule="auto"/>
        <w:rPr>
          <w:rFonts w:ascii="Times New Roman" w:hAnsi="Times New Roman"/>
          <w:b/>
          <w:sz w:val="24"/>
        </w:rPr>
      </w:pPr>
      <w:r w:rsidRPr="00667E16">
        <w:rPr>
          <w:rFonts w:ascii="Times New Roman" w:hAnsi="Times New Roman"/>
          <w:b/>
          <w:sz w:val="24"/>
        </w:rPr>
        <w:t>(Texte à ne pas modifier)</w:t>
      </w:r>
    </w:p>
    <w:p w14:paraId="213896DA" w14:textId="77777777" w:rsidR="004C0487" w:rsidRPr="00667E16" w:rsidRDefault="004C0487" w:rsidP="004D0CD3">
      <w:pPr>
        <w:spacing w:after="0" w:line="240" w:lineRule="auto"/>
        <w:rPr>
          <w:rFonts w:ascii="Times New Roman" w:hAnsi="Times New Roman"/>
        </w:rPr>
      </w:pPr>
    </w:p>
    <w:p w14:paraId="12FFDCC0" w14:textId="77777777" w:rsidR="004C0487" w:rsidRPr="00667E16" w:rsidRDefault="004C0487" w:rsidP="004D0CD3">
      <w:pPr>
        <w:spacing w:after="0" w:line="240" w:lineRule="auto"/>
        <w:rPr>
          <w:rFonts w:ascii="Times New Roman" w:hAnsi="Times New Roman"/>
        </w:rPr>
      </w:pPr>
    </w:p>
    <w:p w14:paraId="7CC46406" w14:textId="77777777" w:rsidR="004C0487" w:rsidRPr="00667E16" w:rsidRDefault="004C0487" w:rsidP="004D0CD3">
      <w:pPr>
        <w:spacing w:after="0" w:line="240" w:lineRule="auto"/>
        <w:rPr>
          <w:rFonts w:ascii="Times New Roman" w:hAnsi="Times New Roman"/>
        </w:rPr>
      </w:pPr>
    </w:p>
    <w:p w14:paraId="153E35D0" w14:textId="77777777" w:rsidR="004C0487" w:rsidRPr="00667E16" w:rsidRDefault="008849D0" w:rsidP="004D0CD3">
      <w:pPr>
        <w:tabs>
          <w:tab w:val="right" w:leader="underscore" w:pos="9072"/>
        </w:tabs>
        <w:spacing w:after="0" w:line="240" w:lineRule="auto"/>
        <w:rPr>
          <w:rFonts w:ascii="Times New Roman" w:hAnsi="Times New Roman"/>
          <w:i/>
        </w:rPr>
      </w:pPr>
      <w:r w:rsidRPr="00667E16">
        <w:rPr>
          <w:rFonts w:ascii="Times New Roman" w:hAnsi="Times New Roman"/>
        </w:rPr>
        <w:tab/>
      </w:r>
      <w:r w:rsidRPr="00667E16">
        <w:rPr>
          <w:rFonts w:ascii="Times New Roman" w:hAnsi="Times New Roman"/>
          <w:i/>
        </w:rPr>
        <w:t>[Lieu, Date]</w:t>
      </w:r>
    </w:p>
    <w:p w14:paraId="0EA33B51" w14:textId="77777777" w:rsidR="004C0487" w:rsidRPr="00667E16" w:rsidRDefault="008849D0" w:rsidP="004D0CD3">
      <w:pPr>
        <w:spacing w:after="0" w:line="240" w:lineRule="auto"/>
        <w:ind w:right="72"/>
        <w:rPr>
          <w:rFonts w:ascii="Times New Roman" w:hAnsi="Times New Roman"/>
        </w:rPr>
      </w:pPr>
      <w:r w:rsidRPr="00667E16">
        <w:rPr>
          <w:rFonts w:ascii="Times New Roman" w:hAnsi="Times New Roman"/>
        </w:rPr>
        <w:t>A :</w:t>
      </w:r>
    </w:p>
    <w:p w14:paraId="2727423B"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rPr>
        <w:t xml:space="preserve">Monsieur le Directeur Général de la Société Nationale pour le Développement Rural </w:t>
      </w:r>
      <w:r w:rsidRPr="00667E16">
        <w:rPr>
          <w:rFonts w:ascii="Times New Roman" w:hAnsi="Times New Roman"/>
          <w:b/>
        </w:rPr>
        <w:t>Société Nationale pour le Développement Rural (SONADER), BP 321, Nouakchott, République Islamique de Mauritanie</w:t>
      </w:r>
    </w:p>
    <w:p w14:paraId="2824A6EE"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b/>
        </w:rPr>
        <w:t xml:space="preserve"> Tel : 00 222 45 56 99 99 ; Numéro de télécopie :    00 222 45 56 90 09</w:t>
      </w:r>
    </w:p>
    <w:p w14:paraId="2124B59B" w14:textId="3BB1B068" w:rsidR="004C0487" w:rsidRPr="00667E16" w:rsidRDefault="008849D0" w:rsidP="004D0CD3">
      <w:pPr>
        <w:tabs>
          <w:tab w:val="right" w:leader="underscore" w:pos="8789"/>
        </w:tabs>
        <w:spacing w:after="0" w:line="240" w:lineRule="auto"/>
        <w:rPr>
          <w:rFonts w:ascii="Times New Roman" w:hAnsi="Times New Roman"/>
        </w:rPr>
      </w:pPr>
      <w:r w:rsidRPr="00667E16">
        <w:rPr>
          <w:rFonts w:ascii="Times New Roman" w:hAnsi="Times New Roman"/>
        </w:rPr>
        <w:t>E-mail</w:t>
      </w:r>
      <w:r w:rsidR="005A7EC1" w:rsidRPr="00667E16">
        <w:rPr>
          <w:rFonts w:ascii="Times New Roman" w:hAnsi="Times New Roman"/>
        </w:rPr>
        <w:t xml:space="preserve"> : </w:t>
      </w:r>
      <w:r w:rsidR="005A7EC1" w:rsidRPr="00667E16">
        <w:rPr>
          <w:rStyle w:val="Lienhypertexte"/>
          <w:rFonts w:ascii="Times New Roman" w:hAnsi="Times New Roman"/>
        </w:rPr>
        <w:t>dgsonader@sonader.mr</w:t>
      </w:r>
    </w:p>
    <w:p w14:paraId="1857B72E" w14:textId="77777777" w:rsidR="004C0487" w:rsidRPr="00667E16" w:rsidRDefault="004C0487" w:rsidP="004D0CD3">
      <w:pPr>
        <w:tabs>
          <w:tab w:val="right" w:leader="underscore" w:pos="9072"/>
        </w:tabs>
        <w:spacing w:after="0" w:line="240" w:lineRule="auto"/>
        <w:rPr>
          <w:rFonts w:ascii="Times New Roman" w:hAnsi="Times New Roman"/>
        </w:rPr>
      </w:pPr>
    </w:p>
    <w:p w14:paraId="781B1834"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Madame/Monsieur,</w:t>
      </w:r>
    </w:p>
    <w:p w14:paraId="427C8172"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Nous, soussignés, avons l’honneur de vous proposer nos Services, à titre de Consultant, pour </w:t>
      </w:r>
      <w:r w:rsidRPr="00667E16">
        <w:rPr>
          <w:rFonts w:ascii="Times New Roman" w:hAnsi="Times New Roman"/>
          <w:i/>
        </w:rPr>
        <w:t xml:space="preserve">[Insérer l’intitulé des Services] </w:t>
      </w:r>
      <w:r w:rsidRPr="00667E16">
        <w:rPr>
          <w:rFonts w:ascii="Times New Roman" w:hAnsi="Times New Roman"/>
        </w:rPr>
        <w:t xml:space="preserve">conformément à votre Demande de Propositions en date du </w:t>
      </w:r>
      <w:r w:rsidRPr="00667E16">
        <w:rPr>
          <w:rFonts w:ascii="Times New Roman" w:hAnsi="Times New Roman"/>
          <w:i/>
        </w:rPr>
        <w:t>[Insérer la date]</w:t>
      </w:r>
      <w:r w:rsidRPr="00667E16">
        <w:rPr>
          <w:rFonts w:ascii="Times New Roman" w:hAnsi="Times New Roman"/>
        </w:rPr>
        <w:t xml:space="preserve">. Nous vous soumettons par la présente, notre Proposition, qui comprend une Proposition technique et une Proposition financière, sous enveloppes cachetées séparées. </w:t>
      </w:r>
    </w:p>
    <w:p w14:paraId="3D7EC450" w14:textId="77777777" w:rsidR="004C0487" w:rsidRPr="00667E16" w:rsidRDefault="008849D0" w:rsidP="004D0CD3">
      <w:pPr>
        <w:spacing w:after="0" w:line="240" w:lineRule="auto"/>
        <w:rPr>
          <w:rFonts w:ascii="Times New Roman" w:hAnsi="Times New Roman"/>
        </w:rPr>
      </w:pPr>
      <w:r w:rsidRPr="00667E16">
        <w:rPr>
          <w:rFonts w:ascii="Times New Roman" w:hAnsi="Times New Roman"/>
          <w:i/>
        </w:rPr>
        <w:t>[Si le Consultant est un Groupement, insérer ce qui suit :</w:t>
      </w:r>
      <w:r w:rsidRPr="00667E16">
        <w:rPr>
          <w:rFonts w:ascii="Times New Roman" w:hAnsi="Times New Roman"/>
        </w:rPr>
        <w:t xml:space="preserve"> "Nous soumettons notre Proposition en Groupement comme suit : </w:t>
      </w:r>
      <w:r w:rsidRPr="00667E16">
        <w:rPr>
          <w:rFonts w:ascii="Times New Roman" w:hAnsi="Times New Roman"/>
          <w:i/>
        </w:rPr>
        <w:t>[Insérer la liste indiquant le nom complet et l’adresse de chaque membre, et identifier le mandataire]"]</w:t>
      </w:r>
      <w:r w:rsidRPr="00667E16">
        <w:rPr>
          <w:rFonts w:ascii="Times New Roman" w:hAnsi="Times New Roman"/>
        </w:rPr>
        <w:t xml:space="preserve">. Nous joignons copie </w:t>
      </w:r>
      <w:r w:rsidRPr="00667E16">
        <w:rPr>
          <w:rFonts w:ascii="Times New Roman" w:hAnsi="Times New Roman"/>
          <w:i/>
        </w:rPr>
        <w:t>[insérer :</w:t>
      </w:r>
      <w:r w:rsidRPr="00667E16">
        <w:rPr>
          <w:rFonts w:ascii="Times New Roman" w:hAnsi="Times New Roman"/>
        </w:rPr>
        <w:t xml:space="preserve"> "de la lettre d’intention de former un Groupement" </w:t>
      </w:r>
      <w:r w:rsidRPr="00667E16">
        <w:rPr>
          <w:rFonts w:ascii="Times New Roman" w:hAnsi="Times New Roman"/>
          <w:i/>
        </w:rPr>
        <w:t>ou, si un Groupement a déjà été formé,</w:t>
      </w:r>
      <w:r w:rsidRPr="00667E16">
        <w:rPr>
          <w:rFonts w:ascii="Times New Roman" w:hAnsi="Times New Roman"/>
        </w:rPr>
        <w:t xml:space="preserve"> "de l’accord de Groupement"</w:t>
      </w:r>
      <w:r w:rsidRPr="00667E16">
        <w:rPr>
          <w:rFonts w:ascii="Times New Roman" w:hAnsi="Times New Roman"/>
          <w:i/>
        </w:rPr>
        <w:t>]</w:t>
      </w:r>
      <w:r w:rsidRPr="00667E16">
        <w:rPr>
          <w:rFonts w:ascii="Times New Roman" w:hAnsi="Times New Roman"/>
        </w:rPr>
        <w:t xml:space="preserve"> signé par chacun des membres du Groupement, y compris les détails de la structure probable et la confirmation de la responsabilité conjointe et solidaire des membres de ce Groupement.</w:t>
      </w:r>
    </w:p>
    <w:p w14:paraId="433DF8FE"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[OU</w:t>
      </w:r>
    </w:p>
    <w:p w14:paraId="3B861080"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Si la Proposition du Consultant contient des Sous-traitants, insérer ce qui suit :]</w:t>
      </w:r>
    </w:p>
    <w:p w14:paraId="2133CB61"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Nous soumettons notre Proposition avec les Sous-traitants suivants : </w:t>
      </w:r>
      <w:r w:rsidRPr="00667E16">
        <w:rPr>
          <w:rFonts w:ascii="Times New Roman" w:hAnsi="Times New Roman"/>
          <w:i/>
        </w:rPr>
        <w:t>[Insérer la liste indiquant le nom complet et l’adresse de chacun des Sous-traitants].</w:t>
      </w:r>
    </w:p>
    <w:p w14:paraId="5B0E09A6"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Nous déclarons que :</w:t>
      </w:r>
    </w:p>
    <w:p w14:paraId="44951519" w14:textId="77777777" w:rsidR="004C0487" w:rsidRPr="00667E16" w:rsidRDefault="008849D0" w:rsidP="004D0CD3">
      <w:pPr>
        <w:pStyle w:val="Paragraphedeliste"/>
        <w:numPr>
          <w:ilvl w:val="0"/>
          <w:numId w:val="5"/>
        </w:numPr>
        <w:spacing w:after="0" w:line="240" w:lineRule="auto"/>
        <w:ind w:left="567" w:hanging="567"/>
        <w:contextualSpacing w:val="0"/>
        <w:rPr>
          <w:rFonts w:ascii="Times New Roman" w:hAnsi="Times New Roman"/>
        </w:rPr>
      </w:pPr>
      <w:r w:rsidRPr="00667E16">
        <w:rPr>
          <w:rFonts w:ascii="Times New Roman" w:hAnsi="Times New Roman"/>
        </w:rPr>
        <w:t>Tous les renseignements et déclarations figurant dans la Proposition sont exacts et nous reconnaissons que toute fausse déclaration contenue dans ladite Proposition conduira au rejet de notre Proposition par le Client.</w:t>
      </w:r>
    </w:p>
    <w:p w14:paraId="26573A39" w14:textId="005F3A75" w:rsidR="004C0487" w:rsidRPr="00667E16" w:rsidRDefault="008849D0" w:rsidP="004D0CD3">
      <w:pPr>
        <w:pStyle w:val="Paragraphedeliste"/>
        <w:numPr>
          <w:ilvl w:val="0"/>
          <w:numId w:val="5"/>
        </w:numPr>
        <w:spacing w:after="0" w:line="240" w:lineRule="auto"/>
        <w:ind w:left="567" w:hanging="567"/>
        <w:contextualSpacing w:val="0"/>
        <w:rPr>
          <w:rFonts w:ascii="Times New Roman" w:hAnsi="Times New Roman"/>
        </w:rPr>
      </w:pPr>
      <w:r w:rsidRPr="00667E16">
        <w:rPr>
          <w:rFonts w:ascii="Times New Roman" w:hAnsi="Times New Roman"/>
        </w:rPr>
        <w:t xml:space="preserve">Notre Proposition demeurera valide et nous liera pour </w:t>
      </w:r>
      <w:r w:rsidR="0065679C" w:rsidRPr="00667E16">
        <w:rPr>
          <w:rFonts w:ascii="Times New Roman" w:hAnsi="Times New Roman"/>
        </w:rPr>
        <w:t xml:space="preserve"> toute la durée mentionnée</w:t>
      </w:r>
      <w:r w:rsidRPr="00667E16">
        <w:rPr>
          <w:rFonts w:ascii="Times New Roman" w:hAnsi="Times New Roman"/>
        </w:rPr>
        <w:t xml:space="preserve"> dans les Données particulières, Article 12.1 (Validité des Propositions).</w:t>
      </w:r>
    </w:p>
    <w:p w14:paraId="7B6163E3" w14:textId="77777777" w:rsidR="004C0487" w:rsidRPr="00667E16" w:rsidRDefault="008849D0" w:rsidP="004D0CD3">
      <w:pPr>
        <w:pStyle w:val="Paragraphedeliste"/>
        <w:numPr>
          <w:ilvl w:val="0"/>
          <w:numId w:val="5"/>
        </w:numPr>
        <w:spacing w:after="0" w:line="240" w:lineRule="auto"/>
        <w:ind w:left="567" w:hanging="567"/>
        <w:contextualSpacing w:val="0"/>
        <w:rPr>
          <w:rFonts w:ascii="Times New Roman" w:hAnsi="Times New Roman"/>
        </w:rPr>
      </w:pPr>
      <w:r w:rsidRPr="00667E16">
        <w:rPr>
          <w:rFonts w:ascii="Times New Roman" w:hAnsi="Times New Roman"/>
        </w:rPr>
        <w:t>Nous ne nous trouvons pas en situation de conflit d’intérêt, en vertu de l’Article 3 des IC.</w:t>
      </w:r>
    </w:p>
    <w:p w14:paraId="6241EABB" w14:textId="77777777" w:rsidR="004C0487" w:rsidRPr="00667E16" w:rsidRDefault="008849D0" w:rsidP="004D0CD3">
      <w:pPr>
        <w:pStyle w:val="Paragraphedeliste"/>
        <w:numPr>
          <w:ilvl w:val="0"/>
          <w:numId w:val="5"/>
        </w:numPr>
        <w:spacing w:after="0" w:line="240" w:lineRule="auto"/>
        <w:ind w:left="567" w:hanging="567"/>
        <w:contextualSpacing w:val="0"/>
        <w:rPr>
          <w:rFonts w:ascii="Times New Roman" w:hAnsi="Times New Roman"/>
        </w:rPr>
      </w:pPr>
      <w:r w:rsidRPr="00667E16">
        <w:rPr>
          <w:rFonts w:ascii="Times New Roman" w:hAnsi="Times New Roman"/>
        </w:rPr>
        <w:t>Sous réserve des dispositions de l’Article 12.1 des Données particulières, nous nous engageons à négocier un Contrat sur la base des Personnels-clés proposés. Nous reconnaissons que le remplacement de Personnel-clé pour des motifs autres que ceux mentionnés aux Articles 12.5 et 29.3 des IC mettra fin aux négociations du Contrat.</w:t>
      </w:r>
    </w:p>
    <w:p w14:paraId="15D6FE19" w14:textId="77777777" w:rsidR="004C0487" w:rsidRPr="00667E16" w:rsidRDefault="008849D0" w:rsidP="004D0CD3">
      <w:pPr>
        <w:pStyle w:val="Paragraphedeliste"/>
        <w:numPr>
          <w:ilvl w:val="0"/>
          <w:numId w:val="5"/>
        </w:numPr>
        <w:spacing w:after="0" w:line="240" w:lineRule="auto"/>
        <w:ind w:left="567" w:hanging="567"/>
        <w:contextualSpacing w:val="0"/>
        <w:rPr>
          <w:rFonts w:ascii="Times New Roman" w:hAnsi="Times New Roman"/>
        </w:rPr>
      </w:pPr>
      <w:r w:rsidRPr="00667E16">
        <w:rPr>
          <w:rFonts w:ascii="Times New Roman" w:hAnsi="Times New Roman"/>
        </w:rPr>
        <w:t>Notre Proposition a pour nous force obligatoire, sous réserve de modifications résultant des négociations du Contrat.</w:t>
      </w:r>
    </w:p>
    <w:p w14:paraId="73DEC9B7"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Si notre Proposition est acceptée et le Contrat signé, nous nous engageons à commencer les Services au titre de la mission au plus tard à la date indiquée à l’Article 31.2 des Données particulières.</w:t>
      </w:r>
    </w:p>
    <w:p w14:paraId="44ED5A01"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Nous reconnaissons et acceptons que le Client se réserve le droit d’annuler la procédure et de rejeter toutes les Propositions à tout moment avant l’attribution du contrat, sans encourir de ce fait une responsabilité quelconque vis-à-vis de nous.</w:t>
      </w:r>
    </w:p>
    <w:p w14:paraId="60A2C130"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Veuillez agréer, Mesdames/Messieurs, l’assurance de notre considération distinguée.</w:t>
      </w:r>
    </w:p>
    <w:p w14:paraId="5EDA2CB2" w14:textId="77777777" w:rsidR="004C0487" w:rsidRPr="00667E16" w:rsidRDefault="004C0487" w:rsidP="004D0CD3">
      <w:pPr>
        <w:tabs>
          <w:tab w:val="right" w:leader="underscore" w:pos="9072"/>
        </w:tabs>
        <w:spacing w:after="0" w:line="240" w:lineRule="auto"/>
        <w:rPr>
          <w:rFonts w:ascii="Times New Roman" w:hAnsi="Times New Roman"/>
        </w:rPr>
      </w:pPr>
    </w:p>
    <w:p w14:paraId="72F195D5"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 xml:space="preserve">Signature du représentant habilité : </w:t>
      </w:r>
      <w:r w:rsidRPr="00667E16">
        <w:rPr>
          <w:rFonts w:ascii="Times New Roman" w:hAnsi="Times New Roman"/>
        </w:rPr>
        <w:tab/>
      </w:r>
      <w:r w:rsidRPr="00667E16">
        <w:rPr>
          <w:rFonts w:ascii="Times New Roman" w:hAnsi="Times New Roman"/>
          <w:i/>
        </w:rPr>
        <w:t>[en toutes lettres et initiales]</w:t>
      </w:r>
    </w:p>
    <w:p w14:paraId="390DFF2B" w14:textId="77777777" w:rsidR="004C0487" w:rsidRPr="00667E16" w:rsidRDefault="004C0487" w:rsidP="004D0CD3">
      <w:pPr>
        <w:tabs>
          <w:tab w:val="right" w:leader="underscore" w:pos="9072"/>
        </w:tabs>
        <w:spacing w:after="0" w:line="240" w:lineRule="auto"/>
        <w:rPr>
          <w:rFonts w:ascii="Times New Roman" w:hAnsi="Times New Roman"/>
        </w:rPr>
      </w:pPr>
    </w:p>
    <w:p w14:paraId="6902F8F3"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Nom et titre du signataire :</w:t>
      </w:r>
      <w:r w:rsidRPr="00667E16">
        <w:rPr>
          <w:rFonts w:ascii="Times New Roman" w:hAnsi="Times New Roman"/>
        </w:rPr>
        <w:tab/>
      </w:r>
    </w:p>
    <w:p w14:paraId="3215646F" w14:textId="77777777" w:rsidR="004C0487" w:rsidRPr="00667E16" w:rsidRDefault="004C0487" w:rsidP="004D0CD3">
      <w:pPr>
        <w:tabs>
          <w:tab w:val="right" w:leader="underscore" w:pos="4820"/>
          <w:tab w:val="right" w:leader="underscore" w:pos="9072"/>
        </w:tabs>
        <w:spacing w:after="0" w:line="240" w:lineRule="auto"/>
        <w:rPr>
          <w:rFonts w:ascii="Times New Roman" w:hAnsi="Times New Roman"/>
        </w:rPr>
      </w:pPr>
    </w:p>
    <w:p w14:paraId="79BACE36"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Nom du Consultant (nom de l’entreprise ou du Groupement) :</w:t>
      </w:r>
      <w:r w:rsidRPr="00667E16">
        <w:rPr>
          <w:rFonts w:ascii="Times New Roman" w:hAnsi="Times New Roman"/>
        </w:rPr>
        <w:tab/>
      </w:r>
    </w:p>
    <w:p w14:paraId="0E85F04C" w14:textId="77777777" w:rsidR="004C0487" w:rsidRPr="00667E16" w:rsidRDefault="004C0487" w:rsidP="004D0CD3">
      <w:pPr>
        <w:tabs>
          <w:tab w:val="right" w:leader="underscore" w:pos="9072"/>
        </w:tabs>
        <w:spacing w:after="0" w:line="240" w:lineRule="auto"/>
        <w:rPr>
          <w:rFonts w:ascii="Times New Roman" w:hAnsi="Times New Roman"/>
        </w:rPr>
      </w:pPr>
    </w:p>
    <w:p w14:paraId="43603EB1"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En capacité de :</w:t>
      </w:r>
      <w:r w:rsidRPr="00667E16">
        <w:rPr>
          <w:rFonts w:ascii="Times New Roman" w:hAnsi="Times New Roman"/>
        </w:rPr>
        <w:tab/>
      </w:r>
    </w:p>
    <w:p w14:paraId="5E51F726" w14:textId="77777777" w:rsidR="004C0487" w:rsidRPr="00667E16" w:rsidRDefault="004C0487" w:rsidP="004D0CD3">
      <w:pPr>
        <w:tabs>
          <w:tab w:val="right" w:leader="underscore" w:pos="9072"/>
        </w:tabs>
        <w:spacing w:after="0" w:line="240" w:lineRule="auto"/>
        <w:rPr>
          <w:rFonts w:ascii="Times New Roman" w:hAnsi="Times New Roman"/>
        </w:rPr>
      </w:pPr>
    </w:p>
    <w:p w14:paraId="09834766"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lastRenderedPageBreak/>
        <w:t>Adresse :</w:t>
      </w:r>
      <w:r w:rsidRPr="00667E16">
        <w:rPr>
          <w:rFonts w:ascii="Times New Roman" w:hAnsi="Times New Roman"/>
        </w:rPr>
        <w:tab/>
      </w:r>
    </w:p>
    <w:p w14:paraId="0C56B853"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ab/>
      </w:r>
    </w:p>
    <w:p w14:paraId="75E9F854"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ab/>
      </w:r>
    </w:p>
    <w:p w14:paraId="2BE8A6DA" w14:textId="77777777" w:rsidR="004C0487" w:rsidRPr="00667E16" w:rsidRDefault="004C0487" w:rsidP="004D0CD3">
      <w:pPr>
        <w:tabs>
          <w:tab w:val="right" w:leader="underscore" w:pos="9072"/>
        </w:tabs>
        <w:spacing w:after="0" w:line="240" w:lineRule="auto"/>
        <w:rPr>
          <w:rFonts w:ascii="Times New Roman" w:hAnsi="Times New Roman"/>
        </w:rPr>
      </w:pPr>
    </w:p>
    <w:p w14:paraId="1755C83F"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Information pour le contact (téléphone et courriel) :</w:t>
      </w:r>
      <w:r w:rsidRPr="00667E16">
        <w:rPr>
          <w:rFonts w:ascii="Times New Roman" w:hAnsi="Times New Roman"/>
        </w:rPr>
        <w:tab/>
      </w:r>
    </w:p>
    <w:p w14:paraId="50EFE490" w14:textId="77777777" w:rsidR="004C0487" w:rsidRPr="00667E16" w:rsidRDefault="004C0487" w:rsidP="004D0CD3">
      <w:pPr>
        <w:tabs>
          <w:tab w:val="right" w:leader="underscore" w:pos="4820"/>
          <w:tab w:val="right" w:leader="underscore" w:pos="9072"/>
        </w:tabs>
        <w:spacing w:after="0" w:line="240" w:lineRule="auto"/>
        <w:rPr>
          <w:rFonts w:ascii="Times New Roman" w:hAnsi="Times New Roman"/>
        </w:rPr>
      </w:pPr>
    </w:p>
    <w:p w14:paraId="1E2053B0"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[Pour un Groupement, tous les membres doivent signer ou seulement le mandataire, auquel cas le pouvoir habilitant le signataire à signer au nom de tous les membres doit être joint.]</w:t>
      </w:r>
    </w:p>
    <w:p w14:paraId="59374594" w14:textId="77777777" w:rsidR="004C0487" w:rsidRPr="00667E16" w:rsidRDefault="004C0487" w:rsidP="004D0CD3">
      <w:pPr>
        <w:spacing w:after="0" w:line="240" w:lineRule="auto"/>
        <w:rPr>
          <w:rFonts w:ascii="Times New Roman" w:hAnsi="Times New Roman"/>
        </w:rPr>
      </w:pPr>
    </w:p>
    <w:p w14:paraId="387512E9" w14:textId="77777777" w:rsidR="004C0487" w:rsidRPr="00667E16" w:rsidRDefault="004C0487" w:rsidP="004D0CD3">
      <w:pPr>
        <w:spacing w:after="0" w:line="240" w:lineRule="auto"/>
        <w:rPr>
          <w:rFonts w:ascii="Times New Roman" w:hAnsi="Times New Roman"/>
        </w:rPr>
      </w:pPr>
    </w:p>
    <w:p w14:paraId="7E634DCE" w14:textId="77777777" w:rsidR="00FB1324" w:rsidRPr="00667E16" w:rsidRDefault="008849D0">
      <w:pPr>
        <w:suppressAutoHyphens w:val="0"/>
        <w:overflowPunct w:val="0"/>
        <w:spacing w:after="0" w:line="240" w:lineRule="auto"/>
        <w:textAlignment w:val="auto"/>
        <w:rPr>
          <w:rFonts w:ascii="Times New Roman" w:hAnsi="Times New Roman"/>
        </w:rPr>
      </w:pPr>
      <w:r w:rsidRPr="00667E16">
        <w:rPr>
          <w:rFonts w:ascii="Times New Roman" w:hAnsi="Times New Roman"/>
        </w:rPr>
        <w:br w:type="page"/>
      </w:r>
    </w:p>
    <w:p w14:paraId="42ACDDE2" w14:textId="77777777" w:rsidR="004C0487" w:rsidRPr="00667E16" w:rsidRDefault="008849D0" w:rsidP="004D0CD3">
      <w:pPr>
        <w:pStyle w:val="Formulaire2"/>
        <w:spacing w:line="240" w:lineRule="auto"/>
        <w:jc w:val="both"/>
        <w:rPr>
          <w:rFonts w:ascii="Times New Roman" w:hAnsi="Times New Roman"/>
        </w:rPr>
      </w:pPr>
      <w:r w:rsidRPr="00667E16">
        <w:rPr>
          <w:rFonts w:ascii="Times New Roman" w:hAnsi="Times New Roman"/>
        </w:rPr>
        <w:lastRenderedPageBreak/>
        <w:t>Annexe au Formulaire de Soumission de la Proposition Technique </w:t>
      </w:r>
      <w:r w:rsidRPr="00667E16">
        <w:rPr>
          <w:rFonts w:ascii="Times New Roman" w:hAnsi="Times New Roman"/>
        </w:rPr>
        <w:noBreakHyphen/>
      </w:r>
      <w:r w:rsidRPr="00667E16">
        <w:rPr>
          <w:rFonts w:ascii="Times New Roman" w:hAnsi="Times New Roman"/>
        </w:rPr>
        <w:br/>
        <w:t>Déclaration d’intégrité, d’éligibilité et de responsabilité environnementale et sociale</w:t>
      </w:r>
    </w:p>
    <w:p w14:paraId="7CC8FF4A" w14:textId="77777777" w:rsidR="004C0487" w:rsidRPr="00667E16" w:rsidRDefault="008849D0" w:rsidP="004D0CD3">
      <w:pPr>
        <w:tabs>
          <w:tab w:val="right" w:leader="underscore" w:pos="8789"/>
        </w:tabs>
        <w:spacing w:after="0" w:line="240" w:lineRule="auto"/>
        <w:rPr>
          <w:rFonts w:ascii="Times New Roman" w:hAnsi="Times New Roman"/>
        </w:rPr>
      </w:pPr>
      <w:r w:rsidRPr="00667E16">
        <w:rPr>
          <w:rFonts w:ascii="Times New Roman" w:hAnsi="Times New Roman"/>
        </w:rPr>
        <w:t xml:space="preserve">Intitulé de l'offre ou de la proposition </w:t>
      </w:r>
      <w:r w:rsidRPr="00667E16">
        <w:rPr>
          <w:rFonts w:ascii="Times New Roman" w:hAnsi="Times New Roman"/>
        </w:rPr>
        <w:tab/>
        <w:t>(le "</w:t>
      </w:r>
      <w:r w:rsidRPr="00667E16">
        <w:rPr>
          <w:rFonts w:ascii="Times New Roman" w:hAnsi="Times New Roman"/>
          <w:b/>
        </w:rPr>
        <w:t>Marché</w:t>
      </w:r>
      <w:r w:rsidRPr="00667E16">
        <w:rPr>
          <w:rFonts w:ascii="Times New Roman" w:hAnsi="Times New Roman"/>
        </w:rPr>
        <w:t>")</w:t>
      </w:r>
    </w:p>
    <w:p w14:paraId="45F6B211" w14:textId="77777777" w:rsidR="004C0487" w:rsidRPr="00667E16" w:rsidRDefault="008849D0" w:rsidP="004D0CD3">
      <w:pPr>
        <w:spacing w:line="240" w:lineRule="auto"/>
        <w:ind w:right="72"/>
        <w:rPr>
          <w:rFonts w:ascii="Times New Roman" w:hAnsi="Times New Roman"/>
          <w:b/>
        </w:rPr>
      </w:pPr>
      <w:r w:rsidRPr="00667E16">
        <w:rPr>
          <w:rFonts w:ascii="Times New Roman" w:hAnsi="Times New Roman"/>
        </w:rPr>
        <w:t xml:space="preserve">A : Monsieur le Directeur Général de la Société Nationale pour le Développement Rural </w:t>
      </w:r>
      <w:r w:rsidRPr="00667E16">
        <w:rPr>
          <w:rFonts w:ascii="Times New Roman" w:hAnsi="Times New Roman"/>
          <w:b/>
        </w:rPr>
        <w:t>Société Nationale pour le Développement Rural (SONADER), BP 321, Nouakchott, République Islamique de Mauritanie</w:t>
      </w:r>
    </w:p>
    <w:p w14:paraId="241A1D81"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b/>
        </w:rPr>
        <w:t xml:space="preserve"> Tel : 00 222 45 56 99 99 ; Numéro de télécopie :    00 222 45 56 90 09</w:t>
      </w:r>
    </w:p>
    <w:p w14:paraId="18EAA3D9" w14:textId="77777777" w:rsidR="004C0487" w:rsidRPr="00667E16" w:rsidRDefault="008849D0" w:rsidP="004D0CD3">
      <w:pPr>
        <w:tabs>
          <w:tab w:val="right" w:leader="underscore" w:pos="8789"/>
        </w:tabs>
        <w:spacing w:after="0" w:line="240" w:lineRule="auto"/>
        <w:rPr>
          <w:rFonts w:ascii="Times New Roman" w:hAnsi="Times New Roman"/>
        </w:rPr>
      </w:pPr>
      <w:r w:rsidRPr="00667E16">
        <w:rPr>
          <w:rFonts w:ascii="Times New Roman" w:hAnsi="Times New Roman"/>
        </w:rPr>
        <w:t>E-mail </w:t>
      </w:r>
      <w:r w:rsidRPr="00667E16">
        <w:rPr>
          <w:rStyle w:val="Lienhypertexte"/>
          <w:rFonts w:ascii="Times New Roman" w:hAnsi="Times New Roman"/>
        </w:rPr>
        <w:t>:dgsonader@sonader.mr</w:t>
      </w:r>
    </w:p>
    <w:p w14:paraId="7C9C8855" w14:textId="77777777" w:rsidR="004C0487" w:rsidRPr="00667E16" w:rsidRDefault="004C0487" w:rsidP="004D0CD3">
      <w:pPr>
        <w:tabs>
          <w:tab w:val="right" w:leader="underscore" w:pos="8789"/>
        </w:tabs>
        <w:spacing w:after="0" w:line="240" w:lineRule="auto"/>
        <w:rPr>
          <w:rFonts w:ascii="Times New Roman" w:hAnsi="Times New Roman"/>
        </w:rPr>
      </w:pPr>
    </w:p>
    <w:p w14:paraId="1C27102E" w14:textId="77777777" w:rsidR="004C0487" w:rsidRPr="00667E16" w:rsidRDefault="008849D0" w:rsidP="004D0CD3">
      <w:pPr>
        <w:pStyle w:val="Paragraphedeliste"/>
        <w:numPr>
          <w:ilvl w:val="0"/>
          <w:numId w:val="7"/>
        </w:numPr>
        <w:spacing w:after="0" w:line="240" w:lineRule="auto"/>
        <w:ind w:left="567" w:hanging="567"/>
        <w:contextualSpacing w:val="0"/>
        <w:rPr>
          <w:rFonts w:ascii="Times New Roman" w:hAnsi="Times New Roman"/>
        </w:rPr>
      </w:pPr>
      <w:r w:rsidRPr="00667E16">
        <w:rPr>
          <w:rFonts w:ascii="Times New Roman" w:hAnsi="Times New Roman"/>
        </w:rPr>
        <w:t>Nous reconnaissons et acceptons que l'Agence Française de Développement (l'"</w:t>
      </w:r>
      <w:r w:rsidRPr="00667E16">
        <w:rPr>
          <w:rFonts w:ascii="Times New Roman" w:hAnsi="Times New Roman"/>
          <w:b/>
        </w:rPr>
        <w:t>AFD</w:t>
      </w:r>
      <w:r w:rsidRPr="00667E16">
        <w:rPr>
          <w:rFonts w:ascii="Times New Roman" w:hAnsi="Times New Roman"/>
        </w:rPr>
        <w:t>") ne finance les projets du Maître d'Ouvrage qu'à ses propres conditions qui sont déterminées par la Convention de Financement qui la lie directement ou indirectement au Maître d'Ouvrage. En conséquence, il ne peut exister de lien de droit entre l'AFD et notre entreprise, notre groupement, nos fournisseurs, entrepreneurs, consultants et sous-traitants. Le Maître d'Ouvrage conserve la responsabilité exclusive de la préparation et de la mise en œuvre du processus de passation des marchés et de leur exécution. Selon qu’il s’agit de marchés de travaux, de fournitures, d’équipements, de prestations intellectuelles (consultants) ou d’autres prestations de services, le Maître d'Ouvrage peut également être dénommé Client ou Acheteur.</w:t>
      </w:r>
    </w:p>
    <w:p w14:paraId="21A46C63" w14:textId="77777777" w:rsidR="004C0487" w:rsidRPr="00667E16" w:rsidRDefault="008849D0" w:rsidP="004D0CD3">
      <w:pPr>
        <w:pStyle w:val="Paragraphedeliste"/>
        <w:numPr>
          <w:ilvl w:val="0"/>
          <w:numId w:val="7"/>
        </w:numPr>
        <w:spacing w:after="0" w:line="240" w:lineRule="auto"/>
        <w:ind w:left="567" w:hanging="567"/>
        <w:contextualSpacing w:val="0"/>
        <w:rPr>
          <w:rFonts w:ascii="Times New Roman" w:hAnsi="Times New Roman"/>
        </w:rPr>
      </w:pPr>
      <w:r w:rsidRPr="00667E16">
        <w:rPr>
          <w:rFonts w:ascii="Times New Roman" w:hAnsi="Times New Roman"/>
        </w:rPr>
        <w:t>Nous attestons que nous ne sommes pas, et qu'aucun des membres de notre groupement, ni de nos fournisseurs, entrepreneurs, consultants et sous-traitants, n'est dans l'un des cas suivants :</w:t>
      </w:r>
    </w:p>
    <w:p w14:paraId="3BDEC3DE"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2.1</w:t>
      </w:r>
      <w:r w:rsidRPr="00667E16">
        <w:rPr>
          <w:rFonts w:ascii="Times New Roman" w:hAnsi="Times New Roman"/>
        </w:rPr>
        <w:tab/>
        <w:t>Être en état ou avoir fait l'objet d'une procédure de faillite, de liquidation, de règlement judiciaire, de sauvegarde, de cessation d'activité, ou être dans toute situation analogue résultant d'une procédure de même nature ;</w:t>
      </w:r>
    </w:p>
    <w:p w14:paraId="6C0CF470"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2.2</w:t>
      </w:r>
      <w:r w:rsidRPr="00667E16">
        <w:rPr>
          <w:rFonts w:ascii="Times New Roman" w:hAnsi="Times New Roman"/>
        </w:rPr>
        <w:tab/>
        <w:t>Avoir fait l'objet :</w:t>
      </w:r>
    </w:p>
    <w:p w14:paraId="480A4FE4" w14:textId="77777777" w:rsidR="004C0487" w:rsidRPr="00667E16" w:rsidRDefault="008849D0" w:rsidP="004D0CD3">
      <w:pPr>
        <w:pStyle w:val="Paragraphedeliste"/>
        <w:numPr>
          <w:ilvl w:val="0"/>
          <w:numId w:val="6"/>
        </w:numPr>
        <w:spacing w:after="0" w:line="240" w:lineRule="auto"/>
        <w:ind w:left="1701" w:hanging="567"/>
        <w:contextualSpacing w:val="0"/>
        <w:rPr>
          <w:rFonts w:ascii="Times New Roman" w:hAnsi="Times New Roman"/>
        </w:rPr>
      </w:pPr>
      <w:r w:rsidRPr="00667E16">
        <w:rPr>
          <w:rFonts w:ascii="Times New Roman" w:hAnsi="Times New Roman"/>
        </w:rPr>
        <w:t>D'une condamnation prononcée depuis moins de cinq ans par un jugement ayant force de chose jugée dans le pays de réalisation du Marché, pour fraude, corruption ou tout délit commis dans le cadre de la passation ou de l'exécution d'un marché (dans l’hypothèse d’une telle condamnation, nous disposons de la possibilité de joindre à la présente Déclaration d’Intégrité les informations complémentaires qui permettraient de considérer que cette condamnation n’est pas pertinente dans le cadre du Marché) ;</w:t>
      </w:r>
    </w:p>
    <w:p w14:paraId="4EA7CA8C" w14:textId="77777777" w:rsidR="004C0487" w:rsidRPr="00667E16" w:rsidRDefault="008849D0" w:rsidP="004D0CD3">
      <w:pPr>
        <w:pStyle w:val="Paragraphedeliste"/>
        <w:numPr>
          <w:ilvl w:val="0"/>
          <w:numId w:val="6"/>
        </w:numPr>
        <w:spacing w:after="0" w:line="240" w:lineRule="auto"/>
        <w:ind w:left="1701" w:hanging="567"/>
        <w:contextualSpacing w:val="0"/>
        <w:rPr>
          <w:rFonts w:ascii="Times New Roman" w:hAnsi="Times New Roman"/>
        </w:rPr>
      </w:pPr>
      <w:r w:rsidRPr="00667E16">
        <w:rPr>
          <w:rFonts w:ascii="Times New Roman" w:hAnsi="Times New Roman"/>
        </w:rPr>
        <w:t>D’une sanction administrative prononcée depuis moins de cinq ans par l’Union Européenne ou par les autorités compétentes du pays dans lequel nous sommes établis, pour fraude, corruption ou tout délit commis dans le cadre de la passation ou de l'exécution d'un marché (dans l’hypothèse d’une telle sanction, nous pouvons joindre à la présente Déclaration d’Intégrité les informations complémentaires qui permettraient de considérer que cette sanction n’est pas pertinente dans le cadre du Marché) ;</w:t>
      </w:r>
    </w:p>
    <w:p w14:paraId="16124C35" w14:textId="77777777" w:rsidR="004C0487" w:rsidRPr="00667E16" w:rsidRDefault="008849D0" w:rsidP="004D0CD3">
      <w:pPr>
        <w:pStyle w:val="Paragraphedeliste"/>
        <w:numPr>
          <w:ilvl w:val="0"/>
          <w:numId w:val="6"/>
        </w:numPr>
        <w:spacing w:after="0" w:line="240" w:lineRule="auto"/>
        <w:ind w:left="1701" w:hanging="567"/>
        <w:contextualSpacing w:val="0"/>
        <w:rPr>
          <w:rFonts w:ascii="Times New Roman" w:hAnsi="Times New Roman"/>
        </w:rPr>
      </w:pPr>
      <w:r w:rsidRPr="00667E16">
        <w:rPr>
          <w:rFonts w:ascii="Times New Roman" w:hAnsi="Times New Roman"/>
        </w:rPr>
        <w:t>D'une condamnation prononcée depuis moins de cinq ans par un jugement ayant force de chose jugée, pour fraude, corruption ou pour tout délit commis dans le cadre de la passation ou de l'exécution d'un marché financé par l'AFD ;</w:t>
      </w:r>
    </w:p>
    <w:p w14:paraId="57023D95"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2.3</w:t>
      </w:r>
      <w:r w:rsidRPr="00667E16">
        <w:rPr>
          <w:rFonts w:ascii="Times New Roman" w:hAnsi="Times New Roman"/>
        </w:rPr>
        <w:tab/>
        <w:t>Figurer sur les listes de sanctions financières adoptées par les Nations Unies, l'Union Européenne et/ou la France, notamment au titre de la lutte contre le financement du terrorisme et contre les atteintes à la paix et à la sécurité internationales ;</w:t>
      </w:r>
    </w:p>
    <w:p w14:paraId="0C015D0A"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2.4</w:t>
      </w:r>
      <w:r w:rsidRPr="00667E16">
        <w:rPr>
          <w:rFonts w:ascii="Times New Roman" w:hAnsi="Times New Roman"/>
        </w:rPr>
        <w:tab/>
        <w:t>Avoir fait l’objet d’une résiliation prononcée à nos torts exclusifs au cours des cinq dernières années du fait d'un manquement grave ou persistant à nos obligations contractuelles lors de l'exécution d'un marché antérieur, sous réserve que cette sanction n’ait pas fait l’objet d’une contestation de notre part en cours ou ayant donné lieu à une décision de justice infirmant la résiliation à nos torts exclusifs ;</w:t>
      </w:r>
    </w:p>
    <w:p w14:paraId="2B5B0F4B"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2.5</w:t>
      </w:r>
      <w:r w:rsidRPr="00667E16">
        <w:rPr>
          <w:rFonts w:ascii="Times New Roman" w:hAnsi="Times New Roman"/>
        </w:rPr>
        <w:tab/>
        <w:t>N’avoir pas rempli nos obligations relatives au paiement de nos impôts selon les dispositions légales du pays où nous sommes établis ou celles du pays du Maître d'Ouvrage ;</w:t>
      </w:r>
    </w:p>
    <w:p w14:paraId="5F666EBC"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2.6</w:t>
      </w:r>
      <w:r w:rsidRPr="00667E16">
        <w:rPr>
          <w:rFonts w:ascii="Times New Roman" w:hAnsi="Times New Roman"/>
        </w:rPr>
        <w:tab/>
        <w:t xml:space="preserve">Être sous le coup d'une décision d'exclusion prononcée par la Banque Mondiale et figurer à ce titre sur la liste publiée à l'adresse électronique </w:t>
      </w:r>
      <w:hyperlink r:id="rId41">
        <w:r w:rsidRPr="00667E16">
          <w:rPr>
            <w:rStyle w:val="Lienhypertexte"/>
            <w:rFonts w:ascii="Times New Roman" w:hAnsi="Times New Roman"/>
            <w:color w:val="auto"/>
          </w:rPr>
          <w:t>http://www.worldbank.org/debarr</w:t>
        </w:r>
      </w:hyperlink>
      <w:r w:rsidRPr="00667E16">
        <w:rPr>
          <w:rFonts w:ascii="Times New Roman" w:hAnsi="Times New Roman"/>
        </w:rPr>
        <w:t xml:space="preserve"> (dans l’hypothèse d’une telle décision d’exclusion, nous pouvons joindre à la présente Déclaration d’Intégrité les informations complémentaires qui permettraient de considérer que cette décision d’exclusion n’est pas pertinente dans le cadre du Marché) ;</w:t>
      </w:r>
    </w:p>
    <w:p w14:paraId="77B30EDD"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2.7</w:t>
      </w:r>
      <w:r w:rsidRPr="00667E16">
        <w:rPr>
          <w:rFonts w:ascii="Times New Roman" w:hAnsi="Times New Roman"/>
        </w:rPr>
        <w:tab/>
        <w:t>Avoir produit de faux documents ou s’être rendu coupable de fausse(s) déclaration(s) en fournissant les renseignements exigés par le Maître d'Ouvrage dans le cadre du présent processus de passation et d’attribution du Marché.</w:t>
      </w:r>
    </w:p>
    <w:p w14:paraId="2B4E3C0F" w14:textId="77777777" w:rsidR="004C0487" w:rsidRPr="00667E16" w:rsidRDefault="008849D0" w:rsidP="004D0CD3">
      <w:pPr>
        <w:pStyle w:val="Paragraphedeliste"/>
        <w:numPr>
          <w:ilvl w:val="0"/>
          <w:numId w:val="7"/>
        </w:numPr>
        <w:spacing w:after="0" w:line="240" w:lineRule="auto"/>
        <w:ind w:left="567" w:hanging="567"/>
        <w:contextualSpacing w:val="0"/>
        <w:rPr>
          <w:rFonts w:ascii="Times New Roman" w:hAnsi="Times New Roman"/>
        </w:rPr>
      </w:pPr>
      <w:r w:rsidRPr="00667E16">
        <w:rPr>
          <w:rFonts w:ascii="Times New Roman" w:hAnsi="Times New Roman"/>
        </w:rPr>
        <w:t>Nous attestons que nous ne sommes pas, et qu'aucun des membres de notre groupement ni de nos fournisseurs, entrepreneurs, consultants et sous-traitants, n'est dans l'une des situations de conflit d'intérêt suivantes :</w:t>
      </w:r>
    </w:p>
    <w:p w14:paraId="7362C404"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lastRenderedPageBreak/>
        <w:t>3.1</w:t>
      </w:r>
      <w:r w:rsidRPr="00667E16">
        <w:rPr>
          <w:rFonts w:ascii="Times New Roman" w:hAnsi="Times New Roman"/>
        </w:rPr>
        <w:tab/>
        <w:t>Actionnaire contrôlant le Maître d'Ouvrage ou filiale contrôlée par le Maître d'Ouvrage, à moins que le conflit en découlant ait été porté à la connaissance de l'AFD et résolu à sa satisfaction.</w:t>
      </w:r>
    </w:p>
    <w:p w14:paraId="2F06D2FA"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3.2</w:t>
      </w:r>
      <w:r w:rsidRPr="00667E16">
        <w:rPr>
          <w:rFonts w:ascii="Times New Roman" w:hAnsi="Times New Roman"/>
        </w:rPr>
        <w:tab/>
        <w:t>Avoir des relations d'affaires ou familiales avec un membre des services du Maître d'Ouvrage impliqué dans le processus de passation du Marché ou la supervision du Marché en résultant, à moins que le conflit en découlant ait été porté à la connaissance de l'AFD et résolu à sa satisfaction ;</w:t>
      </w:r>
    </w:p>
    <w:p w14:paraId="33D88EAC"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3.3</w:t>
      </w:r>
      <w:r w:rsidRPr="00667E16">
        <w:rPr>
          <w:rFonts w:ascii="Times New Roman" w:hAnsi="Times New Roman"/>
        </w:rPr>
        <w:tab/>
        <w:t>Contrôler ou être contrôlé par un autre soumissionnaire ou consultant, être placé sous le contrôle de la même entreprise qu'un autre soumissionnaire ou consultant, recevoir d'un autre soumissionnaire ou consultant ou attribuer à un autre soumissionnaire ou consultant directement ou indirectement des subventions, avoir le même représentant légal qu'un autre soumissionnaire ou consultant, entretenir directement ou indirectement des contacts avec un autre soumissionnaire ou consultant nous permettant d'avoir et de donner accès aux informations contenues dans nos offres ou propositions respectives, de les influencer, ou d'influencer les décisions du Maître d'Ouvrage ;</w:t>
      </w:r>
    </w:p>
    <w:p w14:paraId="15E62BC3"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3.4</w:t>
      </w:r>
      <w:r w:rsidRPr="00667E16">
        <w:rPr>
          <w:rFonts w:ascii="Times New Roman" w:hAnsi="Times New Roman"/>
        </w:rPr>
        <w:tab/>
        <w:t>Être engagé pour une mission de prestations intellectuelles qui, par sa nature, risque de s'avérer incompatible avec nos missions pour le compte du Maître d'Ouvrage ;</w:t>
      </w:r>
    </w:p>
    <w:p w14:paraId="3A29920F"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3.5</w:t>
      </w:r>
      <w:r w:rsidRPr="00667E16">
        <w:rPr>
          <w:rFonts w:ascii="Times New Roman" w:hAnsi="Times New Roman"/>
        </w:rPr>
        <w:tab/>
        <w:t>Dans le cas d'une procédure ayant pour objet la passation d'un marché de travaux, fournitures ou équipements :</w:t>
      </w:r>
    </w:p>
    <w:p w14:paraId="67D52875" w14:textId="77777777" w:rsidR="004C0487" w:rsidRPr="00667E16" w:rsidRDefault="008849D0" w:rsidP="004D0CD3">
      <w:pPr>
        <w:pStyle w:val="Paragraphedeliste"/>
        <w:numPr>
          <w:ilvl w:val="0"/>
          <w:numId w:val="8"/>
        </w:numPr>
        <w:spacing w:after="0" w:line="240" w:lineRule="auto"/>
        <w:ind w:left="1701" w:hanging="567"/>
        <w:contextualSpacing w:val="0"/>
        <w:rPr>
          <w:rFonts w:ascii="Times New Roman" w:hAnsi="Times New Roman"/>
        </w:rPr>
      </w:pPr>
      <w:r w:rsidRPr="00667E16">
        <w:rPr>
          <w:rFonts w:ascii="Times New Roman" w:hAnsi="Times New Roman"/>
        </w:rPr>
        <w:t>Avoir préparé nous-mêmes ou avoir été associés à un consultant qui a préparé des spécifications, plans, calculs et autres documents utilisés dans le cadre de la procédure de passation du Marché ;</w:t>
      </w:r>
    </w:p>
    <w:p w14:paraId="777DF6A1" w14:textId="77777777" w:rsidR="004C0487" w:rsidRPr="00667E16" w:rsidRDefault="008849D0" w:rsidP="004D0CD3">
      <w:pPr>
        <w:pStyle w:val="Paragraphedeliste"/>
        <w:numPr>
          <w:ilvl w:val="0"/>
          <w:numId w:val="8"/>
        </w:numPr>
        <w:spacing w:after="0" w:line="240" w:lineRule="auto"/>
        <w:ind w:left="1701" w:hanging="567"/>
        <w:contextualSpacing w:val="0"/>
        <w:rPr>
          <w:rFonts w:ascii="Times New Roman" w:hAnsi="Times New Roman"/>
        </w:rPr>
      </w:pPr>
      <w:r w:rsidRPr="00667E16">
        <w:rPr>
          <w:rFonts w:ascii="Times New Roman" w:hAnsi="Times New Roman"/>
        </w:rPr>
        <w:t xml:space="preserve">Être nous-mêmes, ou l'une des firmes auxquelles nous sommes affiliées, recrutés, ou devant l'être, par le Maître d'Ouvrage pour effectuer la supervision ou le contrôle des travaux dans le cadre du Marché. </w:t>
      </w:r>
    </w:p>
    <w:p w14:paraId="366B6E6F" w14:textId="77777777" w:rsidR="004C0487" w:rsidRPr="00667E16" w:rsidRDefault="008849D0" w:rsidP="004D0CD3">
      <w:pPr>
        <w:pStyle w:val="Paragraphedeliste"/>
        <w:numPr>
          <w:ilvl w:val="0"/>
          <w:numId w:val="7"/>
        </w:numPr>
        <w:spacing w:after="0" w:line="240" w:lineRule="auto"/>
        <w:ind w:left="567" w:hanging="567"/>
        <w:contextualSpacing w:val="0"/>
        <w:rPr>
          <w:rFonts w:ascii="Times New Roman" w:hAnsi="Times New Roman"/>
        </w:rPr>
      </w:pPr>
      <w:r w:rsidRPr="00667E16">
        <w:rPr>
          <w:rFonts w:ascii="Times New Roman" w:hAnsi="Times New Roman"/>
        </w:rPr>
        <w:t>Si nous sommes un établissement public ou une entreprise publique, pour participer à une procédure de mise en concurrence, nous certifions que nous jouissons d'une autonomie juridique et financière et que nous sommes gérés selon les règles du droit commercial.</w:t>
      </w:r>
    </w:p>
    <w:p w14:paraId="52785A2F" w14:textId="77777777" w:rsidR="004C0487" w:rsidRPr="00667E16" w:rsidRDefault="008849D0" w:rsidP="004D0CD3">
      <w:pPr>
        <w:pStyle w:val="Paragraphedeliste"/>
        <w:numPr>
          <w:ilvl w:val="0"/>
          <w:numId w:val="7"/>
        </w:numPr>
        <w:spacing w:after="0" w:line="240" w:lineRule="auto"/>
        <w:ind w:left="567" w:hanging="567"/>
        <w:contextualSpacing w:val="0"/>
        <w:rPr>
          <w:rFonts w:ascii="Times New Roman" w:hAnsi="Times New Roman"/>
        </w:rPr>
      </w:pPr>
      <w:r w:rsidRPr="00667E16">
        <w:rPr>
          <w:rFonts w:ascii="Times New Roman" w:hAnsi="Times New Roman"/>
        </w:rPr>
        <w:t>Nous nous engageons à communiquer sans délai au Maître d'Ouvrage, qui en informera l'AFD, tout changement de situation au regard des points 2 à 4 qui précèdent.</w:t>
      </w:r>
    </w:p>
    <w:p w14:paraId="6E28B050" w14:textId="77777777" w:rsidR="004C0487" w:rsidRPr="00667E16" w:rsidRDefault="008849D0" w:rsidP="004D0CD3">
      <w:pPr>
        <w:pStyle w:val="Paragraphedeliste"/>
        <w:numPr>
          <w:ilvl w:val="0"/>
          <w:numId w:val="7"/>
        </w:numPr>
        <w:spacing w:after="0" w:line="240" w:lineRule="auto"/>
        <w:ind w:left="567" w:hanging="567"/>
        <w:contextualSpacing w:val="0"/>
        <w:rPr>
          <w:rFonts w:ascii="Times New Roman" w:hAnsi="Times New Roman"/>
        </w:rPr>
      </w:pPr>
      <w:r w:rsidRPr="00667E16">
        <w:rPr>
          <w:rFonts w:ascii="Times New Roman" w:hAnsi="Times New Roman"/>
        </w:rPr>
        <w:t>Dans le cadre de la passation et de l'exécution du Marché :</w:t>
      </w:r>
    </w:p>
    <w:p w14:paraId="2A00D4D7"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6.1</w:t>
      </w:r>
      <w:r w:rsidRPr="00667E16">
        <w:rPr>
          <w:rFonts w:ascii="Times New Roman" w:hAnsi="Times New Roman"/>
        </w:rPr>
        <w:tab/>
        <w:t>Nous n'avons pas commis et nous ne commettrons pas de manœuvre déloyale (action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7CF2059B"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6.2</w:t>
      </w:r>
      <w:r w:rsidRPr="00667E16">
        <w:rPr>
          <w:rFonts w:ascii="Times New Roman" w:hAnsi="Times New Roman"/>
        </w:rPr>
        <w:tab/>
        <w:t>Nous n'avons pas commis et nous ne commettrons pas de manœuvre déloyale (action ou omission) contraire à nos obligations légales ou réglementaires et/ou nos règles internes afin d'obtenir un bénéfice illégitime.</w:t>
      </w:r>
    </w:p>
    <w:p w14:paraId="6BCE12C7"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6.3</w:t>
      </w:r>
      <w:r w:rsidRPr="00667E16">
        <w:rPr>
          <w:rFonts w:ascii="Times New Roman" w:hAnsi="Times New Roman"/>
        </w:rPr>
        <w:tab/>
        <w:t>Nous n'avons pas promis, offert ou accordé et nous ne promettrons, offrirons ou accorderons pas, directement ou indirectement, à (i) toute Personne détenant un mandat législatif, exécutif, administratif ou judiciaire au sein de l'Etat du Maître d'Ouvrage,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du Maître d'Ouvrage, un avantage indu de toute nature, pour lui-même ou pour une autre personne ou entité, afin qu'il accomplisse ou s'abstienne d'accomplir un acte dans l'exercice de ses fonctions officielles.</w:t>
      </w:r>
    </w:p>
    <w:p w14:paraId="5BB345B7"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6.4</w:t>
      </w:r>
      <w:r w:rsidRPr="00667E16">
        <w:rPr>
          <w:rFonts w:ascii="Times New Roman" w:hAnsi="Times New Roman"/>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en violation de ses obligations légales, contractuelles ou professionnelles.</w:t>
      </w:r>
    </w:p>
    <w:p w14:paraId="07866D34"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6.5</w:t>
      </w:r>
      <w:r w:rsidRPr="00667E16">
        <w:rPr>
          <w:rFonts w:ascii="Times New Roman" w:hAnsi="Times New Roman"/>
        </w:rPr>
        <w:tab/>
        <w:t>Nous n'avons pas commis et nous ne commettrons pas d'acte susceptible d'influencer le processus de passation du Marché au détriment du Maître d'Ouvrage et, notamment, aucune pratique anticoncurrentielle ayant pour objet ou pour effet d'empêcher, de restreindre ou de fausser le jeu de la concurrence, notamment en tendant à limiter l'accès au Marché ou le libre exercice de la concurrence par d'autres entreprises.</w:t>
      </w:r>
    </w:p>
    <w:p w14:paraId="4B1810B3"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6.6</w:t>
      </w:r>
      <w:r w:rsidRPr="00667E16">
        <w:rPr>
          <w:rFonts w:ascii="Times New Roman" w:hAnsi="Times New Roman"/>
        </w:rPr>
        <w:tab/>
        <w:t>Nous-mêmes, ou l'un des membres de notre groupement, ou l'un des sous-traitants n'allons pas acquérir ou fournir de matériel et n'allons pas intervenir dans des secteurs sous embargo des Nations Unies, de l'Union Européenne ou de la France.</w:t>
      </w:r>
    </w:p>
    <w:p w14:paraId="75456E54"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6.7</w:t>
      </w:r>
      <w:r w:rsidRPr="00667E16">
        <w:rPr>
          <w:rFonts w:ascii="Times New Roman" w:hAnsi="Times New Roman"/>
        </w:rPr>
        <w:tab/>
        <w:t>Nous nous engageons à respecter et à faire respecter par l'ensemble de nos sous</w:t>
      </w:r>
      <w:r w:rsidRPr="00667E16">
        <w:rPr>
          <w:rFonts w:ascii="Times New Roman" w:hAnsi="Times New Roman"/>
        </w:rPr>
        <w:noBreakHyphen/>
        <w:t xml:space="preserve">traitants les normes environnementales et sociales reconnues par la communauté internationale parmi lesquelles figurent </w:t>
      </w:r>
      <w:r w:rsidRPr="00667E16">
        <w:rPr>
          <w:rFonts w:ascii="Times New Roman" w:hAnsi="Times New Roman"/>
        </w:rPr>
        <w:lastRenderedPageBreak/>
        <w:t>les conventions fondamentales de l'Organisation Internationale du travail (OIT) et les conventions internationales pour la protection de l'environnement, en cohérence avec les lois et règlements applicables au pays de réalisation du Marché. En outre, nous nous engageons à mettre en œuvre les mesures d'atténuation des risques environnementaux et sociaux lorsqu’elles sont indiquées dans le plan de gestion environnementale et sociale fourni par le Maître d'Ouvrage.</w:t>
      </w:r>
    </w:p>
    <w:p w14:paraId="03A67B6A" w14:textId="77777777" w:rsidR="004C0487" w:rsidRPr="00667E16" w:rsidRDefault="008849D0" w:rsidP="004D0CD3">
      <w:pPr>
        <w:pStyle w:val="Paragraphedeliste"/>
        <w:numPr>
          <w:ilvl w:val="0"/>
          <w:numId w:val="7"/>
        </w:numPr>
        <w:spacing w:after="0" w:line="240" w:lineRule="auto"/>
        <w:ind w:left="567" w:hanging="567"/>
        <w:contextualSpacing w:val="0"/>
        <w:rPr>
          <w:rFonts w:ascii="Times New Roman" w:hAnsi="Times New Roman"/>
        </w:rPr>
      </w:pPr>
      <w:r w:rsidRPr="00667E16">
        <w:rPr>
          <w:rFonts w:ascii="Times New Roman" w:hAnsi="Times New Roman"/>
        </w:rPr>
        <w:t>Nous-mêmes, les membres de notre groupement, nos fournisseurs, entrepreneurs, consultants et sous-traitants, autorisons l'AFD à examiner les documents et pièces comptables relatifs à la passation et à l'exécution du Marché et à les soumettre pour vérification à des auditeurs désignés par l'AFD.</w:t>
      </w:r>
    </w:p>
    <w:p w14:paraId="24D93E64" w14:textId="77777777" w:rsidR="004C0487" w:rsidRPr="00667E16" w:rsidRDefault="008849D0" w:rsidP="004D0CD3">
      <w:pPr>
        <w:tabs>
          <w:tab w:val="right" w:leader="underscore" w:pos="5103"/>
          <w:tab w:val="right" w:leader="underscore" w:pos="9072"/>
        </w:tabs>
        <w:spacing w:after="0" w:line="240" w:lineRule="auto"/>
        <w:rPr>
          <w:rFonts w:ascii="Times New Roman" w:hAnsi="Times New Roman"/>
        </w:rPr>
      </w:pPr>
      <w:r w:rsidRPr="00667E16">
        <w:rPr>
          <w:rFonts w:ascii="Times New Roman" w:hAnsi="Times New Roman"/>
        </w:rPr>
        <w:t xml:space="preserve">Nom : </w:t>
      </w:r>
      <w:r w:rsidRPr="00667E16">
        <w:rPr>
          <w:rFonts w:ascii="Times New Roman" w:hAnsi="Times New Roman"/>
        </w:rPr>
        <w:tab/>
        <w:t xml:space="preserve">En tant que : </w:t>
      </w:r>
      <w:r w:rsidRPr="00667E16">
        <w:rPr>
          <w:rFonts w:ascii="Times New Roman" w:hAnsi="Times New Roman"/>
        </w:rPr>
        <w:tab/>
      </w:r>
    </w:p>
    <w:p w14:paraId="3D3B549A"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Dûment habilité à signer pour et au nom de</w:t>
      </w:r>
      <w:r w:rsidRPr="00667E16">
        <w:rPr>
          <w:rStyle w:val="Appelnotedebasdep"/>
          <w:rFonts w:ascii="Times New Roman" w:hAnsi="Times New Roman"/>
        </w:rPr>
        <w:footnoteReference w:id="3"/>
      </w:r>
      <w:r w:rsidRPr="00667E16">
        <w:rPr>
          <w:rFonts w:ascii="Times New Roman" w:hAnsi="Times New Roman"/>
        </w:rPr>
        <w:t xml:space="preserve"> :</w:t>
      </w:r>
      <w:r w:rsidRPr="00667E16">
        <w:rPr>
          <w:rFonts w:ascii="Times New Roman" w:hAnsi="Times New Roman"/>
        </w:rPr>
        <w:tab/>
      </w:r>
    </w:p>
    <w:p w14:paraId="28295C5B"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Signature :</w:t>
      </w:r>
      <w:r w:rsidRPr="00667E16">
        <w:rPr>
          <w:rFonts w:ascii="Times New Roman" w:hAnsi="Times New Roman"/>
        </w:rPr>
        <w:tab/>
      </w:r>
    </w:p>
    <w:p w14:paraId="55C8E2AD"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 xml:space="preserve">En date du : </w:t>
      </w:r>
      <w:r w:rsidRPr="00667E16">
        <w:rPr>
          <w:rFonts w:ascii="Times New Roman" w:hAnsi="Times New Roman"/>
        </w:rPr>
        <w:tab/>
      </w:r>
    </w:p>
    <w:p w14:paraId="16ACFBF7" w14:textId="77777777" w:rsidR="00FB1324" w:rsidRPr="00667E16" w:rsidRDefault="008849D0">
      <w:pPr>
        <w:suppressAutoHyphens w:val="0"/>
        <w:overflowPunct w:val="0"/>
        <w:spacing w:after="0" w:line="240" w:lineRule="auto"/>
        <w:textAlignment w:val="auto"/>
        <w:rPr>
          <w:rFonts w:ascii="Times New Roman" w:hAnsi="Times New Roman"/>
        </w:rPr>
      </w:pPr>
      <w:r w:rsidRPr="00667E16">
        <w:rPr>
          <w:rFonts w:ascii="Times New Roman" w:hAnsi="Times New Roman"/>
        </w:rPr>
        <w:br w:type="page"/>
      </w:r>
    </w:p>
    <w:p w14:paraId="054AE28A" w14:textId="77777777" w:rsidR="004C0487" w:rsidRPr="00667E16" w:rsidRDefault="008849D0" w:rsidP="004D0CD3">
      <w:pPr>
        <w:pStyle w:val="Formulaire1"/>
        <w:spacing w:after="0" w:line="240" w:lineRule="auto"/>
        <w:jc w:val="left"/>
        <w:rPr>
          <w:rFonts w:ascii="Times New Roman" w:hAnsi="Times New Roman"/>
        </w:rPr>
      </w:pPr>
      <w:r w:rsidRPr="00667E16">
        <w:rPr>
          <w:rFonts w:ascii="Times New Roman" w:hAnsi="Times New Roman"/>
        </w:rPr>
        <w:lastRenderedPageBreak/>
        <w:t>Formulaire</w:t>
      </w:r>
      <w:r w:rsidR="002D2B20" w:rsidRPr="00667E16">
        <w:rPr>
          <w:rFonts w:ascii="Times New Roman" w:hAnsi="Times New Roman"/>
        </w:rPr>
        <w:t xml:space="preserve"> </w:t>
      </w:r>
      <w:r w:rsidRPr="00667E16">
        <w:rPr>
          <w:rFonts w:ascii="Times New Roman" w:hAnsi="Times New Roman"/>
        </w:rPr>
        <w:t>TECH–2 : Proposition technique</w:t>
      </w:r>
    </w:p>
    <w:p w14:paraId="24E17744" w14:textId="77777777" w:rsidR="004C0487" w:rsidRPr="00667E16" w:rsidRDefault="004C0487" w:rsidP="004D0CD3">
      <w:pPr>
        <w:spacing w:after="0" w:line="240" w:lineRule="auto"/>
        <w:rPr>
          <w:rFonts w:ascii="Times New Roman" w:hAnsi="Times New Roman"/>
        </w:rPr>
      </w:pPr>
    </w:p>
    <w:p w14:paraId="78A928D7"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 xml:space="preserve">La proposition technique ne devra pas dépasser le nombre de 50 pages maximum. </w:t>
      </w:r>
    </w:p>
    <w:p w14:paraId="0C90C8B4" w14:textId="77777777" w:rsidR="004C0487" w:rsidRPr="00667E16" w:rsidRDefault="004C0487" w:rsidP="004D0CD3">
      <w:pPr>
        <w:spacing w:after="0" w:line="240" w:lineRule="auto"/>
        <w:rPr>
          <w:rFonts w:ascii="Times New Roman" w:hAnsi="Times New Roman"/>
        </w:rPr>
      </w:pPr>
    </w:p>
    <w:p w14:paraId="297059F7" w14:textId="77777777" w:rsidR="004C0487" w:rsidRPr="00667E16" w:rsidRDefault="008849D0" w:rsidP="004D0CD3">
      <w:pPr>
        <w:pStyle w:val="Paragraphedeliste"/>
        <w:numPr>
          <w:ilvl w:val="0"/>
          <w:numId w:val="23"/>
        </w:numPr>
        <w:spacing w:after="0" w:line="240" w:lineRule="auto"/>
        <w:rPr>
          <w:rFonts w:ascii="Times New Roman" w:hAnsi="Times New Roman"/>
          <w:b/>
          <w:sz w:val="24"/>
        </w:rPr>
      </w:pPr>
      <w:r w:rsidRPr="00667E16">
        <w:rPr>
          <w:rFonts w:ascii="Times New Roman" w:hAnsi="Times New Roman"/>
          <w:b/>
          <w:sz w:val="24"/>
        </w:rPr>
        <w:t>Structure et expérience du Consultant</w:t>
      </w:r>
    </w:p>
    <w:p w14:paraId="56381186"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[Indiquer ici une brève description de votre entreprise/bureau et de la manière dont il est organisé, et </w:t>
      </w:r>
      <w:r w:rsidRPr="00667E16">
        <w:rPr>
          <w:rFonts w:ascii="Times New Roman" w:hAnsi="Times New Roman"/>
          <w:i/>
        </w:rPr>
        <w:noBreakHyphen/>
        <w:t> dans le cas d’un Groupement </w:t>
      </w:r>
      <w:r w:rsidRPr="00667E16">
        <w:rPr>
          <w:rFonts w:ascii="Times New Roman" w:hAnsi="Times New Roman"/>
          <w:i/>
        </w:rPr>
        <w:noBreakHyphen/>
        <w:t> de chaque membre devant participer aux Services, incluant un organigramme, la liste des membres du comité de direction, l’actionnariat.]</w:t>
      </w:r>
    </w:p>
    <w:p w14:paraId="400535BE" w14:textId="77777777" w:rsidR="004C0487" w:rsidRPr="00667E16" w:rsidRDefault="008849D0" w:rsidP="004D0CD3">
      <w:pPr>
        <w:spacing w:before="144" w:after="0" w:line="240" w:lineRule="auto"/>
        <w:ind w:left="556"/>
        <w:rPr>
          <w:rFonts w:ascii="Times New Roman" w:hAnsi="Times New Roman"/>
          <w:i/>
        </w:rPr>
      </w:pPr>
      <w:r w:rsidRPr="00667E16">
        <w:rPr>
          <w:rFonts w:ascii="Times New Roman" w:hAnsi="Times New Roman"/>
          <w:i/>
        </w:rPr>
        <w:t>Notamment préciser :</w:t>
      </w:r>
    </w:p>
    <w:p w14:paraId="22EBA1BA" w14:textId="77777777" w:rsidR="004C0487" w:rsidRPr="00667E16" w:rsidRDefault="008849D0" w:rsidP="004D0CD3">
      <w:pPr>
        <w:spacing w:before="152" w:after="0" w:line="240" w:lineRule="auto"/>
        <w:ind w:left="556" w:right="3156"/>
        <w:rPr>
          <w:rFonts w:ascii="Times New Roman" w:hAnsi="Times New Roman"/>
          <w:i/>
        </w:rPr>
      </w:pPr>
      <w:r w:rsidRPr="00667E16">
        <w:rPr>
          <w:rFonts w:ascii="Times New Roman" w:hAnsi="Times New Roman"/>
          <w:i/>
        </w:rPr>
        <w:t>L’organisation technique du Consultant ou des membres du groupement L’organisation managériale du Consultant ou des membres du groupement</w:t>
      </w:r>
    </w:p>
    <w:p w14:paraId="44A81F08" w14:textId="77777777" w:rsidR="004C0487" w:rsidRPr="00667E16" w:rsidRDefault="008849D0" w:rsidP="004D0CD3">
      <w:pPr>
        <w:spacing w:after="0" w:line="240" w:lineRule="auto"/>
        <w:ind w:left="556" w:right="1197"/>
        <w:rPr>
          <w:rFonts w:ascii="Times New Roman" w:hAnsi="Times New Roman"/>
          <w:i/>
        </w:rPr>
      </w:pPr>
      <w:r w:rsidRPr="00667E16">
        <w:rPr>
          <w:rFonts w:ascii="Times New Roman" w:hAnsi="Times New Roman"/>
          <w:i/>
        </w:rPr>
        <w:t>Qualifications générales et le nombre de personnels permanent employé par le Consultant / groupement]</w:t>
      </w:r>
    </w:p>
    <w:p w14:paraId="00BB542C" w14:textId="77777777" w:rsidR="004C0487" w:rsidRPr="00667E16" w:rsidRDefault="004C0487" w:rsidP="004D0CD3">
      <w:pPr>
        <w:spacing w:after="0" w:line="240" w:lineRule="auto"/>
        <w:rPr>
          <w:rFonts w:ascii="Times New Roman" w:hAnsi="Times New Roman"/>
          <w:i/>
        </w:rPr>
      </w:pPr>
    </w:p>
    <w:p w14:paraId="2D98BC6E" w14:textId="77777777" w:rsidR="004C0487" w:rsidRPr="00667E16" w:rsidRDefault="004C0487" w:rsidP="004D0CD3">
      <w:pPr>
        <w:spacing w:after="0" w:line="240" w:lineRule="auto"/>
        <w:rPr>
          <w:rFonts w:ascii="Times New Roman" w:hAnsi="Times New Roman"/>
        </w:rPr>
      </w:pPr>
    </w:p>
    <w:p w14:paraId="57819463" w14:textId="77777777" w:rsidR="004C0487" w:rsidRPr="00667E16" w:rsidRDefault="008849D0" w:rsidP="004D0CD3">
      <w:pPr>
        <w:pStyle w:val="Paragraphedeliste"/>
        <w:numPr>
          <w:ilvl w:val="0"/>
          <w:numId w:val="23"/>
        </w:numPr>
        <w:spacing w:after="0" w:line="240" w:lineRule="auto"/>
        <w:rPr>
          <w:rFonts w:ascii="Times New Roman" w:hAnsi="Times New Roman"/>
          <w:b/>
          <w:sz w:val="24"/>
        </w:rPr>
      </w:pPr>
      <w:r w:rsidRPr="00667E16">
        <w:rPr>
          <w:rFonts w:ascii="Times New Roman" w:hAnsi="Times New Roman"/>
          <w:b/>
          <w:sz w:val="24"/>
        </w:rPr>
        <w:t>Description de l’approche, la méthodologie, et du programme de travail en réponse aux Termes de référence</w:t>
      </w:r>
    </w:p>
    <w:p w14:paraId="212689CC" w14:textId="77777777" w:rsidR="004C0487" w:rsidRPr="00667E16" w:rsidRDefault="004C0487" w:rsidP="004D0CD3">
      <w:pPr>
        <w:spacing w:after="0" w:line="240" w:lineRule="auto"/>
        <w:rPr>
          <w:rFonts w:ascii="Times New Roman" w:hAnsi="Times New Roman"/>
        </w:rPr>
      </w:pPr>
    </w:p>
    <w:p w14:paraId="5E812196" w14:textId="77777777" w:rsidR="004C0487" w:rsidRPr="00667E16" w:rsidRDefault="008849D0" w:rsidP="004D0CD3">
      <w:pPr>
        <w:pStyle w:val="Paragraphedeliste"/>
        <w:numPr>
          <w:ilvl w:val="0"/>
          <w:numId w:val="24"/>
        </w:numPr>
        <w:spacing w:after="0" w:line="240" w:lineRule="auto"/>
        <w:ind w:left="567" w:hanging="567"/>
        <w:rPr>
          <w:rFonts w:ascii="Times New Roman" w:hAnsi="Times New Roman"/>
        </w:rPr>
      </w:pPr>
      <w:r w:rsidRPr="00667E16">
        <w:rPr>
          <w:rFonts w:ascii="Times New Roman" w:hAnsi="Times New Roman"/>
          <w:b/>
        </w:rPr>
        <w:t>Approche technique et méthode de travail</w:t>
      </w:r>
      <w:r w:rsidRPr="00667E16">
        <w:rPr>
          <w:rFonts w:ascii="Times New Roman" w:hAnsi="Times New Roman"/>
        </w:rPr>
        <w:t xml:space="preserve"> :</w:t>
      </w:r>
    </w:p>
    <w:p w14:paraId="1AF26677" w14:textId="77777777" w:rsidR="004C0487" w:rsidRPr="00667E16" w:rsidRDefault="008849D0" w:rsidP="004D0CD3">
      <w:pPr>
        <w:spacing w:after="0" w:line="240" w:lineRule="auto"/>
        <w:ind w:left="567"/>
        <w:rPr>
          <w:rFonts w:ascii="Times New Roman" w:hAnsi="Times New Roman"/>
          <w:i/>
        </w:rPr>
      </w:pPr>
      <w:r w:rsidRPr="00667E16">
        <w:rPr>
          <w:rFonts w:ascii="Times New Roman" w:hAnsi="Times New Roman"/>
          <w:i/>
        </w:rPr>
        <w:t>[Veuillez expliquer comment vous comprenez les objectifs des Services, tels qu’ils sont décrits dans les Termes de référence (TdR), l’approche technique et la méthodologie que vous adopteriez afin de réaliser les tâches et livrer les produits/rapports demandés, ainsi que le niveau de détail de ces rapports. Inclure ici vos éventuels commentaires et suggestions sur les TdR sur les prestations et personnels à fournir par le Client. Ne pas répéter ou copier les TdR.]</w:t>
      </w:r>
    </w:p>
    <w:p w14:paraId="60519714" w14:textId="77777777" w:rsidR="004C0487" w:rsidRPr="00667E16" w:rsidRDefault="008849D0" w:rsidP="004D0CD3">
      <w:pPr>
        <w:pStyle w:val="Paragraphedeliste"/>
        <w:numPr>
          <w:ilvl w:val="0"/>
          <w:numId w:val="24"/>
        </w:numPr>
        <w:spacing w:after="0" w:line="240" w:lineRule="auto"/>
        <w:ind w:left="567" w:hanging="567"/>
        <w:rPr>
          <w:rFonts w:ascii="Times New Roman" w:hAnsi="Times New Roman"/>
          <w:b/>
        </w:rPr>
      </w:pPr>
      <w:r w:rsidRPr="00667E16">
        <w:rPr>
          <w:rFonts w:ascii="Times New Roman" w:hAnsi="Times New Roman"/>
          <w:b/>
        </w:rPr>
        <w:t>Programme de travail</w:t>
      </w:r>
    </w:p>
    <w:p w14:paraId="351DCEC8" w14:textId="77777777" w:rsidR="004C0487" w:rsidRPr="00667E16" w:rsidRDefault="008849D0" w:rsidP="004D0CD3">
      <w:pPr>
        <w:spacing w:after="0" w:line="240" w:lineRule="auto"/>
        <w:ind w:left="567"/>
        <w:rPr>
          <w:rFonts w:ascii="Times New Roman" w:hAnsi="Times New Roman"/>
          <w:i/>
        </w:rPr>
      </w:pPr>
      <w:r w:rsidRPr="00667E16">
        <w:rPr>
          <w:rFonts w:ascii="Times New Roman" w:hAnsi="Times New Roman"/>
          <w:i/>
        </w:rPr>
        <w:t>[Veuillez indiquer le programme de réalisation des principales activités ou tâches des Services, leur contenu et leur durée, la décomposition en phase et les contraintes correspondantes, les étapes principales (y compris examen/approbations par le Client), et dates prévisionnelles des livrables. Le programme de travail proposé doit être en cohérence avec l’approche technique et la méthode, montrant votre compréhension des TdR et votre capacité à les traduire en un programme de travail réaliste. Une liste des documents à produire (y compris les rapports) doit être fournie. Le Formulaire Programme d’activités (TECH-3) peut être utilisé à cet effet.]</w:t>
      </w:r>
    </w:p>
    <w:p w14:paraId="53929371" w14:textId="77777777" w:rsidR="004C0487" w:rsidRPr="00667E16" w:rsidRDefault="004C0487" w:rsidP="004D0CD3">
      <w:pPr>
        <w:spacing w:after="0" w:line="240" w:lineRule="auto"/>
        <w:rPr>
          <w:rFonts w:ascii="Times New Roman" w:hAnsi="Times New Roman"/>
          <w:i/>
        </w:rPr>
      </w:pPr>
    </w:p>
    <w:p w14:paraId="392F2626" w14:textId="77777777" w:rsidR="004C0487" w:rsidRPr="00667E16" w:rsidRDefault="008849D0" w:rsidP="004D0CD3">
      <w:pPr>
        <w:pStyle w:val="Paragraphedeliste"/>
        <w:numPr>
          <w:ilvl w:val="0"/>
          <w:numId w:val="23"/>
        </w:numPr>
        <w:spacing w:after="0" w:line="240" w:lineRule="auto"/>
        <w:rPr>
          <w:rFonts w:ascii="Times New Roman" w:hAnsi="Times New Roman"/>
          <w:b/>
          <w:sz w:val="24"/>
        </w:rPr>
      </w:pPr>
      <w:r w:rsidRPr="00667E16">
        <w:rPr>
          <w:rFonts w:ascii="Times New Roman" w:hAnsi="Times New Roman"/>
          <w:b/>
          <w:sz w:val="24"/>
        </w:rPr>
        <w:t>Organisation et Personnel du Consultant</w:t>
      </w:r>
    </w:p>
    <w:p w14:paraId="60D76050"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[Veuillez décrire la structure et la composition de votre équipe, y compris la liste du Personnel-clé, des Autres personnels et des personnels administratifs affectés aux Services, et des Personnels dédiés à la formation si celle-ci est une composante spécifique des Services, spécifiée comme tel dans les TdR. La contribution de chaque Personnel devra être spécifiée en cohérence avec la méthodologie proposée et les exigences des TdR. Le Formulaire TECH-4 peut être utilisé à cet effet. Les CVs des personnels seront fournis (le Formulaire TECH-5 peut être utilisé à cet effet).]</w:t>
      </w:r>
    </w:p>
    <w:p w14:paraId="4196B51A"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42"/>
          <w:footerReference w:type="default" r:id="rId43"/>
          <w:headerReference w:type="first" r:id="rId44"/>
          <w:footerReference w:type="first" r:id="rId45"/>
          <w:footnotePr>
            <w:numRestart w:val="eachSect"/>
          </w:footnotePr>
          <w:pgSz w:w="11906" w:h="16838"/>
          <w:pgMar w:top="1417" w:right="1417" w:bottom="1417" w:left="1417" w:header="708" w:footer="708" w:gutter="0"/>
          <w:cols w:space="720"/>
          <w:formProt w:val="0"/>
          <w:docGrid w:linePitch="360"/>
        </w:sectPr>
      </w:pPr>
    </w:p>
    <w:p w14:paraId="4DAE90B1" w14:textId="2ABE318B" w:rsidR="004C0487" w:rsidRPr="00667E16" w:rsidRDefault="008849D0" w:rsidP="004D0CD3">
      <w:pPr>
        <w:pStyle w:val="Formulaire1"/>
        <w:spacing w:after="0" w:line="240" w:lineRule="auto"/>
        <w:jc w:val="left"/>
        <w:rPr>
          <w:rFonts w:ascii="Times New Roman" w:hAnsi="Times New Roman"/>
        </w:rPr>
      </w:pPr>
      <w:r w:rsidRPr="00667E16">
        <w:rPr>
          <w:rFonts w:ascii="Times New Roman" w:hAnsi="Times New Roman"/>
        </w:rPr>
        <w:lastRenderedPageBreak/>
        <w:t>FormulaireTECH–3:</w:t>
      </w:r>
      <w:r w:rsidR="00415065">
        <w:rPr>
          <w:rFonts w:ascii="Times New Roman" w:hAnsi="Times New Roman"/>
        </w:rPr>
        <w:t xml:space="preserve"> </w:t>
      </w:r>
      <w:r w:rsidRPr="00667E16">
        <w:rPr>
          <w:rFonts w:ascii="Times New Roman" w:hAnsi="Times New Roman"/>
        </w:rPr>
        <w:t>Programme d'activité et calendrier des livrables</w:t>
      </w:r>
    </w:p>
    <w:p w14:paraId="3CF1C5DF" w14:textId="77777777" w:rsidR="004C0487" w:rsidRPr="00667E16" w:rsidRDefault="008849D0" w:rsidP="004D0CD3">
      <w:pPr>
        <w:spacing w:after="0" w:line="240" w:lineRule="auto"/>
        <w:rPr>
          <w:rFonts w:ascii="Times New Roman" w:hAnsi="Times New Roman"/>
          <w:b/>
          <w:sz w:val="24"/>
        </w:rPr>
      </w:pPr>
      <w:r w:rsidRPr="00667E16">
        <w:rPr>
          <w:rFonts w:ascii="Times New Roman" w:hAnsi="Times New Roman"/>
          <w:b/>
          <w:sz w:val="24"/>
        </w:rPr>
        <w:t>(Format indicatif)</w:t>
      </w:r>
    </w:p>
    <w:p w14:paraId="2240C13F" w14:textId="77777777" w:rsidR="004C0487" w:rsidRPr="00667E16" w:rsidRDefault="004C0487" w:rsidP="004D0CD3">
      <w:pPr>
        <w:spacing w:after="0" w:line="240" w:lineRule="auto"/>
        <w:rPr>
          <w:rFonts w:ascii="Times New Roman" w:hAnsi="Times New Roman"/>
          <w:b/>
          <w:sz w:val="24"/>
        </w:rPr>
      </w:pPr>
    </w:p>
    <w:tbl>
      <w:tblPr>
        <w:tblW w:w="14152" w:type="dxa"/>
        <w:tblInd w:w="-123" w:type="dxa"/>
        <w:tblLayout w:type="fixed"/>
        <w:tblLook w:val="04A0" w:firstRow="1" w:lastRow="0" w:firstColumn="1" w:lastColumn="0" w:noHBand="0" w:noVBand="1"/>
      </w:tblPr>
      <w:tblGrid>
        <w:gridCol w:w="675"/>
        <w:gridCol w:w="3969"/>
        <w:gridCol w:w="851"/>
        <w:gridCol w:w="709"/>
        <w:gridCol w:w="707"/>
        <w:gridCol w:w="851"/>
        <w:gridCol w:w="850"/>
        <w:gridCol w:w="709"/>
        <w:gridCol w:w="709"/>
        <w:gridCol w:w="709"/>
        <w:gridCol w:w="708"/>
        <w:gridCol w:w="683"/>
        <w:gridCol w:w="594"/>
        <w:gridCol w:w="1428"/>
      </w:tblGrid>
      <w:tr w:rsidR="000D510E" w:rsidRPr="00B45256" w14:paraId="1EC3086D" w14:textId="77777777">
        <w:tc>
          <w:tcPr>
            <w:tcW w:w="675" w:type="dxa"/>
            <w:vMerge w:val="restart"/>
            <w:tcBorders>
              <w:top w:val="single" w:sz="12" w:space="0" w:color="000000"/>
              <w:left w:val="single" w:sz="12" w:space="0" w:color="000000"/>
              <w:bottom w:val="single" w:sz="8" w:space="0" w:color="000000"/>
              <w:right w:val="single" w:sz="8" w:space="0" w:color="000000"/>
            </w:tcBorders>
            <w:shd w:val="clear" w:color="auto" w:fill="F2F2F2"/>
            <w:vAlign w:val="center"/>
          </w:tcPr>
          <w:p w14:paraId="2942616F"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w:t>
            </w:r>
          </w:p>
        </w:tc>
        <w:tc>
          <w:tcPr>
            <w:tcW w:w="3969" w:type="dxa"/>
            <w:vMerge w:val="restart"/>
            <w:tcBorders>
              <w:top w:val="single" w:sz="12" w:space="0" w:color="000000"/>
              <w:left w:val="single" w:sz="8" w:space="0" w:color="000000"/>
              <w:bottom w:val="single" w:sz="8" w:space="0" w:color="000000"/>
              <w:right w:val="single" w:sz="12" w:space="0" w:color="000000"/>
            </w:tcBorders>
            <w:shd w:val="clear" w:color="auto" w:fill="F2F2F2"/>
            <w:vAlign w:val="center"/>
          </w:tcPr>
          <w:p w14:paraId="72A0A71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Livrables</w:t>
            </w:r>
            <w:r w:rsidRPr="00667E16">
              <w:rPr>
                <w:rStyle w:val="Appelnotedebasdep"/>
                <w:rFonts w:ascii="Times New Roman" w:hAnsi="Times New Roman"/>
                <w:b/>
              </w:rPr>
              <w:footnoteReference w:id="4"/>
            </w:r>
            <w:r w:rsidRPr="00667E16">
              <w:rPr>
                <w:rFonts w:ascii="Times New Roman" w:hAnsi="Times New Roman"/>
                <w:b/>
              </w:rPr>
              <w:t xml:space="preserve"> (D </w:t>
            </w:r>
            <w:r w:rsidRPr="00667E16">
              <w:rPr>
                <w:rFonts w:ascii="Times New Roman" w:hAnsi="Times New Roman"/>
                <w:b/>
              </w:rPr>
              <w:noBreakHyphen/>
              <w:t xml:space="preserve"> __)</w:t>
            </w:r>
          </w:p>
        </w:tc>
        <w:tc>
          <w:tcPr>
            <w:tcW w:w="8080" w:type="dxa"/>
            <w:gridSpan w:val="11"/>
            <w:tcBorders>
              <w:top w:val="single" w:sz="12" w:space="0" w:color="000000"/>
              <w:left w:val="single" w:sz="12" w:space="0" w:color="000000"/>
              <w:bottom w:val="single" w:sz="8" w:space="0" w:color="000000"/>
              <w:right w:val="single" w:sz="8" w:space="0" w:color="000000"/>
            </w:tcBorders>
            <w:shd w:val="clear" w:color="auto" w:fill="F2F2F2"/>
            <w:vAlign w:val="center"/>
          </w:tcPr>
          <w:p w14:paraId="1837911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Mois</w:t>
            </w:r>
            <w:r w:rsidRPr="00667E16">
              <w:rPr>
                <w:rStyle w:val="Appelnotedebasdep"/>
                <w:rFonts w:ascii="Times New Roman" w:hAnsi="Times New Roman"/>
                <w:b/>
              </w:rPr>
              <w:footnoteReference w:id="5"/>
            </w:r>
            <w:r w:rsidRPr="00667E16">
              <w:rPr>
                <w:rStyle w:val="Appelnotedebasdep"/>
                <w:rFonts w:ascii="Times New Roman" w:hAnsi="Times New Roman"/>
                <w:b/>
              </w:rPr>
              <w:footnoteReference w:id="6"/>
            </w:r>
          </w:p>
        </w:tc>
        <w:tc>
          <w:tcPr>
            <w:tcW w:w="1428" w:type="dxa"/>
            <w:vMerge w:val="restart"/>
            <w:tcBorders>
              <w:top w:val="single" w:sz="12" w:space="0" w:color="000000"/>
              <w:left w:val="single" w:sz="8" w:space="0" w:color="000000"/>
              <w:bottom w:val="single" w:sz="8" w:space="0" w:color="000000"/>
              <w:right w:val="single" w:sz="8" w:space="0" w:color="000000"/>
            </w:tcBorders>
            <w:shd w:val="clear" w:color="auto" w:fill="F2F2F2"/>
            <w:vAlign w:val="center"/>
          </w:tcPr>
          <w:p w14:paraId="26C64147"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TOTAL</w:t>
            </w:r>
          </w:p>
        </w:tc>
      </w:tr>
      <w:tr w:rsidR="000D510E" w:rsidRPr="00B45256" w14:paraId="13BCEE36" w14:textId="77777777">
        <w:tc>
          <w:tcPr>
            <w:tcW w:w="675" w:type="dxa"/>
            <w:vMerge/>
            <w:tcBorders>
              <w:top w:val="single" w:sz="8" w:space="0" w:color="000000"/>
              <w:left w:val="single" w:sz="12" w:space="0" w:color="000000"/>
              <w:bottom w:val="single" w:sz="8" w:space="0" w:color="000000"/>
              <w:right w:val="single" w:sz="8" w:space="0" w:color="000000"/>
            </w:tcBorders>
            <w:shd w:val="clear" w:color="auto" w:fill="F2F2F2"/>
          </w:tcPr>
          <w:p w14:paraId="3B2709F3" w14:textId="77777777" w:rsidR="004C0487" w:rsidRPr="00667E16" w:rsidRDefault="004C0487" w:rsidP="004D0CD3">
            <w:pPr>
              <w:spacing w:after="0" w:line="240" w:lineRule="auto"/>
              <w:rPr>
                <w:rFonts w:ascii="Times New Roman" w:hAnsi="Times New Roman"/>
              </w:rPr>
            </w:pPr>
          </w:p>
        </w:tc>
        <w:tc>
          <w:tcPr>
            <w:tcW w:w="3969" w:type="dxa"/>
            <w:vMerge/>
            <w:tcBorders>
              <w:top w:val="single" w:sz="8" w:space="0" w:color="000000"/>
              <w:left w:val="single" w:sz="8" w:space="0" w:color="000000"/>
              <w:bottom w:val="single" w:sz="8" w:space="0" w:color="000000"/>
              <w:right w:val="single" w:sz="8" w:space="0" w:color="000000"/>
            </w:tcBorders>
            <w:shd w:val="clear" w:color="auto" w:fill="F2F2F2"/>
          </w:tcPr>
          <w:p w14:paraId="63B58CA3" w14:textId="77777777" w:rsidR="004C0487" w:rsidRPr="00667E16" w:rsidRDefault="004C0487" w:rsidP="004D0CD3">
            <w:pPr>
              <w:spacing w:after="0" w:line="240" w:lineRule="auto"/>
              <w:rPr>
                <w:rFonts w:ascii="Times New Roman" w:hAnsi="Times New Roman"/>
              </w:rPr>
            </w:pPr>
          </w:p>
        </w:tc>
        <w:tc>
          <w:tcPr>
            <w:tcW w:w="85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6E12F7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1</w:t>
            </w:r>
          </w:p>
        </w:tc>
        <w:tc>
          <w:tcPr>
            <w:tcW w:w="70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7E7CC4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2</w:t>
            </w:r>
          </w:p>
        </w:tc>
        <w:tc>
          <w:tcPr>
            <w:tcW w:w="70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29512B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BFBDC8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4</w:t>
            </w:r>
          </w:p>
        </w:tc>
        <w:tc>
          <w:tcPr>
            <w:tcW w:w="85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48366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55B1370"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2056E41"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7</w:t>
            </w:r>
          </w:p>
        </w:tc>
        <w:tc>
          <w:tcPr>
            <w:tcW w:w="70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56380CB"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8</w:t>
            </w:r>
          </w:p>
        </w:tc>
        <w:tc>
          <w:tcPr>
            <w:tcW w:w="708"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550A2AC"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9</w:t>
            </w:r>
          </w:p>
        </w:tc>
        <w:tc>
          <w:tcPr>
            <w:tcW w:w="68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17D596F"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w:t>
            </w:r>
          </w:p>
        </w:tc>
        <w:tc>
          <w:tcPr>
            <w:tcW w:w="594"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0DCAC99"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w:t>
            </w:r>
          </w:p>
        </w:tc>
        <w:tc>
          <w:tcPr>
            <w:tcW w:w="1428" w:type="dxa"/>
            <w:vMerge/>
            <w:tcBorders>
              <w:top w:val="single" w:sz="8" w:space="0" w:color="000000"/>
              <w:left w:val="single" w:sz="8" w:space="0" w:color="000000"/>
              <w:bottom w:val="single" w:sz="8" w:space="0" w:color="000000"/>
              <w:right w:val="single" w:sz="12" w:space="0" w:color="000000"/>
            </w:tcBorders>
          </w:tcPr>
          <w:p w14:paraId="0CD6490B" w14:textId="77777777" w:rsidR="004C0487" w:rsidRPr="00667E16" w:rsidRDefault="004C0487" w:rsidP="004D0CD3">
            <w:pPr>
              <w:spacing w:after="0" w:line="240" w:lineRule="auto"/>
              <w:rPr>
                <w:rFonts w:ascii="Times New Roman" w:hAnsi="Times New Roman"/>
              </w:rPr>
            </w:pPr>
          </w:p>
        </w:tc>
      </w:tr>
      <w:tr w:rsidR="000D510E" w:rsidRPr="00B45256" w14:paraId="2307EDE2" w14:textId="77777777">
        <w:tc>
          <w:tcPr>
            <w:tcW w:w="675" w:type="dxa"/>
            <w:tcBorders>
              <w:top w:val="single" w:sz="8" w:space="0" w:color="000000"/>
              <w:left w:val="single" w:sz="12" w:space="0" w:color="000000"/>
              <w:bottom w:val="single" w:sz="8" w:space="0" w:color="000000"/>
              <w:right w:val="single" w:sz="8" w:space="0" w:color="000000"/>
            </w:tcBorders>
          </w:tcPr>
          <w:p w14:paraId="520B3E7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 xml:space="preserve">D </w:t>
            </w:r>
            <w:r w:rsidRPr="00667E16">
              <w:rPr>
                <w:rFonts w:ascii="Times New Roman" w:hAnsi="Times New Roman"/>
                <w:b/>
              </w:rPr>
              <w:noBreakHyphen/>
              <w:t xml:space="preserve"> 1</w:t>
            </w:r>
          </w:p>
        </w:tc>
        <w:tc>
          <w:tcPr>
            <w:tcW w:w="3969" w:type="dxa"/>
            <w:tcBorders>
              <w:top w:val="single" w:sz="8" w:space="0" w:color="000000"/>
              <w:left w:val="single" w:sz="8" w:space="0" w:color="000000"/>
              <w:bottom w:val="single" w:sz="8" w:space="0" w:color="000000"/>
              <w:right w:val="single" w:sz="8" w:space="0" w:color="000000"/>
            </w:tcBorders>
          </w:tcPr>
          <w:p w14:paraId="14686BEC"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[par ex. Livrable #1 : Rapport A]</w:t>
            </w:r>
          </w:p>
        </w:tc>
        <w:tc>
          <w:tcPr>
            <w:tcW w:w="851" w:type="dxa"/>
            <w:tcBorders>
              <w:top w:val="single" w:sz="8" w:space="0" w:color="000000"/>
              <w:left w:val="single" w:sz="8" w:space="0" w:color="000000"/>
              <w:bottom w:val="single" w:sz="8" w:space="0" w:color="000000"/>
              <w:right w:val="single" w:sz="8" w:space="0" w:color="000000"/>
            </w:tcBorders>
          </w:tcPr>
          <w:p w14:paraId="0500E68C"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0E9949FA"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29B7A961"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05E9B280"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71719E2E"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ECE4811"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3AAF89AB"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7B41489F"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128C045C"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208FF5FF"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4DDCF06F"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3000A007" w14:textId="77777777" w:rsidR="004C0487" w:rsidRPr="00667E16" w:rsidRDefault="004C0487" w:rsidP="004D0CD3">
            <w:pPr>
              <w:spacing w:after="0" w:line="240" w:lineRule="auto"/>
              <w:rPr>
                <w:rFonts w:ascii="Times New Roman" w:hAnsi="Times New Roman"/>
                <w:b/>
              </w:rPr>
            </w:pPr>
          </w:p>
        </w:tc>
      </w:tr>
      <w:tr w:rsidR="000D510E" w:rsidRPr="00B45256" w14:paraId="7C7A4E78" w14:textId="77777777">
        <w:tc>
          <w:tcPr>
            <w:tcW w:w="675" w:type="dxa"/>
            <w:tcBorders>
              <w:top w:val="single" w:sz="8" w:space="0" w:color="000000"/>
              <w:left w:val="single" w:sz="12" w:space="0" w:color="000000"/>
              <w:bottom w:val="single" w:sz="8" w:space="0" w:color="000000"/>
              <w:right w:val="single" w:sz="8" w:space="0" w:color="000000"/>
            </w:tcBorders>
          </w:tcPr>
          <w:p w14:paraId="023DB991"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1504A793" w14:textId="77777777" w:rsidR="004C0487" w:rsidRPr="00667E16" w:rsidRDefault="008849D0" w:rsidP="004D0CD3">
            <w:pPr>
              <w:pStyle w:val="Paragraphedeliste"/>
              <w:numPr>
                <w:ilvl w:val="0"/>
                <w:numId w:val="25"/>
              </w:numPr>
              <w:spacing w:after="0" w:line="240" w:lineRule="auto"/>
              <w:ind w:left="459" w:hanging="425"/>
              <w:rPr>
                <w:rFonts w:ascii="Times New Roman" w:hAnsi="Times New Roman"/>
              </w:rPr>
            </w:pPr>
            <w:r w:rsidRPr="00667E16">
              <w:rPr>
                <w:rFonts w:ascii="Times New Roman" w:hAnsi="Times New Roman"/>
              </w:rPr>
              <w:t>Collecte de données</w:t>
            </w:r>
          </w:p>
        </w:tc>
        <w:tc>
          <w:tcPr>
            <w:tcW w:w="851" w:type="dxa"/>
            <w:tcBorders>
              <w:top w:val="single" w:sz="8" w:space="0" w:color="000000"/>
              <w:left w:val="single" w:sz="8" w:space="0" w:color="000000"/>
              <w:bottom w:val="single" w:sz="8" w:space="0" w:color="000000"/>
              <w:right w:val="single" w:sz="8" w:space="0" w:color="000000"/>
            </w:tcBorders>
          </w:tcPr>
          <w:p w14:paraId="6E9D793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A3FF00C"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71E8D7B2"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0CA7B19E"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1855A7E2"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9164665"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56975A7F"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077790C2"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10F9150E"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3EA984DD"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085AF6C5"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24B986EF" w14:textId="77777777" w:rsidR="004C0487" w:rsidRPr="00667E16" w:rsidRDefault="004C0487" w:rsidP="004D0CD3">
            <w:pPr>
              <w:spacing w:after="0" w:line="240" w:lineRule="auto"/>
              <w:rPr>
                <w:rFonts w:ascii="Times New Roman" w:hAnsi="Times New Roman"/>
                <w:b/>
              </w:rPr>
            </w:pPr>
          </w:p>
        </w:tc>
      </w:tr>
      <w:tr w:rsidR="000D510E" w:rsidRPr="00B45256" w14:paraId="79E0A916" w14:textId="77777777">
        <w:tc>
          <w:tcPr>
            <w:tcW w:w="675" w:type="dxa"/>
            <w:tcBorders>
              <w:top w:val="single" w:sz="8" w:space="0" w:color="000000"/>
              <w:left w:val="single" w:sz="12" w:space="0" w:color="000000"/>
              <w:bottom w:val="single" w:sz="8" w:space="0" w:color="000000"/>
              <w:right w:val="single" w:sz="8" w:space="0" w:color="000000"/>
            </w:tcBorders>
          </w:tcPr>
          <w:p w14:paraId="7B215504"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48C76B5F" w14:textId="77777777" w:rsidR="004C0487" w:rsidRPr="00667E16" w:rsidRDefault="008849D0" w:rsidP="004D0CD3">
            <w:pPr>
              <w:pStyle w:val="Paragraphedeliste"/>
              <w:numPr>
                <w:ilvl w:val="0"/>
                <w:numId w:val="25"/>
              </w:numPr>
              <w:spacing w:after="0" w:line="240" w:lineRule="auto"/>
              <w:ind w:left="459" w:hanging="425"/>
              <w:rPr>
                <w:rFonts w:ascii="Times New Roman" w:hAnsi="Times New Roman"/>
              </w:rPr>
            </w:pPr>
            <w:r w:rsidRPr="00667E16">
              <w:rPr>
                <w:rFonts w:ascii="Times New Roman" w:hAnsi="Times New Roman"/>
              </w:rPr>
              <w:t>Rédaction du rapport</w:t>
            </w:r>
          </w:p>
        </w:tc>
        <w:tc>
          <w:tcPr>
            <w:tcW w:w="851" w:type="dxa"/>
            <w:tcBorders>
              <w:top w:val="single" w:sz="8" w:space="0" w:color="000000"/>
              <w:left w:val="single" w:sz="8" w:space="0" w:color="000000"/>
              <w:bottom w:val="single" w:sz="8" w:space="0" w:color="000000"/>
              <w:right w:val="single" w:sz="8" w:space="0" w:color="000000"/>
            </w:tcBorders>
          </w:tcPr>
          <w:p w14:paraId="256EEB2A"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B4060F5"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5FD46168"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71A9BAC7"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176F68FE"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81BA620"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7C0E8E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EB3A023"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5C133DB9"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6933C855"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029954D3"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4F57E45D" w14:textId="77777777" w:rsidR="004C0487" w:rsidRPr="00667E16" w:rsidRDefault="004C0487" w:rsidP="004D0CD3">
            <w:pPr>
              <w:spacing w:after="0" w:line="240" w:lineRule="auto"/>
              <w:rPr>
                <w:rFonts w:ascii="Times New Roman" w:hAnsi="Times New Roman"/>
                <w:b/>
              </w:rPr>
            </w:pPr>
          </w:p>
        </w:tc>
      </w:tr>
      <w:tr w:rsidR="000D510E" w:rsidRPr="00B45256" w14:paraId="4957CE99" w14:textId="77777777">
        <w:tc>
          <w:tcPr>
            <w:tcW w:w="675" w:type="dxa"/>
            <w:tcBorders>
              <w:top w:val="single" w:sz="8" w:space="0" w:color="000000"/>
              <w:left w:val="single" w:sz="12" w:space="0" w:color="000000"/>
              <w:bottom w:val="single" w:sz="8" w:space="0" w:color="000000"/>
              <w:right w:val="single" w:sz="8" w:space="0" w:color="000000"/>
            </w:tcBorders>
          </w:tcPr>
          <w:p w14:paraId="3AC3B803"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01773139" w14:textId="77777777" w:rsidR="004C0487" w:rsidRPr="00667E16" w:rsidRDefault="008849D0" w:rsidP="004D0CD3">
            <w:pPr>
              <w:pStyle w:val="Paragraphedeliste"/>
              <w:numPr>
                <w:ilvl w:val="0"/>
                <w:numId w:val="25"/>
              </w:numPr>
              <w:spacing w:after="0" w:line="240" w:lineRule="auto"/>
              <w:ind w:left="459" w:hanging="425"/>
              <w:rPr>
                <w:rFonts w:ascii="Times New Roman" w:hAnsi="Times New Roman"/>
              </w:rPr>
            </w:pPr>
            <w:r w:rsidRPr="00667E16">
              <w:rPr>
                <w:rFonts w:ascii="Times New Roman" w:hAnsi="Times New Roman"/>
              </w:rPr>
              <w:t>Rapport préliminaire</w:t>
            </w:r>
          </w:p>
        </w:tc>
        <w:tc>
          <w:tcPr>
            <w:tcW w:w="851" w:type="dxa"/>
            <w:tcBorders>
              <w:top w:val="single" w:sz="8" w:space="0" w:color="000000"/>
              <w:left w:val="single" w:sz="8" w:space="0" w:color="000000"/>
              <w:bottom w:val="single" w:sz="8" w:space="0" w:color="000000"/>
              <w:right w:val="single" w:sz="8" w:space="0" w:color="000000"/>
            </w:tcBorders>
          </w:tcPr>
          <w:p w14:paraId="54A7FAEC"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B5217D0"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276850F8"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67F6FBBB"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0924134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8040BD8"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5E4725C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6A8101A2"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7228827C"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1722B8B3"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2A146300"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6B26C4C6" w14:textId="77777777" w:rsidR="004C0487" w:rsidRPr="00667E16" w:rsidRDefault="004C0487" w:rsidP="004D0CD3">
            <w:pPr>
              <w:spacing w:after="0" w:line="240" w:lineRule="auto"/>
              <w:rPr>
                <w:rFonts w:ascii="Times New Roman" w:hAnsi="Times New Roman"/>
                <w:b/>
              </w:rPr>
            </w:pPr>
          </w:p>
        </w:tc>
      </w:tr>
      <w:tr w:rsidR="000D510E" w:rsidRPr="00B45256" w14:paraId="6DBA574E" w14:textId="77777777">
        <w:tc>
          <w:tcPr>
            <w:tcW w:w="675" w:type="dxa"/>
            <w:tcBorders>
              <w:top w:val="single" w:sz="8" w:space="0" w:color="000000"/>
              <w:left w:val="single" w:sz="12" w:space="0" w:color="000000"/>
              <w:bottom w:val="single" w:sz="8" w:space="0" w:color="000000"/>
              <w:right w:val="single" w:sz="8" w:space="0" w:color="000000"/>
            </w:tcBorders>
          </w:tcPr>
          <w:p w14:paraId="489DA85C"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6350B706" w14:textId="77777777" w:rsidR="004C0487" w:rsidRPr="00667E16" w:rsidRDefault="008849D0" w:rsidP="004D0CD3">
            <w:pPr>
              <w:pStyle w:val="Paragraphedeliste"/>
              <w:numPr>
                <w:ilvl w:val="0"/>
                <w:numId w:val="25"/>
              </w:numPr>
              <w:spacing w:after="0" w:line="240" w:lineRule="auto"/>
              <w:ind w:left="459" w:hanging="425"/>
              <w:rPr>
                <w:rFonts w:ascii="Times New Roman" w:hAnsi="Times New Roman"/>
              </w:rPr>
            </w:pPr>
            <w:r w:rsidRPr="00667E16">
              <w:rPr>
                <w:rFonts w:ascii="Times New Roman" w:hAnsi="Times New Roman"/>
              </w:rPr>
              <w:t>Finalisation suite aux commentaires</w:t>
            </w:r>
          </w:p>
        </w:tc>
        <w:tc>
          <w:tcPr>
            <w:tcW w:w="851" w:type="dxa"/>
            <w:tcBorders>
              <w:top w:val="single" w:sz="8" w:space="0" w:color="000000"/>
              <w:left w:val="single" w:sz="8" w:space="0" w:color="000000"/>
              <w:bottom w:val="single" w:sz="8" w:space="0" w:color="000000"/>
              <w:right w:val="single" w:sz="8" w:space="0" w:color="000000"/>
            </w:tcBorders>
          </w:tcPr>
          <w:p w14:paraId="2A8A46B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15C76C51"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1E931BBF"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0C9C2A55"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5E10BE57"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3630A0A"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984F3D4"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0C8AEFD3"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491F2308"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4A8FB848"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069D7BD9"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62A4F791" w14:textId="77777777" w:rsidR="004C0487" w:rsidRPr="00667E16" w:rsidRDefault="004C0487" w:rsidP="004D0CD3">
            <w:pPr>
              <w:spacing w:after="0" w:line="240" w:lineRule="auto"/>
              <w:rPr>
                <w:rFonts w:ascii="Times New Roman" w:hAnsi="Times New Roman"/>
                <w:b/>
              </w:rPr>
            </w:pPr>
          </w:p>
        </w:tc>
      </w:tr>
      <w:tr w:rsidR="000D510E" w:rsidRPr="00B45256" w14:paraId="1EAEAB86" w14:textId="77777777">
        <w:tc>
          <w:tcPr>
            <w:tcW w:w="675" w:type="dxa"/>
            <w:tcBorders>
              <w:top w:val="single" w:sz="8" w:space="0" w:color="000000"/>
              <w:left w:val="single" w:sz="12" w:space="0" w:color="000000"/>
              <w:bottom w:val="single" w:sz="8" w:space="0" w:color="000000"/>
              <w:right w:val="single" w:sz="8" w:space="0" w:color="000000"/>
            </w:tcBorders>
          </w:tcPr>
          <w:p w14:paraId="20B43F2D"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3DE8744B" w14:textId="77777777" w:rsidR="004C0487" w:rsidRPr="00667E16" w:rsidRDefault="008849D0" w:rsidP="004D0CD3">
            <w:pPr>
              <w:pStyle w:val="Paragraphedeliste"/>
              <w:numPr>
                <w:ilvl w:val="0"/>
                <w:numId w:val="25"/>
              </w:numPr>
              <w:spacing w:after="0" w:line="240" w:lineRule="auto"/>
              <w:ind w:left="459" w:hanging="425"/>
              <w:rPr>
                <w:rFonts w:ascii="Times New Roman" w:hAnsi="Times New Roman"/>
              </w:rPr>
            </w:pPr>
            <w:r w:rsidRPr="00667E16">
              <w:rPr>
                <w:rFonts w:ascii="Times New Roman" w:hAnsi="Times New Roman"/>
              </w:rPr>
              <w:t>…</w:t>
            </w:r>
          </w:p>
        </w:tc>
        <w:tc>
          <w:tcPr>
            <w:tcW w:w="851" w:type="dxa"/>
            <w:tcBorders>
              <w:top w:val="single" w:sz="8" w:space="0" w:color="000000"/>
              <w:left w:val="single" w:sz="8" w:space="0" w:color="000000"/>
              <w:bottom w:val="single" w:sz="8" w:space="0" w:color="000000"/>
              <w:right w:val="single" w:sz="8" w:space="0" w:color="000000"/>
            </w:tcBorders>
          </w:tcPr>
          <w:p w14:paraId="19C23E03"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BD1A79F"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451850E2"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50E3CAF0"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4DED350D"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01901BA"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7A63F36A"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677E2836"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6DD97F73"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4BFB44D4"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018C6225"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019DD2DA" w14:textId="77777777" w:rsidR="004C0487" w:rsidRPr="00667E16" w:rsidRDefault="004C0487" w:rsidP="004D0CD3">
            <w:pPr>
              <w:spacing w:after="0" w:line="240" w:lineRule="auto"/>
              <w:rPr>
                <w:rFonts w:ascii="Times New Roman" w:hAnsi="Times New Roman"/>
                <w:b/>
              </w:rPr>
            </w:pPr>
          </w:p>
        </w:tc>
      </w:tr>
      <w:tr w:rsidR="000D510E" w:rsidRPr="00B45256" w14:paraId="6CEFD313" w14:textId="77777777">
        <w:tc>
          <w:tcPr>
            <w:tcW w:w="675" w:type="dxa"/>
            <w:tcBorders>
              <w:top w:val="single" w:sz="8" w:space="0" w:color="000000"/>
              <w:left w:val="single" w:sz="12" w:space="0" w:color="000000"/>
              <w:bottom w:val="single" w:sz="8" w:space="0" w:color="000000"/>
              <w:right w:val="single" w:sz="8" w:space="0" w:color="000000"/>
            </w:tcBorders>
          </w:tcPr>
          <w:p w14:paraId="2DF6E6BE"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73FED4E9" w14:textId="77777777" w:rsidR="004C0487" w:rsidRPr="00667E16" w:rsidRDefault="008849D0" w:rsidP="004D0CD3">
            <w:pPr>
              <w:pStyle w:val="Paragraphedeliste"/>
              <w:numPr>
                <w:ilvl w:val="0"/>
                <w:numId w:val="25"/>
              </w:numPr>
              <w:spacing w:after="0" w:line="240" w:lineRule="auto"/>
              <w:ind w:left="459" w:hanging="425"/>
              <w:rPr>
                <w:rFonts w:ascii="Times New Roman" w:hAnsi="Times New Roman"/>
              </w:rPr>
            </w:pPr>
            <w:r w:rsidRPr="00667E16">
              <w:rPr>
                <w:rFonts w:ascii="Times New Roman" w:hAnsi="Times New Roman"/>
              </w:rPr>
              <w:t>Fourniture du rapport final au Client</w:t>
            </w:r>
          </w:p>
        </w:tc>
        <w:tc>
          <w:tcPr>
            <w:tcW w:w="851" w:type="dxa"/>
            <w:tcBorders>
              <w:top w:val="single" w:sz="8" w:space="0" w:color="000000"/>
              <w:left w:val="single" w:sz="8" w:space="0" w:color="000000"/>
              <w:bottom w:val="single" w:sz="8" w:space="0" w:color="000000"/>
              <w:right w:val="single" w:sz="8" w:space="0" w:color="000000"/>
            </w:tcBorders>
          </w:tcPr>
          <w:p w14:paraId="123AD49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75FA49F1"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1DF39F62"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26363DC2"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09EBF613"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3C4BEC07"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7AA9A11"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76E549A0"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55467BF4"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0C0E3129"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1780AC7E"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3E6612E6" w14:textId="77777777" w:rsidR="004C0487" w:rsidRPr="00667E16" w:rsidRDefault="004C0487" w:rsidP="004D0CD3">
            <w:pPr>
              <w:spacing w:after="0" w:line="240" w:lineRule="auto"/>
              <w:rPr>
                <w:rFonts w:ascii="Times New Roman" w:hAnsi="Times New Roman"/>
                <w:b/>
              </w:rPr>
            </w:pPr>
          </w:p>
        </w:tc>
      </w:tr>
      <w:tr w:rsidR="000D510E" w:rsidRPr="00B45256" w14:paraId="58A62BEB" w14:textId="77777777">
        <w:tc>
          <w:tcPr>
            <w:tcW w:w="675" w:type="dxa"/>
            <w:tcBorders>
              <w:top w:val="single" w:sz="8" w:space="0" w:color="000000"/>
              <w:left w:val="single" w:sz="12" w:space="0" w:color="000000"/>
              <w:bottom w:val="single" w:sz="8" w:space="0" w:color="000000"/>
              <w:right w:val="single" w:sz="8" w:space="0" w:color="000000"/>
            </w:tcBorders>
          </w:tcPr>
          <w:p w14:paraId="478171B8"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4BF47663"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Etc.</w:t>
            </w:r>
          </w:p>
        </w:tc>
        <w:tc>
          <w:tcPr>
            <w:tcW w:w="851" w:type="dxa"/>
            <w:tcBorders>
              <w:top w:val="single" w:sz="8" w:space="0" w:color="000000"/>
              <w:left w:val="single" w:sz="8" w:space="0" w:color="000000"/>
              <w:bottom w:val="single" w:sz="8" w:space="0" w:color="000000"/>
              <w:right w:val="single" w:sz="8" w:space="0" w:color="000000"/>
            </w:tcBorders>
          </w:tcPr>
          <w:p w14:paraId="7C6E85EF"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37151716"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3F238B2C"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519EEB34"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58B20A0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13763BE"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04FA4885"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10BCB74A"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32D0425D"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7A8EB143"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4F33627B"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0155EE5E" w14:textId="77777777" w:rsidR="004C0487" w:rsidRPr="00667E16" w:rsidRDefault="004C0487" w:rsidP="004D0CD3">
            <w:pPr>
              <w:spacing w:after="0" w:line="240" w:lineRule="auto"/>
              <w:rPr>
                <w:rFonts w:ascii="Times New Roman" w:hAnsi="Times New Roman"/>
                <w:b/>
              </w:rPr>
            </w:pPr>
          </w:p>
        </w:tc>
      </w:tr>
      <w:tr w:rsidR="000D510E" w:rsidRPr="00B45256" w14:paraId="5F9E9AF1" w14:textId="77777777">
        <w:tc>
          <w:tcPr>
            <w:tcW w:w="675" w:type="dxa"/>
            <w:tcBorders>
              <w:top w:val="single" w:sz="8" w:space="0" w:color="000000"/>
              <w:left w:val="single" w:sz="12" w:space="0" w:color="000000"/>
              <w:bottom w:val="single" w:sz="8" w:space="0" w:color="000000"/>
              <w:right w:val="single" w:sz="8" w:space="0" w:color="000000"/>
            </w:tcBorders>
          </w:tcPr>
          <w:p w14:paraId="79EFB0CF"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 xml:space="preserve">D </w:t>
            </w:r>
            <w:r w:rsidRPr="00667E16">
              <w:rPr>
                <w:rFonts w:ascii="Times New Roman" w:hAnsi="Times New Roman"/>
                <w:b/>
              </w:rPr>
              <w:noBreakHyphen/>
              <w:t xml:space="preserve"> 2</w:t>
            </w:r>
          </w:p>
        </w:tc>
        <w:tc>
          <w:tcPr>
            <w:tcW w:w="3969" w:type="dxa"/>
            <w:tcBorders>
              <w:top w:val="single" w:sz="8" w:space="0" w:color="000000"/>
              <w:left w:val="single" w:sz="8" w:space="0" w:color="000000"/>
              <w:bottom w:val="single" w:sz="8" w:space="0" w:color="000000"/>
              <w:right w:val="single" w:sz="8" w:space="0" w:color="000000"/>
            </w:tcBorders>
          </w:tcPr>
          <w:p w14:paraId="7B5EE3B7"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[par ex. Livrable #2 : ______]</w:t>
            </w:r>
          </w:p>
        </w:tc>
        <w:tc>
          <w:tcPr>
            <w:tcW w:w="851" w:type="dxa"/>
            <w:tcBorders>
              <w:top w:val="single" w:sz="8" w:space="0" w:color="000000"/>
              <w:left w:val="single" w:sz="8" w:space="0" w:color="000000"/>
              <w:bottom w:val="single" w:sz="8" w:space="0" w:color="000000"/>
              <w:right w:val="single" w:sz="8" w:space="0" w:color="000000"/>
            </w:tcBorders>
          </w:tcPr>
          <w:p w14:paraId="0252E0B1"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082877F"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6A94D885"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6B435ECC"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1298BB50"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0856A1A4"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7E83BF2E"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1F4A472B"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7F98EF0B"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29178291"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05F8BB0A"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322C1140" w14:textId="77777777" w:rsidR="004C0487" w:rsidRPr="00667E16" w:rsidRDefault="004C0487" w:rsidP="004D0CD3">
            <w:pPr>
              <w:spacing w:after="0" w:line="240" w:lineRule="auto"/>
              <w:rPr>
                <w:rFonts w:ascii="Times New Roman" w:hAnsi="Times New Roman"/>
                <w:b/>
              </w:rPr>
            </w:pPr>
          </w:p>
        </w:tc>
      </w:tr>
      <w:tr w:rsidR="000D510E" w:rsidRPr="00B45256" w14:paraId="7E2D7416" w14:textId="77777777">
        <w:tc>
          <w:tcPr>
            <w:tcW w:w="675" w:type="dxa"/>
            <w:tcBorders>
              <w:top w:val="single" w:sz="8" w:space="0" w:color="000000"/>
              <w:left w:val="single" w:sz="12" w:space="0" w:color="000000"/>
              <w:bottom w:val="single" w:sz="8" w:space="0" w:color="000000"/>
              <w:right w:val="single" w:sz="8" w:space="0" w:color="000000"/>
            </w:tcBorders>
          </w:tcPr>
          <w:p w14:paraId="62AAEF75"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8" w:space="0" w:color="000000"/>
              <w:right w:val="single" w:sz="8" w:space="0" w:color="000000"/>
            </w:tcBorders>
          </w:tcPr>
          <w:p w14:paraId="52B14886"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Etc.</w:t>
            </w:r>
          </w:p>
        </w:tc>
        <w:tc>
          <w:tcPr>
            <w:tcW w:w="851" w:type="dxa"/>
            <w:tcBorders>
              <w:top w:val="single" w:sz="8" w:space="0" w:color="000000"/>
              <w:left w:val="single" w:sz="8" w:space="0" w:color="000000"/>
              <w:bottom w:val="single" w:sz="8" w:space="0" w:color="000000"/>
              <w:right w:val="single" w:sz="8" w:space="0" w:color="000000"/>
            </w:tcBorders>
          </w:tcPr>
          <w:p w14:paraId="76382188"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626B4AFA"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49283A4D"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275181E1"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7CF04969"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93D359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C3D7976"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4D695FA9"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5E87AE49"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163602D6"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311776D4"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6C36677F" w14:textId="77777777" w:rsidR="004C0487" w:rsidRPr="00667E16" w:rsidRDefault="004C0487" w:rsidP="004D0CD3">
            <w:pPr>
              <w:spacing w:after="0" w:line="240" w:lineRule="auto"/>
              <w:rPr>
                <w:rFonts w:ascii="Times New Roman" w:hAnsi="Times New Roman"/>
                <w:b/>
              </w:rPr>
            </w:pPr>
          </w:p>
        </w:tc>
      </w:tr>
      <w:tr w:rsidR="000D510E" w:rsidRPr="00B45256" w14:paraId="02E94059" w14:textId="77777777">
        <w:tc>
          <w:tcPr>
            <w:tcW w:w="675" w:type="dxa"/>
            <w:tcBorders>
              <w:top w:val="single" w:sz="8" w:space="0" w:color="000000"/>
              <w:left w:val="single" w:sz="12" w:space="0" w:color="000000"/>
              <w:bottom w:val="single" w:sz="8" w:space="0" w:color="000000"/>
              <w:right w:val="single" w:sz="8" w:space="0" w:color="000000"/>
            </w:tcBorders>
          </w:tcPr>
          <w:p w14:paraId="30CB610F"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w:t>
            </w:r>
          </w:p>
        </w:tc>
        <w:tc>
          <w:tcPr>
            <w:tcW w:w="3969" w:type="dxa"/>
            <w:tcBorders>
              <w:top w:val="single" w:sz="8" w:space="0" w:color="000000"/>
              <w:left w:val="single" w:sz="8" w:space="0" w:color="000000"/>
              <w:bottom w:val="single" w:sz="8" w:space="0" w:color="000000"/>
              <w:right w:val="single" w:sz="8" w:space="0" w:color="000000"/>
            </w:tcBorders>
          </w:tcPr>
          <w:p w14:paraId="05575A0A"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0325E018"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5F129D82"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8" w:space="0" w:color="000000"/>
              <w:right w:val="single" w:sz="8" w:space="0" w:color="000000"/>
            </w:tcBorders>
          </w:tcPr>
          <w:p w14:paraId="6831652F"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8" w:space="0" w:color="000000"/>
              <w:right w:val="single" w:sz="8" w:space="0" w:color="000000"/>
            </w:tcBorders>
          </w:tcPr>
          <w:p w14:paraId="4A03AE90"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8" w:space="0" w:color="000000"/>
              <w:right w:val="single" w:sz="8" w:space="0" w:color="000000"/>
            </w:tcBorders>
          </w:tcPr>
          <w:p w14:paraId="0A4CB923"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3C6719A1"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5A4F0BE1"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8" w:space="0" w:color="000000"/>
              <w:right w:val="single" w:sz="8" w:space="0" w:color="000000"/>
            </w:tcBorders>
          </w:tcPr>
          <w:p w14:paraId="2587A123"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8" w:space="0" w:color="000000"/>
              <w:right w:val="single" w:sz="8" w:space="0" w:color="000000"/>
            </w:tcBorders>
          </w:tcPr>
          <w:p w14:paraId="5F3D92DB"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8" w:space="0" w:color="000000"/>
              <w:right w:val="single" w:sz="8" w:space="0" w:color="000000"/>
            </w:tcBorders>
          </w:tcPr>
          <w:p w14:paraId="5837BEEA"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8" w:space="0" w:color="000000"/>
              <w:right w:val="single" w:sz="8" w:space="0" w:color="000000"/>
            </w:tcBorders>
          </w:tcPr>
          <w:p w14:paraId="6DA3EB4D"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8" w:space="0" w:color="000000"/>
              <w:right w:val="single" w:sz="12" w:space="0" w:color="000000"/>
            </w:tcBorders>
          </w:tcPr>
          <w:p w14:paraId="4486D013" w14:textId="77777777" w:rsidR="004C0487" w:rsidRPr="00667E16" w:rsidRDefault="004C0487" w:rsidP="004D0CD3">
            <w:pPr>
              <w:spacing w:after="0" w:line="240" w:lineRule="auto"/>
              <w:rPr>
                <w:rFonts w:ascii="Times New Roman" w:hAnsi="Times New Roman"/>
                <w:b/>
              </w:rPr>
            </w:pPr>
          </w:p>
        </w:tc>
      </w:tr>
      <w:tr w:rsidR="000D510E" w:rsidRPr="00B45256" w14:paraId="0BFEF0DD" w14:textId="77777777">
        <w:tc>
          <w:tcPr>
            <w:tcW w:w="675" w:type="dxa"/>
            <w:tcBorders>
              <w:top w:val="single" w:sz="8" w:space="0" w:color="000000"/>
              <w:left w:val="single" w:sz="12" w:space="0" w:color="000000"/>
              <w:bottom w:val="single" w:sz="12" w:space="0" w:color="000000"/>
              <w:right w:val="single" w:sz="8" w:space="0" w:color="000000"/>
            </w:tcBorders>
          </w:tcPr>
          <w:p w14:paraId="495648D5" w14:textId="77777777" w:rsidR="004C0487" w:rsidRPr="00667E16" w:rsidRDefault="004C0487" w:rsidP="004D0CD3">
            <w:pPr>
              <w:spacing w:after="0" w:line="240" w:lineRule="auto"/>
              <w:rPr>
                <w:rFonts w:ascii="Times New Roman" w:hAnsi="Times New Roman"/>
                <w:b/>
              </w:rPr>
            </w:pPr>
          </w:p>
        </w:tc>
        <w:tc>
          <w:tcPr>
            <w:tcW w:w="3969" w:type="dxa"/>
            <w:tcBorders>
              <w:top w:val="single" w:sz="8" w:space="0" w:color="000000"/>
              <w:left w:val="single" w:sz="8" w:space="0" w:color="000000"/>
              <w:bottom w:val="single" w:sz="12" w:space="0" w:color="000000"/>
              <w:right w:val="single" w:sz="8" w:space="0" w:color="000000"/>
            </w:tcBorders>
          </w:tcPr>
          <w:p w14:paraId="0E34FD8F"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12" w:space="0" w:color="000000"/>
              <w:right w:val="single" w:sz="8" w:space="0" w:color="000000"/>
            </w:tcBorders>
          </w:tcPr>
          <w:p w14:paraId="21F009D4"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12" w:space="0" w:color="000000"/>
              <w:right w:val="single" w:sz="8" w:space="0" w:color="000000"/>
            </w:tcBorders>
          </w:tcPr>
          <w:p w14:paraId="10B5CA4F" w14:textId="77777777" w:rsidR="004C0487" w:rsidRPr="00667E16" w:rsidRDefault="004C0487" w:rsidP="004D0CD3">
            <w:pPr>
              <w:spacing w:after="0" w:line="240" w:lineRule="auto"/>
              <w:rPr>
                <w:rFonts w:ascii="Times New Roman" w:hAnsi="Times New Roman"/>
                <w:b/>
              </w:rPr>
            </w:pPr>
          </w:p>
        </w:tc>
        <w:tc>
          <w:tcPr>
            <w:tcW w:w="707" w:type="dxa"/>
            <w:tcBorders>
              <w:top w:val="single" w:sz="8" w:space="0" w:color="000000"/>
              <w:left w:val="single" w:sz="8" w:space="0" w:color="000000"/>
              <w:bottom w:val="single" w:sz="12" w:space="0" w:color="000000"/>
              <w:right w:val="single" w:sz="8" w:space="0" w:color="000000"/>
            </w:tcBorders>
          </w:tcPr>
          <w:p w14:paraId="291EE655" w14:textId="77777777" w:rsidR="004C0487" w:rsidRPr="00667E16" w:rsidRDefault="004C0487" w:rsidP="004D0CD3">
            <w:pPr>
              <w:spacing w:after="0" w:line="240" w:lineRule="auto"/>
              <w:rPr>
                <w:rFonts w:ascii="Times New Roman" w:hAnsi="Times New Roman"/>
                <w:b/>
              </w:rPr>
            </w:pPr>
          </w:p>
        </w:tc>
        <w:tc>
          <w:tcPr>
            <w:tcW w:w="851" w:type="dxa"/>
            <w:tcBorders>
              <w:top w:val="single" w:sz="8" w:space="0" w:color="000000"/>
              <w:left w:val="single" w:sz="8" w:space="0" w:color="000000"/>
              <w:bottom w:val="single" w:sz="12" w:space="0" w:color="000000"/>
              <w:right w:val="single" w:sz="8" w:space="0" w:color="000000"/>
            </w:tcBorders>
          </w:tcPr>
          <w:p w14:paraId="2177161C" w14:textId="77777777" w:rsidR="004C0487" w:rsidRPr="00667E16" w:rsidRDefault="004C0487" w:rsidP="004D0CD3">
            <w:pPr>
              <w:spacing w:after="0" w:line="240" w:lineRule="auto"/>
              <w:rPr>
                <w:rFonts w:ascii="Times New Roman" w:hAnsi="Times New Roman"/>
                <w:b/>
              </w:rPr>
            </w:pPr>
          </w:p>
        </w:tc>
        <w:tc>
          <w:tcPr>
            <w:tcW w:w="850" w:type="dxa"/>
            <w:tcBorders>
              <w:top w:val="single" w:sz="8" w:space="0" w:color="000000"/>
              <w:left w:val="single" w:sz="8" w:space="0" w:color="000000"/>
              <w:bottom w:val="single" w:sz="12" w:space="0" w:color="000000"/>
              <w:right w:val="single" w:sz="8" w:space="0" w:color="000000"/>
            </w:tcBorders>
          </w:tcPr>
          <w:p w14:paraId="7097F1BB"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12" w:space="0" w:color="000000"/>
              <w:right w:val="single" w:sz="8" w:space="0" w:color="000000"/>
            </w:tcBorders>
          </w:tcPr>
          <w:p w14:paraId="102190AB"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12" w:space="0" w:color="000000"/>
              <w:right w:val="single" w:sz="8" w:space="0" w:color="000000"/>
            </w:tcBorders>
          </w:tcPr>
          <w:p w14:paraId="72B79BCD" w14:textId="77777777" w:rsidR="004C0487" w:rsidRPr="00667E16" w:rsidRDefault="004C0487" w:rsidP="004D0CD3">
            <w:pPr>
              <w:spacing w:after="0" w:line="240" w:lineRule="auto"/>
              <w:rPr>
                <w:rFonts w:ascii="Times New Roman" w:hAnsi="Times New Roman"/>
                <w:b/>
              </w:rPr>
            </w:pPr>
          </w:p>
        </w:tc>
        <w:tc>
          <w:tcPr>
            <w:tcW w:w="709" w:type="dxa"/>
            <w:tcBorders>
              <w:top w:val="single" w:sz="8" w:space="0" w:color="000000"/>
              <w:left w:val="single" w:sz="8" w:space="0" w:color="000000"/>
              <w:bottom w:val="single" w:sz="12" w:space="0" w:color="000000"/>
              <w:right w:val="single" w:sz="8" w:space="0" w:color="000000"/>
            </w:tcBorders>
          </w:tcPr>
          <w:p w14:paraId="08E103B5" w14:textId="77777777" w:rsidR="004C0487" w:rsidRPr="00667E16" w:rsidRDefault="004C0487" w:rsidP="004D0CD3">
            <w:pPr>
              <w:spacing w:after="0" w:line="240" w:lineRule="auto"/>
              <w:rPr>
                <w:rFonts w:ascii="Times New Roman" w:hAnsi="Times New Roman"/>
                <w:b/>
              </w:rPr>
            </w:pPr>
          </w:p>
        </w:tc>
        <w:tc>
          <w:tcPr>
            <w:tcW w:w="708" w:type="dxa"/>
            <w:tcBorders>
              <w:top w:val="single" w:sz="8" w:space="0" w:color="000000"/>
              <w:left w:val="single" w:sz="8" w:space="0" w:color="000000"/>
              <w:bottom w:val="single" w:sz="12" w:space="0" w:color="000000"/>
              <w:right w:val="single" w:sz="8" w:space="0" w:color="000000"/>
            </w:tcBorders>
          </w:tcPr>
          <w:p w14:paraId="3B57F086" w14:textId="77777777" w:rsidR="004C0487" w:rsidRPr="00667E16" w:rsidRDefault="004C0487" w:rsidP="004D0CD3">
            <w:pPr>
              <w:spacing w:after="0" w:line="240" w:lineRule="auto"/>
              <w:rPr>
                <w:rFonts w:ascii="Times New Roman" w:hAnsi="Times New Roman"/>
                <w:b/>
              </w:rPr>
            </w:pPr>
          </w:p>
        </w:tc>
        <w:tc>
          <w:tcPr>
            <w:tcW w:w="683" w:type="dxa"/>
            <w:tcBorders>
              <w:top w:val="single" w:sz="8" w:space="0" w:color="000000"/>
              <w:left w:val="single" w:sz="8" w:space="0" w:color="000000"/>
              <w:bottom w:val="single" w:sz="12" w:space="0" w:color="000000"/>
              <w:right w:val="single" w:sz="8" w:space="0" w:color="000000"/>
            </w:tcBorders>
          </w:tcPr>
          <w:p w14:paraId="37B3203E" w14:textId="77777777" w:rsidR="004C0487" w:rsidRPr="00667E16" w:rsidRDefault="004C0487" w:rsidP="004D0CD3">
            <w:pPr>
              <w:spacing w:after="0" w:line="240" w:lineRule="auto"/>
              <w:rPr>
                <w:rFonts w:ascii="Times New Roman" w:hAnsi="Times New Roman"/>
                <w:b/>
              </w:rPr>
            </w:pPr>
          </w:p>
        </w:tc>
        <w:tc>
          <w:tcPr>
            <w:tcW w:w="594" w:type="dxa"/>
            <w:tcBorders>
              <w:top w:val="single" w:sz="8" w:space="0" w:color="000000"/>
              <w:left w:val="single" w:sz="8" w:space="0" w:color="000000"/>
              <w:bottom w:val="single" w:sz="12" w:space="0" w:color="000000"/>
              <w:right w:val="single" w:sz="8" w:space="0" w:color="000000"/>
            </w:tcBorders>
          </w:tcPr>
          <w:p w14:paraId="6DE8C303" w14:textId="77777777" w:rsidR="004C0487" w:rsidRPr="00667E16" w:rsidRDefault="004C0487" w:rsidP="004D0CD3">
            <w:pPr>
              <w:spacing w:after="0" w:line="240" w:lineRule="auto"/>
              <w:rPr>
                <w:rFonts w:ascii="Times New Roman" w:hAnsi="Times New Roman"/>
                <w:b/>
              </w:rPr>
            </w:pPr>
          </w:p>
        </w:tc>
        <w:tc>
          <w:tcPr>
            <w:tcW w:w="1428" w:type="dxa"/>
            <w:tcBorders>
              <w:top w:val="single" w:sz="8" w:space="0" w:color="000000"/>
              <w:left w:val="single" w:sz="8" w:space="0" w:color="000000"/>
              <w:bottom w:val="single" w:sz="12" w:space="0" w:color="000000"/>
              <w:right w:val="single" w:sz="12" w:space="0" w:color="000000"/>
            </w:tcBorders>
          </w:tcPr>
          <w:p w14:paraId="158E37CA" w14:textId="77777777" w:rsidR="004C0487" w:rsidRPr="00667E16" w:rsidRDefault="004C0487" w:rsidP="004D0CD3">
            <w:pPr>
              <w:spacing w:after="0" w:line="240" w:lineRule="auto"/>
              <w:rPr>
                <w:rFonts w:ascii="Times New Roman" w:hAnsi="Times New Roman"/>
                <w:b/>
              </w:rPr>
            </w:pPr>
          </w:p>
        </w:tc>
      </w:tr>
    </w:tbl>
    <w:p w14:paraId="4E6B15C4"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46"/>
          <w:footerReference w:type="default" r:id="rId47"/>
          <w:headerReference w:type="first" r:id="rId48"/>
          <w:footerReference w:type="first" r:id="rId49"/>
          <w:footnotePr>
            <w:numRestart w:val="eachSect"/>
          </w:footnotePr>
          <w:pgSz w:w="16838" w:h="11906" w:orient="landscape"/>
          <w:pgMar w:top="1417" w:right="1417" w:bottom="1417" w:left="1417" w:header="708" w:footer="708" w:gutter="0"/>
          <w:cols w:space="720"/>
          <w:formProt w:val="0"/>
          <w:docGrid w:linePitch="360"/>
        </w:sectPr>
      </w:pPr>
    </w:p>
    <w:p w14:paraId="7D2EE4FA" w14:textId="142CEEF5" w:rsidR="004C0487" w:rsidRPr="00667E16" w:rsidRDefault="008849D0" w:rsidP="004D0CD3">
      <w:pPr>
        <w:pStyle w:val="Formulaire1"/>
        <w:spacing w:after="0" w:line="240" w:lineRule="auto"/>
        <w:jc w:val="left"/>
        <w:rPr>
          <w:rFonts w:ascii="Times New Roman" w:hAnsi="Times New Roman"/>
        </w:rPr>
      </w:pPr>
      <w:r w:rsidRPr="00667E16">
        <w:rPr>
          <w:rFonts w:ascii="Times New Roman" w:hAnsi="Times New Roman"/>
        </w:rPr>
        <w:lastRenderedPageBreak/>
        <w:t>Formulaire TECH–4 :Composition de l'équipe, activités individuelles et contribution des Personnels-clés</w:t>
      </w:r>
    </w:p>
    <w:p w14:paraId="0B1356CA" w14:textId="77777777" w:rsidR="004C0487" w:rsidRPr="00667E16" w:rsidRDefault="008849D0" w:rsidP="004D0CD3">
      <w:pPr>
        <w:spacing w:after="0" w:line="240" w:lineRule="auto"/>
        <w:rPr>
          <w:rFonts w:ascii="Times New Roman" w:hAnsi="Times New Roman"/>
          <w:b/>
          <w:sz w:val="24"/>
        </w:rPr>
      </w:pPr>
      <w:r w:rsidRPr="00667E16">
        <w:rPr>
          <w:rFonts w:ascii="Times New Roman" w:hAnsi="Times New Roman"/>
          <w:b/>
          <w:sz w:val="24"/>
        </w:rPr>
        <w:t>(Format indicatif)</w:t>
      </w:r>
    </w:p>
    <w:p w14:paraId="7FF5428B" w14:textId="77777777" w:rsidR="004C0487" w:rsidRPr="00667E16" w:rsidRDefault="004C0487" w:rsidP="004D0CD3">
      <w:pPr>
        <w:spacing w:after="0" w:line="240" w:lineRule="auto"/>
        <w:rPr>
          <w:rFonts w:ascii="Times New Roman" w:hAnsi="Times New Roman"/>
        </w:rPr>
      </w:pPr>
    </w:p>
    <w:tbl>
      <w:tblPr>
        <w:tblW w:w="5000" w:type="pct"/>
        <w:tblInd w:w="-113" w:type="dxa"/>
        <w:tblLayout w:type="fixed"/>
        <w:tblLook w:val="04A0" w:firstRow="1" w:lastRow="0" w:firstColumn="1" w:lastColumn="0" w:noHBand="0" w:noVBand="1"/>
      </w:tblPr>
      <w:tblGrid>
        <w:gridCol w:w="1053"/>
        <w:gridCol w:w="1404"/>
        <w:gridCol w:w="989"/>
        <w:gridCol w:w="1065"/>
        <w:gridCol w:w="1050"/>
        <w:gridCol w:w="1053"/>
        <w:gridCol w:w="1052"/>
        <w:gridCol w:w="1052"/>
        <w:gridCol w:w="1058"/>
        <w:gridCol w:w="1050"/>
        <w:gridCol w:w="1055"/>
        <w:gridCol w:w="1058"/>
        <w:gridCol w:w="1055"/>
      </w:tblGrid>
      <w:tr w:rsidR="000D510E" w:rsidRPr="00B45256" w14:paraId="20611E88"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7F06D36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43E992B4"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Nom</w:t>
            </w:r>
          </w:p>
        </w:tc>
        <w:tc>
          <w:tcPr>
            <w:tcW w:w="8376" w:type="dxa"/>
            <w:gridSpan w:val="8"/>
            <w:tcBorders>
              <w:top w:val="single" w:sz="4" w:space="0" w:color="000000"/>
              <w:left w:val="single" w:sz="4" w:space="0" w:color="000000"/>
              <w:bottom w:val="single" w:sz="4" w:space="0" w:color="000000"/>
              <w:right w:val="single" w:sz="4" w:space="0" w:color="000000"/>
            </w:tcBorders>
          </w:tcPr>
          <w:p w14:paraId="72ADCD58" w14:textId="1412F9C2" w:rsidR="004C0487" w:rsidRPr="00667E16" w:rsidRDefault="008849D0" w:rsidP="004D0CD3">
            <w:pPr>
              <w:spacing w:after="0" w:line="240" w:lineRule="auto"/>
              <w:rPr>
                <w:rFonts w:ascii="Times New Roman" w:hAnsi="Times New Roman"/>
                <w:b/>
              </w:rPr>
            </w:pPr>
            <w:r w:rsidRPr="00667E16">
              <w:rPr>
                <w:rFonts w:ascii="Times New Roman" w:hAnsi="Times New Roman"/>
                <w:b/>
              </w:rPr>
              <w:t xml:space="preserve">Temps de contribution de l'expert (par personne/mois) </w:t>
            </w:r>
          </w:p>
        </w:tc>
        <w:tc>
          <w:tcPr>
            <w:tcW w:w="3171" w:type="dxa"/>
            <w:gridSpan w:val="3"/>
            <w:tcBorders>
              <w:top w:val="single" w:sz="4" w:space="0" w:color="000000"/>
              <w:left w:val="single" w:sz="4" w:space="0" w:color="000000"/>
              <w:bottom w:val="single" w:sz="4" w:space="0" w:color="000000"/>
              <w:right w:val="single" w:sz="4" w:space="0" w:color="000000"/>
            </w:tcBorders>
          </w:tcPr>
          <w:p w14:paraId="10AB8D87"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Temps de contribution total</w:t>
            </w:r>
            <w:r w:rsidRPr="00667E16">
              <w:rPr>
                <w:rFonts w:ascii="Times New Roman" w:hAnsi="Times New Roman"/>
                <w:b/>
              </w:rPr>
              <w:br/>
              <w:t>(en mois)</w:t>
            </w:r>
          </w:p>
        </w:tc>
      </w:tr>
      <w:tr w:rsidR="000D510E" w:rsidRPr="00B45256" w14:paraId="16136E01" w14:textId="77777777">
        <w:tc>
          <w:tcPr>
            <w:tcW w:w="1053" w:type="dxa"/>
            <w:vMerge/>
            <w:tcBorders>
              <w:top w:val="single" w:sz="4" w:space="0" w:color="000000"/>
              <w:left w:val="single" w:sz="4" w:space="0" w:color="000000"/>
              <w:bottom w:val="single" w:sz="4" w:space="0" w:color="000000"/>
              <w:right w:val="single" w:sz="4" w:space="0" w:color="000000"/>
            </w:tcBorders>
          </w:tcPr>
          <w:p w14:paraId="48DCFA82"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6083226B" w14:textId="77777777" w:rsidR="004C0487" w:rsidRPr="00667E16" w:rsidRDefault="004C0487" w:rsidP="004D0CD3">
            <w:pPr>
              <w:spacing w:after="0" w:line="240" w:lineRule="auto"/>
              <w:rPr>
                <w:rFonts w:ascii="Times New Roman" w:hAnsi="Times New Roman"/>
              </w:rPr>
            </w:pPr>
          </w:p>
        </w:tc>
        <w:tc>
          <w:tcPr>
            <w:tcW w:w="989" w:type="dxa"/>
            <w:tcBorders>
              <w:top w:val="single" w:sz="4" w:space="0" w:color="000000"/>
              <w:left w:val="single" w:sz="4" w:space="0" w:color="000000"/>
              <w:bottom w:val="single" w:sz="4" w:space="0" w:color="000000"/>
              <w:right w:val="single" w:sz="4" w:space="0" w:color="000000"/>
            </w:tcBorders>
          </w:tcPr>
          <w:p w14:paraId="21CC50D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Position</w:t>
            </w:r>
          </w:p>
        </w:tc>
        <w:tc>
          <w:tcPr>
            <w:tcW w:w="1066" w:type="dxa"/>
            <w:tcBorders>
              <w:top w:val="single" w:sz="4" w:space="0" w:color="000000"/>
              <w:left w:val="single" w:sz="4" w:space="0" w:color="000000"/>
              <w:bottom w:val="single" w:sz="4" w:space="0" w:color="000000"/>
              <w:right w:val="single" w:sz="4" w:space="0" w:color="000000"/>
            </w:tcBorders>
          </w:tcPr>
          <w:p w14:paraId="36472100"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Lieu</w:t>
            </w:r>
          </w:p>
        </w:tc>
        <w:tc>
          <w:tcPr>
            <w:tcW w:w="1051" w:type="dxa"/>
            <w:tcBorders>
              <w:top w:val="single" w:sz="4" w:space="0" w:color="000000"/>
              <w:left w:val="single" w:sz="4" w:space="0" w:color="000000"/>
              <w:bottom w:val="single" w:sz="4" w:space="0" w:color="000000"/>
              <w:right w:val="single" w:sz="4" w:space="0" w:color="000000"/>
            </w:tcBorders>
          </w:tcPr>
          <w:p w14:paraId="61C9DA5C"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D </w:t>
            </w:r>
            <w:r w:rsidRPr="00667E16">
              <w:rPr>
                <w:rFonts w:ascii="Times New Roman" w:hAnsi="Times New Roman"/>
                <w:b/>
              </w:rPr>
              <w:noBreakHyphen/>
              <w:t> 1</w:t>
            </w:r>
          </w:p>
        </w:tc>
        <w:tc>
          <w:tcPr>
            <w:tcW w:w="1054" w:type="dxa"/>
            <w:tcBorders>
              <w:top w:val="single" w:sz="4" w:space="0" w:color="000000"/>
              <w:left w:val="single" w:sz="4" w:space="0" w:color="000000"/>
              <w:bottom w:val="single" w:sz="4" w:space="0" w:color="000000"/>
              <w:right w:val="single" w:sz="4" w:space="0" w:color="000000"/>
            </w:tcBorders>
          </w:tcPr>
          <w:p w14:paraId="17CAE1B4"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D </w:t>
            </w:r>
            <w:r w:rsidRPr="00667E16">
              <w:rPr>
                <w:rFonts w:ascii="Times New Roman" w:hAnsi="Times New Roman"/>
                <w:b/>
              </w:rPr>
              <w:noBreakHyphen/>
              <w:t> 2</w:t>
            </w:r>
          </w:p>
        </w:tc>
        <w:tc>
          <w:tcPr>
            <w:tcW w:w="1053" w:type="dxa"/>
            <w:tcBorders>
              <w:top w:val="single" w:sz="4" w:space="0" w:color="000000"/>
              <w:left w:val="single" w:sz="4" w:space="0" w:color="000000"/>
              <w:bottom w:val="single" w:sz="4" w:space="0" w:color="000000"/>
              <w:right w:val="single" w:sz="4" w:space="0" w:color="000000"/>
            </w:tcBorders>
          </w:tcPr>
          <w:p w14:paraId="5D41678B"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D </w:t>
            </w:r>
            <w:r w:rsidRPr="00667E16">
              <w:rPr>
                <w:rFonts w:ascii="Times New Roman" w:hAnsi="Times New Roman"/>
                <w:b/>
              </w:rPr>
              <w:noBreakHyphen/>
              <w:t> 3</w:t>
            </w:r>
          </w:p>
        </w:tc>
        <w:tc>
          <w:tcPr>
            <w:tcW w:w="1053" w:type="dxa"/>
            <w:tcBorders>
              <w:top w:val="single" w:sz="4" w:space="0" w:color="000000"/>
              <w:left w:val="single" w:sz="4" w:space="0" w:color="000000"/>
              <w:bottom w:val="single" w:sz="4" w:space="0" w:color="000000"/>
              <w:right w:val="single" w:sz="4" w:space="0" w:color="000000"/>
            </w:tcBorders>
          </w:tcPr>
          <w:p w14:paraId="312E1F55"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w:t>
            </w:r>
          </w:p>
        </w:tc>
        <w:tc>
          <w:tcPr>
            <w:tcW w:w="1059" w:type="dxa"/>
            <w:tcBorders>
              <w:top w:val="single" w:sz="4" w:space="0" w:color="000000"/>
              <w:left w:val="single" w:sz="4" w:space="0" w:color="000000"/>
              <w:bottom w:val="single" w:sz="4" w:space="0" w:color="000000"/>
              <w:right w:val="single" w:sz="4" w:space="0" w:color="000000"/>
            </w:tcBorders>
          </w:tcPr>
          <w:p w14:paraId="5174BF91"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D </w:t>
            </w:r>
            <w:r w:rsidRPr="00667E16">
              <w:rPr>
                <w:rFonts w:ascii="Times New Roman" w:hAnsi="Times New Roman"/>
                <w:b/>
              </w:rPr>
              <w:noBreakHyphen/>
              <w:t xml:space="preserve"> ___</w:t>
            </w:r>
          </w:p>
        </w:tc>
        <w:tc>
          <w:tcPr>
            <w:tcW w:w="1051" w:type="dxa"/>
            <w:tcBorders>
              <w:top w:val="single" w:sz="4" w:space="0" w:color="000000"/>
              <w:left w:val="single" w:sz="4" w:space="0" w:color="000000"/>
              <w:bottom w:val="single" w:sz="4" w:space="0" w:color="000000"/>
              <w:right w:val="single" w:sz="4" w:space="0" w:color="000000"/>
            </w:tcBorders>
          </w:tcPr>
          <w:p w14:paraId="06E606A7"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Etc.</w:t>
            </w:r>
          </w:p>
        </w:tc>
        <w:tc>
          <w:tcPr>
            <w:tcW w:w="1056" w:type="dxa"/>
            <w:tcBorders>
              <w:top w:val="single" w:sz="4" w:space="0" w:color="000000"/>
              <w:left w:val="single" w:sz="4" w:space="0" w:color="000000"/>
              <w:bottom w:val="single" w:sz="4" w:space="0" w:color="000000"/>
              <w:right w:val="single" w:sz="4" w:space="0" w:color="000000"/>
            </w:tcBorders>
          </w:tcPr>
          <w:p w14:paraId="4199FA80"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Siège</w:t>
            </w:r>
            <w:r w:rsidRPr="00667E16">
              <w:rPr>
                <w:rStyle w:val="Appelnotedebasdep"/>
                <w:rFonts w:ascii="Times New Roman" w:hAnsi="Times New Roman"/>
                <w:b/>
              </w:rPr>
              <w:footnoteReference w:id="7"/>
            </w:r>
          </w:p>
        </w:tc>
        <w:tc>
          <w:tcPr>
            <w:tcW w:w="1059" w:type="dxa"/>
            <w:tcBorders>
              <w:top w:val="single" w:sz="4" w:space="0" w:color="000000"/>
              <w:left w:val="single" w:sz="4" w:space="0" w:color="000000"/>
              <w:bottom w:val="single" w:sz="4" w:space="0" w:color="000000"/>
              <w:right w:val="single" w:sz="4" w:space="0" w:color="000000"/>
            </w:tcBorders>
          </w:tcPr>
          <w:p w14:paraId="4B2BE56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Terrain</w:t>
            </w:r>
            <w:r w:rsidRPr="00667E16">
              <w:rPr>
                <w:rStyle w:val="Appelnotedebasdep"/>
                <w:rFonts w:ascii="Times New Roman" w:hAnsi="Times New Roman"/>
                <w:b/>
              </w:rPr>
              <w:footnoteReference w:id="8"/>
            </w:r>
          </w:p>
        </w:tc>
        <w:tc>
          <w:tcPr>
            <w:tcW w:w="1056" w:type="dxa"/>
            <w:tcBorders>
              <w:top w:val="single" w:sz="4" w:space="0" w:color="000000"/>
              <w:left w:val="single" w:sz="4" w:space="0" w:color="000000"/>
              <w:bottom w:val="single" w:sz="4" w:space="0" w:color="000000"/>
              <w:right w:val="single" w:sz="4" w:space="0" w:color="000000"/>
            </w:tcBorders>
          </w:tcPr>
          <w:p w14:paraId="6E0D7A2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Total</w:t>
            </w:r>
          </w:p>
        </w:tc>
      </w:tr>
      <w:tr w:rsidR="000D510E" w:rsidRPr="00B45256" w14:paraId="1759F336" w14:textId="77777777">
        <w:tc>
          <w:tcPr>
            <w:tcW w:w="14004" w:type="dxa"/>
            <w:gridSpan w:val="13"/>
            <w:tcBorders>
              <w:top w:val="single" w:sz="4" w:space="0" w:color="000000"/>
              <w:left w:val="single" w:sz="4" w:space="0" w:color="000000"/>
              <w:bottom w:val="single" w:sz="4" w:space="0" w:color="000000"/>
              <w:right w:val="single" w:sz="4" w:space="0" w:color="000000"/>
            </w:tcBorders>
          </w:tcPr>
          <w:p w14:paraId="026FD56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Personnels</w:t>
            </w:r>
            <w:r w:rsidRPr="00667E16">
              <w:rPr>
                <w:rFonts w:ascii="Times New Roman" w:hAnsi="Times New Roman"/>
                <w:b/>
              </w:rPr>
              <w:noBreakHyphen/>
              <w:t>clés</w:t>
            </w:r>
            <w:r w:rsidRPr="00667E16">
              <w:rPr>
                <w:rStyle w:val="Appelnotedebasdep"/>
                <w:rFonts w:ascii="Times New Roman" w:hAnsi="Times New Roman"/>
                <w:b/>
              </w:rPr>
              <w:footnoteReference w:id="9"/>
            </w:r>
          </w:p>
        </w:tc>
      </w:tr>
      <w:tr w:rsidR="000D510E" w:rsidRPr="00B45256" w14:paraId="0A7339FB"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70D41397" w14:textId="77777777" w:rsidR="004C0487" w:rsidRPr="00667E16" w:rsidRDefault="008849D0" w:rsidP="004D0CD3">
            <w:pPr>
              <w:spacing w:after="0" w:line="240" w:lineRule="auto"/>
              <w:rPr>
                <w:rFonts w:ascii="Times New Roman" w:hAnsi="Times New Roman"/>
                <w:sz w:val="18"/>
              </w:rPr>
            </w:pPr>
            <w:r w:rsidRPr="00667E16">
              <w:rPr>
                <w:rFonts w:ascii="Times New Roman" w:hAnsi="Times New Roman"/>
                <w:sz w:val="18"/>
              </w:rPr>
              <w:t>K-1</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130088CF"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[par ex. M. Abbb]</w:t>
            </w: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168D37E8"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[Chef de Mission]</w:t>
            </w:r>
          </w:p>
        </w:tc>
        <w:tc>
          <w:tcPr>
            <w:tcW w:w="1066" w:type="dxa"/>
            <w:tcBorders>
              <w:top w:val="single" w:sz="4" w:space="0" w:color="000000"/>
              <w:left w:val="single" w:sz="4" w:space="0" w:color="000000"/>
              <w:bottom w:val="dashed" w:sz="4" w:space="0" w:color="000000"/>
              <w:right w:val="single" w:sz="4" w:space="0" w:color="000000"/>
            </w:tcBorders>
          </w:tcPr>
          <w:p w14:paraId="42A6766E"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[Siège]</w:t>
            </w:r>
          </w:p>
        </w:tc>
        <w:tc>
          <w:tcPr>
            <w:tcW w:w="1051" w:type="dxa"/>
            <w:tcBorders>
              <w:top w:val="single" w:sz="4" w:space="0" w:color="000000"/>
              <w:left w:val="single" w:sz="4" w:space="0" w:color="000000"/>
              <w:bottom w:val="dashed" w:sz="4" w:space="0" w:color="000000"/>
              <w:right w:val="single" w:sz="4" w:space="0" w:color="000000"/>
            </w:tcBorders>
          </w:tcPr>
          <w:p w14:paraId="071A27D1"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[2 mois]</w:t>
            </w:r>
          </w:p>
        </w:tc>
        <w:tc>
          <w:tcPr>
            <w:tcW w:w="1054" w:type="dxa"/>
            <w:tcBorders>
              <w:top w:val="single" w:sz="4" w:space="0" w:color="000000"/>
              <w:left w:val="single" w:sz="4" w:space="0" w:color="000000"/>
              <w:bottom w:val="dashed" w:sz="4" w:space="0" w:color="000000"/>
              <w:right w:val="single" w:sz="4" w:space="0" w:color="000000"/>
            </w:tcBorders>
          </w:tcPr>
          <w:p w14:paraId="117625D7"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[1 mois]</w:t>
            </w:r>
          </w:p>
        </w:tc>
        <w:tc>
          <w:tcPr>
            <w:tcW w:w="1053" w:type="dxa"/>
            <w:tcBorders>
              <w:top w:val="single" w:sz="4" w:space="0" w:color="000000"/>
              <w:left w:val="single" w:sz="4" w:space="0" w:color="000000"/>
              <w:bottom w:val="dashed" w:sz="4" w:space="0" w:color="000000"/>
              <w:right w:val="single" w:sz="4" w:space="0" w:color="000000"/>
            </w:tcBorders>
          </w:tcPr>
          <w:p w14:paraId="7C966352"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[1 mois]</w:t>
            </w:r>
          </w:p>
        </w:tc>
        <w:tc>
          <w:tcPr>
            <w:tcW w:w="1053" w:type="dxa"/>
            <w:tcBorders>
              <w:top w:val="single" w:sz="4" w:space="0" w:color="000000"/>
              <w:left w:val="single" w:sz="4" w:space="0" w:color="000000"/>
              <w:bottom w:val="dashed" w:sz="4" w:space="0" w:color="000000"/>
              <w:right w:val="single" w:sz="4" w:space="0" w:color="000000"/>
            </w:tcBorders>
          </w:tcPr>
          <w:p w14:paraId="306D462A"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tcPr>
          <w:p w14:paraId="6B297905"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3114A4C3" w14:textId="77777777" w:rsidR="004C0487" w:rsidRPr="00667E16" w:rsidRDefault="004C0487" w:rsidP="004D0CD3">
            <w:pPr>
              <w:spacing w:after="0" w:line="240" w:lineRule="auto"/>
              <w:rPr>
                <w:rFonts w:ascii="Times New Roman" w:hAnsi="Times New Roman"/>
                <w:sz w:val="18"/>
              </w:rPr>
            </w:pPr>
          </w:p>
        </w:tc>
        <w:tc>
          <w:tcPr>
            <w:tcW w:w="1056" w:type="dxa"/>
            <w:tcBorders>
              <w:top w:val="single" w:sz="4" w:space="0" w:color="000000"/>
              <w:left w:val="single" w:sz="4" w:space="0" w:color="000000"/>
              <w:bottom w:val="dashed" w:sz="4" w:space="0" w:color="000000"/>
              <w:right w:val="single" w:sz="4" w:space="0" w:color="000000"/>
            </w:tcBorders>
            <w:shd w:val="clear" w:color="auto" w:fill="FFFFFF"/>
          </w:tcPr>
          <w:p w14:paraId="00018EB5"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shd w:val="clear" w:color="auto" w:fill="AAAAAA"/>
          </w:tcPr>
          <w:p w14:paraId="56CC5C44" w14:textId="77777777" w:rsidR="004C0487" w:rsidRPr="00667E16" w:rsidRDefault="004C0487" w:rsidP="004D0CD3">
            <w:pPr>
              <w:spacing w:after="0" w:line="240" w:lineRule="auto"/>
              <w:rPr>
                <w:rFonts w:ascii="Times New Roman" w:hAnsi="Times New Roman"/>
                <w:sz w:val="18"/>
              </w:rPr>
            </w:pPr>
          </w:p>
        </w:tc>
        <w:tc>
          <w:tcPr>
            <w:tcW w:w="1056" w:type="dxa"/>
            <w:vMerge w:val="restart"/>
            <w:tcBorders>
              <w:top w:val="single" w:sz="4" w:space="0" w:color="000000"/>
              <w:left w:val="single" w:sz="4" w:space="0" w:color="000000"/>
              <w:bottom w:val="single" w:sz="4" w:space="0" w:color="000000"/>
              <w:right w:val="single" w:sz="4" w:space="0" w:color="000000"/>
            </w:tcBorders>
          </w:tcPr>
          <w:p w14:paraId="78FC847A" w14:textId="77777777" w:rsidR="004C0487" w:rsidRPr="00667E16" w:rsidRDefault="004C0487" w:rsidP="004D0CD3">
            <w:pPr>
              <w:spacing w:after="0" w:line="240" w:lineRule="auto"/>
              <w:rPr>
                <w:rFonts w:ascii="Times New Roman" w:hAnsi="Times New Roman"/>
                <w:sz w:val="18"/>
              </w:rPr>
            </w:pPr>
          </w:p>
        </w:tc>
      </w:tr>
      <w:tr w:rsidR="000D510E" w:rsidRPr="00B45256" w14:paraId="69F5BA12" w14:textId="77777777">
        <w:tc>
          <w:tcPr>
            <w:tcW w:w="1053" w:type="dxa"/>
            <w:vMerge/>
            <w:tcBorders>
              <w:top w:val="single" w:sz="4" w:space="0" w:color="000000"/>
              <w:left w:val="single" w:sz="4" w:space="0" w:color="000000"/>
              <w:bottom w:val="single" w:sz="4" w:space="0" w:color="000000"/>
              <w:right w:val="single" w:sz="4" w:space="0" w:color="000000"/>
            </w:tcBorders>
          </w:tcPr>
          <w:p w14:paraId="0183F6D4"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3EA0CFAC" w14:textId="77777777" w:rsidR="004C0487" w:rsidRPr="00667E16" w:rsidRDefault="004C0487" w:rsidP="004D0CD3">
            <w:pPr>
              <w:spacing w:after="0" w:line="240" w:lineRule="auto"/>
              <w:rPr>
                <w:rFonts w:ascii="Times New Roman" w:hAnsi="Times New Roman"/>
              </w:rPr>
            </w:pPr>
          </w:p>
        </w:tc>
        <w:tc>
          <w:tcPr>
            <w:tcW w:w="989" w:type="dxa"/>
            <w:vMerge/>
            <w:tcBorders>
              <w:top w:val="single" w:sz="4" w:space="0" w:color="000000"/>
              <w:left w:val="single" w:sz="4" w:space="0" w:color="000000"/>
              <w:bottom w:val="single" w:sz="4" w:space="0" w:color="000000"/>
              <w:right w:val="single" w:sz="4" w:space="0" w:color="000000"/>
            </w:tcBorders>
          </w:tcPr>
          <w:p w14:paraId="3A4BDD37" w14:textId="77777777" w:rsidR="004C0487" w:rsidRPr="00667E16" w:rsidRDefault="004C0487" w:rsidP="004D0CD3">
            <w:pPr>
              <w:spacing w:after="0" w:line="240" w:lineRule="auto"/>
              <w:rPr>
                <w:rFonts w:ascii="Times New Roman" w:hAnsi="Times New Roman"/>
              </w:rPr>
            </w:pPr>
          </w:p>
        </w:tc>
        <w:tc>
          <w:tcPr>
            <w:tcW w:w="1066" w:type="dxa"/>
            <w:tcBorders>
              <w:top w:val="dashed" w:sz="4" w:space="0" w:color="000000"/>
              <w:left w:val="single" w:sz="4" w:space="0" w:color="000000"/>
              <w:bottom w:val="single" w:sz="4" w:space="0" w:color="000000"/>
              <w:right w:val="single" w:sz="4" w:space="0" w:color="000000"/>
            </w:tcBorders>
          </w:tcPr>
          <w:p w14:paraId="0B726339"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[Terrain]</w:t>
            </w:r>
          </w:p>
        </w:tc>
        <w:tc>
          <w:tcPr>
            <w:tcW w:w="1051" w:type="dxa"/>
            <w:tcBorders>
              <w:top w:val="dashed" w:sz="4" w:space="0" w:color="000000"/>
              <w:left w:val="single" w:sz="4" w:space="0" w:color="000000"/>
              <w:bottom w:val="single" w:sz="4" w:space="0" w:color="000000"/>
              <w:right w:val="single" w:sz="4" w:space="0" w:color="000000"/>
            </w:tcBorders>
          </w:tcPr>
          <w:p w14:paraId="3E5525D3"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[0,5 mois]</w:t>
            </w:r>
          </w:p>
        </w:tc>
        <w:tc>
          <w:tcPr>
            <w:tcW w:w="1054" w:type="dxa"/>
            <w:tcBorders>
              <w:top w:val="dashed" w:sz="4" w:space="0" w:color="000000"/>
              <w:left w:val="single" w:sz="4" w:space="0" w:color="000000"/>
              <w:bottom w:val="single" w:sz="4" w:space="0" w:color="000000"/>
              <w:right w:val="single" w:sz="4" w:space="0" w:color="000000"/>
            </w:tcBorders>
          </w:tcPr>
          <w:p w14:paraId="6398D842"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[2,5 mois]</w:t>
            </w:r>
          </w:p>
        </w:tc>
        <w:tc>
          <w:tcPr>
            <w:tcW w:w="1053" w:type="dxa"/>
            <w:tcBorders>
              <w:top w:val="dashed" w:sz="4" w:space="0" w:color="000000"/>
              <w:left w:val="single" w:sz="4" w:space="0" w:color="000000"/>
              <w:bottom w:val="single" w:sz="4" w:space="0" w:color="000000"/>
              <w:right w:val="single" w:sz="4" w:space="0" w:color="000000"/>
            </w:tcBorders>
          </w:tcPr>
          <w:p w14:paraId="79AD3630"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[0]</w:t>
            </w:r>
          </w:p>
        </w:tc>
        <w:tc>
          <w:tcPr>
            <w:tcW w:w="1053" w:type="dxa"/>
            <w:tcBorders>
              <w:top w:val="dashed" w:sz="4" w:space="0" w:color="000000"/>
              <w:left w:val="single" w:sz="4" w:space="0" w:color="000000"/>
              <w:bottom w:val="single" w:sz="4" w:space="0" w:color="000000"/>
              <w:right w:val="single" w:sz="4" w:space="0" w:color="000000"/>
            </w:tcBorders>
          </w:tcPr>
          <w:p w14:paraId="0504C3F4"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22DE2C80"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405E0191" w14:textId="77777777" w:rsidR="004C0487" w:rsidRPr="00667E16" w:rsidRDefault="004C0487" w:rsidP="004D0CD3">
            <w:pPr>
              <w:spacing w:after="0" w:line="240" w:lineRule="auto"/>
              <w:rPr>
                <w:rFonts w:ascii="Times New Roman" w:hAnsi="Times New Roman"/>
                <w:sz w:val="18"/>
              </w:rPr>
            </w:pPr>
          </w:p>
        </w:tc>
        <w:tc>
          <w:tcPr>
            <w:tcW w:w="1056" w:type="dxa"/>
            <w:tcBorders>
              <w:top w:val="dashed" w:sz="4" w:space="0" w:color="000000"/>
              <w:left w:val="single" w:sz="4" w:space="0" w:color="000000"/>
              <w:bottom w:val="single" w:sz="4" w:space="0" w:color="000000"/>
              <w:right w:val="single" w:sz="4" w:space="0" w:color="000000"/>
            </w:tcBorders>
            <w:shd w:val="clear" w:color="auto" w:fill="AAAAAA"/>
          </w:tcPr>
          <w:p w14:paraId="716EF40F"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shd w:val="clear" w:color="auto" w:fill="FFFFFF"/>
          </w:tcPr>
          <w:p w14:paraId="4895E23A" w14:textId="77777777" w:rsidR="004C0487" w:rsidRPr="00667E16" w:rsidRDefault="004C0487" w:rsidP="004D0CD3">
            <w:pPr>
              <w:spacing w:after="0" w:line="240" w:lineRule="auto"/>
              <w:rPr>
                <w:rFonts w:ascii="Times New Roman" w:hAnsi="Times New Roman"/>
                <w:sz w:val="18"/>
              </w:rPr>
            </w:pPr>
          </w:p>
        </w:tc>
        <w:tc>
          <w:tcPr>
            <w:tcW w:w="1056" w:type="dxa"/>
            <w:vMerge/>
            <w:tcBorders>
              <w:top w:val="single" w:sz="4" w:space="0" w:color="000000"/>
              <w:left w:val="single" w:sz="4" w:space="0" w:color="000000"/>
              <w:bottom w:val="single" w:sz="4" w:space="0" w:color="000000"/>
              <w:right w:val="single" w:sz="4" w:space="0" w:color="000000"/>
            </w:tcBorders>
          </w:tcPr>
          <w:p w14:paraId="3914B1CC" w14:textId="77777777" w:rsidR="004C0487" w:rsidRPr="00667E16" w:rsidRDefault="004C0487" w:rsidP="004D0CD3">
            <w:pPr>
              <w:spacing w:after="0" w:line="240" w:lineRule="auto"/>
              <w:rPr>
                <w:rFonts w:ascii="Times New Roman" w:hAnsi="Times New Roman"/>
              </w:rPr>
            </w:pPr>
          </w:p>
        </w:tc>
      </w:tr>
      <w:tr w:rsidR="000D510E" w:rsidRPr="00B45256" w14:paraId="3EE9CB22"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12F03203" w14:textId="77777777" w:rsidR="004C0487" w:rsidRPr="00667E16" w:rsidRDefault="008849D0" w:rsidP="004D0CD3">
            <w:pPr>
              <w:spacing w:after="0" w:line="240" w:lineRule="auto"/>
              <w:rPr>
                <w:rFonts w:ascii="Times New Roman" w:hAnsi="Times New Roman"/>
                <w:sz w:val="18"/>
              </w:rPr>
            </w:pPr>
            <w:r w:rsidRPr="00667E16">
              <w:rPr>
                <w:rFonts w:ascii="Times New Roman" w:hAnsi="Times New Roman"/>
                <w:sz w:val="18"/>
              </w:rPr>
              <w:t>K-2</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23BB5F07" w14:textId="77777777" w:rsidR="004C0487" w:rsidRPr="00667E16" w:rsidRDefault="004C0487" w:rsidP="004D0CD3">
            <w:pPr>
              <w:spacing w:after="0" w:line="240" w:lineRule="auto"/>
              <w:rPr>
                <w:rFonts w:ascii="Times New Roman" w:hAnsi="Times New Roman"/>
                <w:b/>
                <w:sz w:val="18"/>
              </w:rPr>
            </w:pP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66396363" w14:textId="77777777" w:rsidR="004C0487" w:rsidRPr="00667E16" w:rsidRDefault="004C0487" w:rsidP="004D0CD3">
            <w:pPr>
              <w:spacing w:after="0" w:line="240" w:lineRule="auto"/>
              <w:rPr>
                <w:rFonts w:ascii="Times New Roman" w:hAnsi="Times New Roman"/>
                <w:b/>
                <w:sz w:val="18"/>
              </w:rPr>
            </w:pPr>
          </w:p>
        </w:tc>
        <w:tc>
          <w:tcPr>
            <w:tcW w:w="1066" w:type="dxa"/>
            <w:tcBorders>
              <w:top w:val="single" w:sz="4" w:space="0" w:color="000000"/>
              <w:left w:val="single" w:sz="4" w:space="0" w:color="000000"/>
              <w:bottom w:val="dashed" w:sz="4" w:space="0" w:color="000000"/>
              <w:right w:val="single" w:sz="4" w:space="0" w:color="000000"/>
            </w:tcBorders>
          </w:tcPr>
          <w:p w14:paraId="42A6B09F"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0FD28D92" w14:textId="77777777" w:rsidR="004C0487" w:rsidRPr="00667E16" w:rsidRDefault="004C0487" w:rsidP="004D0CD3">
            <w:pPr>
              <w:spacing w:after="0" w:line="240" w:lineRule="auto"/>
              <w:rPr>
                <w:rFonts w:ascii="Times New Roman" w:hAnsi="Times New Roman"/>
                <w:sz w:val="18"/>
              </w:rPr>
            </w:pPr>
          </w:p>
        </w:tc>
        <w:tc>
          <w:tcPr>
            <w:tcW w:w="1054" w:type="dxa"/>
            <w:tcBorders>
              <w:top w:val="single" w:sz="4" w:space="0" w:color="000000"/>
              <w:left w:val="single" w:sz="4" w:space="0" w:color="000000"/>
              <w:bottom w:val="dashed" w:sz="4" w:space="0" w:color="000000"/>
              <w:right w:val="single" w:sz="4" w:space="0" w:color="000000"/>
            </w:tcBorders>
          </w:tcPr>
          <w:p w14:paraId="1B8DCA4C"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29967830"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0C8D9438"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tcPr>
          <w:p w14:paraId="2E7BE676"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62450698" w14:textId="77777777" w:rsidR="004C0487" w:rsidRPr="00667E16" w:rsidRDefault="004C0487" w:rsidP="004D0CD3">
            <w:pPr>
              <w:spacing w:after="0" w:line="240" w:lineRule="auto"/>
              <w:rPr>
                <w:rFonts w:ascii="Times New Roman" w:hAnsi="Times New Roman"/>
                <w:sz w:val="18"/>
              </w:rPr>
            </w:pPr>
          </w:p>
        </w:tc>
        <w:tc>
          <w:tcPr>
            <w:tcW w:w="1056" w:type="dxa"/>
            <w:tcBorders>
              <w:top w:val="single" w:sz="4" w:space="0" w:color="000000"/>
              <w:left w:val="single" w:sz="4" w:space="0" w:color="000000"/>
              <w:bottom w:val="dashed" w:sz="4" w:space="0" w:color="000000"/>
              <w:right w:val="single" w:sz="4" w:space="0" w:color="000000"/>
            </w:tcBorders>
            <w:shd w:val="clear" w:color="auto" w:fill="FFFFFF"/>
          </w:tcPr>
          <w:p w14:paraId="0D1AEB3C"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shd w:val="clear" w:color="auto" w:fill="AAAAAA"/>
          </w:tcPr>
          <w:p w14:paraId="5CBF137E" w14:textId="77777777" w:rsidR="004C0487" w:rsidRPr="00667E16" w:rsidRDefault="004C0487" w:rsidP="004D0CD3">
            <w:pPr>
              <w:spacing w:after="0" w:line="240" w:lineRule="auto"/>
              <w:rPr>
                <w:rFonts w:ascii="Times New Roman" w:hAnsi="Times New Roman"/>
                <w:sz w:val="18"/>
              </w:rPr>
            </w:pPr>
          </w:p>
        </w:tc>
        <w:tc>
          <w:tcPr>
            <w:tcW w:w="1056" w:type="dxa"/>
            <w:vMerge w:val="restart"/>
            <w:tcBorders>
              <w:top w:val="single" w:sz="4" w:space="0" w:color="000000"/>
              <w:left w:val="single" w:sz="4" w:space="0" w:color="000000"/>
              <w:bottom w:val="single" w:sz="4" w:space="0" w:color="000000"/>
              <w:right w:val="single" w:sz="4" w:space="0" w:color="000000"/>
            </w:tcBorders>
          </w:tcPr>
          <w:p w14:paraId="295BB98B" w14:textId="77777777" w:rsidR="004C0487" w:rsidRPr="00667E16" w:rsidRDefault="004C0487" w:rsidP="004D0CD3">
            <w:pPr>
              <w:spacing w:after="0" w:line="240" w:lineRule="auto"/>
              <w:rPr>
                <w:rFonts w:ascii="Times New Roman" w:hAnsi="Times New Roman"/>
                <w:sz w:val="18"/>
              </w:rPr>
            </w:pPr>
          </w:p>
        </w:tc>
      </w:tr>
      <w:tr w:rsidR="000D510E" w:rsidRPr="00B45256" w14:paraId="63E08D2E" w14:textId="77777777">
        <w:tc>
          <w:tcPr>
            <w:tcW w:w="1053" w:type="dxa"/>
            <w:vMerge/>
            <w:tcBorders>
              <w:top w:val="single" w:sz="4" w:space="0" w:color="000000"/>
              <w:left w:val="single" w:sz="4" w:space="0" w:color="000000"/>
              <w:bottom w:val="single" w:sz="4" w:space="0" w:color="000000"/>
              <w:right w:val="single" w:sz="4" w:space="0" w:color="000000"/>
            </w:tcBorders>
          </w:tcPr>
          <w:p w14:paraId="2A22B5B0"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10A0EEB7" w14:textId="77777777" w:rsidR="004C0487" w:rsidRPr="00667E16" w:rsidRDefault="004C0487" w:rsidP="004D0CD3">
            <w:pPr>
              <w:spacing w:after="0" w:line="240" w:lineRule="auto"/>
              <w:rPr>
                <w:rFonts w:ascii="Times New Roman" w:hAnsi="Times New Roman"/>
              </w:rPr>
            </w:pPr>
          </w:p>
        </w:tc>
        <w:tc>
          <w:tcPr>
            <w:tcW w:w="989" w:type="dxa"/>
            <w:vMerge/>
            <w:tcBorders>
              <w:top w:val="single" w:sz="4" w:space="0" w:color="000000"/>
              <w:left w:val="single" w:sz="4" w:space="0" w:color="000000"/>
              <w:bottom w:val="single" w:sz="4" w:space="0" w:color="000000"/>
              <w:right w:val="single" w:sz="4" w:space="0" w:color="000000"/>
            </w:tcBorders>
          </w:tcPr>
          <w:p w14:paraId="08F2AACA" w14:textId="77777777" w:rsidR="004C0487" w:rsidRPr="00667E16" w:rsidRDefault="004C0487" w:rsidP="004D0CD3">
            <w:pPr>
              <w:spacing w:after="0" w:line="240" w:lineRule="auto"/>
              <w:rPr>
                <w:rFonts w:ascii="Times New Roman" w:hAnsi="Times New Roman"/>
              </w:rPr>
            </w:pPr>
          </w:p>
        </w:tc>
        <w:tc>
          <w:tcPr>
            <w:tcW w:w="1066" w:type="dxa"/>
            <w:tcBorders>
              <w:top w:val="dashed" w:sz="4" w:space="0" w:color="000000"/>
              <w:left w:val="single" w:sz="4" w:space="0" w:color="000000"/>
              <w:bottom w:val="single" w:sz="4" w:space="0" w:color="000000"/>
              <w:right w:val="single" w:sz="4" w:space="0" w:color="000000"/>
            </w:tcBorders>
          </w:tcPr>
          <w:p w14:paraId="608EC5B9"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604428D7" w14:textId="77777777" w:rsidR="004C0487" w:rsidRPr="00667E16" w:rsidRDefault="004C0487" w:rsidP="004D0CD3">
            <w:pPr>
              <w:spacing w:after="0" w:line="240" w:lineRule="auto"/>
              <w:rPr>
                <w:rFonts w:ascii="Times New Roman" w:hAnsi="Times New Roman"/>
                <w:sz w:val="18"/>
              </w:rPr>
            </w:pPr>
          </w:p>
        </w:tc>
        <w:tc>
          <w:tcPr>
            <w:tcW w:w="1054" w:type="dxa"/>
            <w:tcBorders>
              <w:top w:val="dashed" w:sz="4" w:space="0" w:color="000000"/>
              <w:left w:val="single" w:sz="4" w:space="0" w:color="000000"/>
              <w:bottom w:val="single" w:sz="4" w:space="0" w:color="000000"/>
              <w:right w:val="single" w:sz="4" w:space="0" w:color="000000"/>
            </w:tcBorders>
          </w:tcPr>
          <w:p w14:paraId="31DFA9C1"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6C802F4C"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0CA35CD1"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722C681C"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2CA2DE21" w14:textId="77777777" w:rsidR="004C0487" w:rsidRPr="00667E16" w:rsidRDefault="004C0487" w:rsidP="004D0CD3">
            <w:pPr>
              <w:spacing w:after="0" w:line="240" w:lineRule="auto"/>
              <w:rPr>
                <w:rFonts w:ascii="Times New Roman" w:hAnsi="Times New Roman"/>
                <w:sz w:val="18"/>
              </w:rPr>
            </w:pPr>
          </w:p>
        </w:tc>
        <w:tc>
          <w:tcPr>
            <w:tcW w:w="1056" w:type="dxa"/>
            <w:tcBorders>
              <w:top w:val="dashed" w:sz="4" w:space="0" w:color="000000"/>
              <w:left w:val="single" w:sz="4" w:space="0" w:color="000000"/>
              <w:bottom w:val="single" w:sz="4" w:space="0" w:color="000000"/>
              <w:right w:val="single" w:sz="4" w:space="0" w:color="000000"/>
            </w:tcBorders>
            <w:shd w:val="clear" w:color="auto" w:fill="AAAAAA"/>
          </w:tcPr>
          <w:p w14:paraId="7F305773"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shd w:val="clear" w:color="auto" w:fill="FFFFFF"/>
          </w:tcPr>
          <w:p w14:paraId="7C97D135" w14:textId="77777777" w:rsidR="004C0487" w:rsidRPr="00667E16" w:rsidRDefault="004C0487" w:rsidP="004D0CD3">
            <w:pPr>
              <w:spacing w:after="0" w:line="240" w:lineRule="auto"/>
              <w:rPr>
                <w:rFonts w:ascii="Times New Roman" w:hAnsi="Times New Roman"/>
                <w:sz w:val="18"/>
              </w:rPr>
            </w:pPr>
          </w:p>
        </w:tc>
        <w:tc>
          <w:tcPr>
            <w:tcW w:w="1056" w:type="dxa"/>
            <w:vMerge/>
            <w:tcBorders>
              <w:top w:val="single" w:sz="4" w:space="0" w:color="000000"/>
              <w:left w:val="single" w:sz="4" w:space="0" w:color="000000"/>
              <w:bottom w:val="single" w:sz="4" w:space="0" w:color="000000"/>
              <w:right w:val="single" w:sz="4" w:space="0" w:color="000000"/>
            </w:tcBorders>
          </w:tcPr>
          <w:p w14:paraId="6741D6F6" w14:textId="77777777" w:rsidR="004C0487" w:rsidRPr="00667E16" w:rsidRDefault="004C0487" w:rsidP="004D0CD3">
            <w:pPr>
              <w:spacing w:after="0" w:line="240" w:lineRule="auto"/>
              <w:rPr>
                <w:rFonts w:ascii="Times New Roman" w:hAnsi="Times New Roman"/>
              </w:rPr>
            </w:pPr>
          </w:p>
        </w:tc>
      </w:tr>
      <w:tr w:rsidR="000D510E" w:rsidRPr="00B45256" w14:paraId="15A8856F"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38951A8B" w14:textId="77777777" w:rsidR="004C0487" w:rsidRPr="00667E16" w:rsidRDefault="008849D0" w:rsidP="004D0CD3">
            <w:pPr>
              <w:spacing w:after="0" w:line="240" w:lineRule="auto"/>
              <w:rPr>
                <w:rFonts w:ascii="Times New Roman" w:hAnsi="Times New Roman"/>
                <w:sz w:val="18"/>
              </w:rPr>
            </w:pPr>
            <w:r w:rsidRPr="00667E16">
              <w:rPr>
                <w:rFonts w:ascii="Times New Roman" w:hAnsi="Times New Roman"/>
                <w:sz w:val="18"/>
              </w:rPr>
              <w:t>K-3</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4B281180" w14:textId="77777777" w:rsidR="004C0487" w:rsidRPr="00667E16" w:rsidRDefault="004C0487" w:rsidP="004D0CD3">
            <w:pPr>
              <w:spacing w:after="0" w:line="240" w:lineRule="auto"/>
              <w:rPr>
                <w:rFonts w:ascii="Times New Roman" w:hAnsi="Times New Roman"/>
                <w:b/>
                <w:sz w:val="18"/>
              </w:rPr>
            </w:pP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5B342E85" w14:textId="77777777" w:rsidR="004C0487" w:rsidRPr="00667E16" w:rsidRDefault="004C0487" w:rsidP="004D0CD3">
            <w:pPr>
              <w:spacing w:after="0" w:line="240" w:lineRule="auto"/>
              <w:rPr>
                <w:rFonts w:ascii="Times New Roman" w:hAnsi="Times New Roman"/>
                <w:b/>
                <w:sz w:val="18"/>
              </w:rPr>
            </w:pPr>
          </w:p>
        </w:tc>
        <w:tc>
          <w:tcPr>
            <w:tcW w:w="1066" w:type="dxa"/>
            <w:tcBorders>
              <w:top w:val="single" w:sz="4" w:space="0" w:color="000000"/>
              <w:left w:val="single" w:sz="4" w:space="0" w:color="000000"/>
              <w:bottom w:val="dashed" w:sz="4" w:space="0" w:color="000000"/>
              <w:right w:val="single" w:sz="4" w:space="0" w:color="000000"/>
            </w:tcBorders>
          </w:tcPr>
          <w:p w14:paraId="7BE9880B"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49150522" w14:textId="77777777" w:rsidR="004C0487" w:rsidRPr="00667E16" w:rsidRDefault="004C0487" w:rsidP="004D0CD3">
            <w:pPr>
              <w:spacing w:after="0" w:line="240" w:lineRule="auto"/>
              <w:rPr>
                <w:rFonts w:ascii="Times New Roman" w:hAnsi="Times New Roman"/>
                <w:sz w:val="18"/>
              </w:rPr>
            </w:pPr>
          </w:p>
        </w:tc>
        <w:tc>
          <w:tcPr>
            <w:tcW w:w="1054" w:type="dxa"/>
            <w:tcBorders>
              <w:top w:val="single" w:sz="4" w:space="0" w:color="000000"/>
              <w:left w:val="single" w:sz="4" w:space="0" w:color="000000"/>
              <w:bottom w:val="dashed" w:sz="4" w:space="0" w:color="000000"/>
              <w:right w:val="single" w:sz="4" w:space="0" w:color="000000"/>
            </w:tcBorders>
          </w:tcPr>
          <w:p w14:paraId="4672BBFF"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3AA30CE3"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1C3245D8"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tcPr>
          <w:p w14:paraId="4FAE4017"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6ADD9D47" w14:textId="77777777" w:rsidR="004C0487" w:rsidRPr="00667E16" w:rsidRDefault="004C0487" w:rsidP="004D0CD3">
            <w:pPr>
              <w:spacing w:after="0" w:line="240" w:lineRule="auto"/>
              <w:rPr>
                <w:rFonts w:ascii="Times New Roman" w:hAnsi="Times New Roman"/>
                <w:sz w:val="18"/>
              </w:rPr>
            </w:pPr>
          </w:p>
        </w:tc>
        <w:tc>
          <w:tcPr>
            <w:tcW w:w="1056" w:type="dxa"/>
            <w:tcBorders>
              <w:top w:val="single" w:sz="4" w:space="0" w:color="000000"/>
              <w:left w:val="single" w:sz="4" w:space="0" w:color="000000"/>
              <w:bottom w:val="dashed" w:sz="4" w:space="0" w:color="000000"/>
              <w:right w:val="single" w:sz="4" w:space="0" w:color="000000"/>
            </w:tcBorders>
            <w:shd w:val="clear" w:color="auto" w:fill="FFFFFF"/>
          </w:tcPr>
          <w:p w14:paraId="52E78E59"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shd w:val="clear" w:color="auto" w:fill="AAAAAA"/>
          </w:tcPr>
          <w:p w14:paraId="184CD95B" w14:textId="77777777" w:rsidR="004C0487" w:rsidRPr="00667E16" w:rsidRDefault="004C0487" w:rsidP="004D0CD3">
            <w:pPr>
              <w:spacing w:after="0" w:line="240" w:lineRule="auto"/>
              <w:rPr>
                <w:rFonts w:ascii="Times New Roman" w:hAnsi="Times New Roman"/>
                <w:sz w:val="18"/>
              </w:rPr>
            </w:pPr>
          </w:p>
        </w:tc>
        <w:tc>
          <w:tcPr>
            <w:tcW w:w="1056" w:type="dxa"/>
            <w:vMerge w:val="restart"/>
            <w:tcBorders>
              <w:top w:val="single" w:sz="4" w:space="0" w:color="000000"/>
              <w:left w:val="single" w:sz="4" w:space="0" w:color="000000"/>
              <w:bottom w:val="single" w:sz="4" w:space="0" w:color="000000"/>
              <w:right w:val="single" w:sz="4" w:space="0" w:color="000000"/>
            </w:tcBorders>
          </w:tcPr>
          <w:p w14:paraId="573B368C" w14:textId="77777777" w:rsidR="004C0487" w:rsidRPr="00667E16" w:rsidRDefault="004C0487" w:rsidP="004D0CD3">
            <w:pPr>
              <w:spacing w:after="0" w:line="240" w:lineRule="auto"/>
              <w:rPr>
                <w:rFonts w:ascii="Times New Roman" w:hAnsi="Times New Roman"/>
                <w:sz w:val="18"/>
              </w:rPr>
            </w:pPr>
          </w:p>
        </w:tc>
      </w:tr>
      <w:tr w:rsidR="000D510E" w:rsidRPr="00B45256" w14:paraId="75A2ABBA" w14:textId="77777777">
        <w:tc>
          <w:tcPr>
            <w:tcW w:w="1053" w:type="dxa"/>
            <w:vMerge/>
            <w:tcBorders>
              <w:top w:val="single" w:sz="4" w:space="0" w:color="000000"/>
              <w:left w:val="single" w:sz="4" w:space="0" w:color="000000"/>
              <w:bottom w:val="single" w:sz="4" w:space="0" w:color="000000"/>
              <w:right w:val="single" w:sz="4" w:space="0" w:color="000000"/>
            </w:tcBorders>
          </w:tcPr>
          <w:p w14:paraId="7D13AE5D"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77152B14" w14:textId="77777777" w:rsidR="004C0487" w:rsidRPr="00667E16" w:rsidRDefault="004C0487" w:rsidP="004D0CD3">
            <w:pPr>
              <w:spacing w:after="0" w:line="240" w:lineRule="auto"/>
              <w:rPr>
                <w:rFonts w:ascii="Times New Roman" w:hAnsi="Times New Roman"/>
              </w:rPr>
            </w:pPr>
          </w:p>
        </w:tc>
        <w:tc>
          <w:tcPr>
            <w:tcW w:w="989" w:type="dxa"/>
            <w:vMerge/>
            <w:tcBorders>
              <w:top w:val="single" w:sz="4" w:space="0" w:color="000000"/>
              <w:left w:val="single" w:sz="4" w:space="0" w:color="000000"/>
              <w:bottom w:val="single" w:sz="4" w:space="0" w:color="000000"/>
              <w:right w:val="single" w:sz="4" w:space="0" w:color="000000"/>
            </w:tcBorders>
          </w:tcPr>
          <w:p w14:paraId="0222A3DE" w14:textId="77777777" w:rsidR="004C0487" w:rsidRPr="00667E16" w:rsidRDefault="004C0487" w:rsidP="004D0CD3">
            <w:pPr>
              <w:spacing w:after="0" w:line="240" w:lineRule="auto"/>
              <w:rPr>
                <w:rFonts w:ascii="Times New Roman" w:hAnsi="Times New Roman"/>
              </w:rPr>
            </w:pPr>
          </w:p>
        </w:tc>
        <w:tc>
          <w:tcPr>
            <w:tcW w:w="1066" w:type="dxa"/>
            <w:tcBorders>
              <w:top w:val="dashed" w:sz="4" w:space="0" w:color="000000"/>
              <w:left w:val="single" w:sz="4" w:space="0" w:color="000000"/>
              <w:bottom w:val="single" w:sz="4" w:space="0" w:color="000000"/>
              <w:right w:val="single" w:sz="4" w:space="0" w:color="000000"/>
            </w:tcBorders>
          </w:tcPr>
          <w:p w14:paraId="05F52A08"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295A3918" w14:textId="77777777" w:rsidR="004C0487" w:rsidRPr="00667E16" w:rsidRDefault="004C0487" w:rsidP="004D0CD3">
            <w:pPr>
              <w:spacing w:after="0" w:line="240" w:lineRule="auto"/>
              <w:rPr>
                <w:rFonts w:ascii="Times New Roman" w:hAnsi="Times New Roman"/>
                <w:sz w:val="18"/>
              </w:rPr>
            </w:pPr>
          </w:p>
        </w:tc>
        <w:tc>
          <w:tcPr>
            <w:tcW w:w="1054" w:type="dxa"/>
            <w:tcBorders>
              <w:top w:val="dashed" w:sz="4" w:space="0" w:color="000000"/>
              <w:left w:val="single" w:sz="4" w:space="0" w:color="000000"/>
              <w:bottom w:val="single" w:sz="4" w:space="0" w:color="000000"/>
              <w:right w:val="single" w:sz="4" w:space="0" w:color="000000"/>
            </w:tcBorders>
          </w:tcPr>
          <w:p w14:paraId="054D236E"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7B54F5C2"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0564FDEB"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0E6DC191"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23A79D10" w14:textId="77777777" w:rsidR="004C0487" w:rsidRPr="00667E16" w:rsidRDefault="004C0487" w:rsidP="004D0CD3">
            <w:pPr>
              <w:spacing w:after="0" w:line="240" w:lineRule="auto"/>
              <w:rPr>
                <w:rFonts w:ascii="Times New Roman" w:hAnsi="Times New Roman"/>
                <w:sz w:val="18"/>
              </w:rPr>
            </w:pPr>
          </w:p>
        </w:tc>
        <w:tc>
          <w:tcPr>
            <w:tcW w:w="1056" w:type="dxa"/>
            <w:tcBorders>
              <w:top w:val="dashed" w:sz="4" w:space="0" w:color="000000"/>
              <w:left w:val="single" w:sz="4" w:space="0" w:color="000000"/>
              <w:bottom w:val="single" w:sz="4" w:space="0" w:color="000000"/>
              <w:right w:val="single" w:sz="4" w:space="0" w:color="000000"/>
            </w:tcBorders>
            <w:shd w:val="clear" w:color="auto" w:fill="AAAAAA"/>
          </w:tcPr>
          <w:p w14:paraId="704129EE"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shd w:val="clear" w:color="auto" w:fill="FFFFFF"/>
          </w:tcPr>
          <w:p w14:paraId="0EF2755E" w14:textId="77777777" w:rsidR="004C0487" w:rsidRPr="00667E16" w:rsidRDefault="004C0487" w:rsidP="004D0CD3">
            <w:pPr>
              <w:spacing w:after="0" w:line="240" w:lineRule="auto"/>
              <w:rPr>
                <w:rFonts w:ascii="Times New Roman" w:hAnsi="Times New Roman"/>
                <w:sz w:val="18"/>
              </w:rPr>
            </w:pPr>
          </w:p>
        </w:tc>
        <w:tc>
          <w:tcPr>
            <w:tcW w:w="1056" w:type="dxa"/>
            <w:vMerge/>
            <w:tcBorders>
              <w:top w:val="single" w:sz="4" w:space="0" w:color="000000"/>
              <w:left w:val="single" w:sz="4" w:space="0" w:color="000000"/>
              <w:bottom w:val="single" w:sz="4" w:space="0" w:color="000000"/>
              <w:right w:val="single" w:sz="4" w:space="0" w:color="000000"/>
            </w:tcBorders>
          </w:tcPr>
          <w:p w14:paraId="068D4BD4" w14:textId="77777777" w:rsidR="004C0487" w:rsidRPr="00667E16" w:rsidRDefault="004C0487" w:rsidP="004D0CD3">
            <w:pPr>
              <w:spacing w:after="0" w:line="240" w:lineRule="auto"/>
              <w:rPr>
                <w:rFonts w:ascii="Times New Roman" w:hAnsi="Times New Roman"/>
              </w:rPr>
            </w:pPr>
          </w:p>
        </w:tc>
      </w:tr>
      <w:tr w:rsidR="000D510E" w:rsidRPr="00B45256" w14:paraId="069DCBB2"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7CA2E2BF" w14:textId="77777777" w:rsidR="004C0487" w:rsidRPr="00667E16" w:rsidRDefault="008849D0" w:rsidP="004D0CD3">
            <w:pPr>
              <w:spacing w:after="0" w:line="240" w:lineRule="auto"/>
              <w:rPr>
                <w:rFonts w:ascii="Times New Roman" w:hAnsi="Times New Roman"/>
                <w:sz w:val="18"/>
              </w:rPr>
            </w:pPr>
            <w:r w:rsidRPr="00667E16">
              <w:rPr>
                <w:rFonts w:ascii="Times New Roman" w:hAnsi="Times New Roman"/>
                <w:sz w:val="18"/>
              </w:rPr>
              <w:t>…</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0FE1B40C" w14:textId="77777777" w:rsidR="004C0487" w:rsidRPr="00667E16" w:rsidRDefault="004C0487" w:rsidP="004D0CD3">
            <w:pPr>
              <w:spacing w:after="0" w:line="240" w:lineRule="auto"/>
              <w:rPr>
                <w:rFonts w:ascii="Times New Roman" w:hAnsi="Times New Roman"/>
                <w:b/>
                <w:sz w:val="18"/>
              </w:rPr>
            </w:pP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60C4F12C" w14:textId="77777777" w:rsidR="004C0487" w:rsidRPr="00667E16" w:rsidRDefault="004C0487" w:rsidP="004D0CD3">
            <w:pPr>
              <w:spacing w:after="0" w:line="240" w:lineRule="auto"/>
              <w:rPr>
                <w:rFonts w:ascii="Times New Roman" w:hAnsi="Times New Roman"/>
                <w:b/>
                <w:sz w:val="18"/>
              </w:rPr>
            </w:pPr>
          </w:p>
        </w:tc>
        <w:tc>
          <w:tcPr>
            <w:tcW w:w="1066" w:type="dxa"/>
            <w:tcBorders>
              <w:top w:val="single" w:sz="4" w:space="0" w:color="000000"/>
              <w:left w:val="single" w:sz="4" w:space="0" w:color="000000"/>
              <w:bottom w:val="dashed" w:sz="4" w:space="0" w:color="000000"/>
              <w:right w:val="single" w:sz="4" w:space="0" w:color="000000"/>
            </w:tcBorders>
          </w:tcPr>
          <w:p w14:paraId="7E650364"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04400E70" w14:textId="77777777" w:rsidR="004C0487" w:rsidRPr="00667E16" w:rsidRDefault="004C0487" w:rsidP="004D0CD3">
            <w:pPr>
              <w:spacing w:after="0" w:line="240" w:lineRule="auto"/>
              <w:rPr>
                <w:rFonts w:ascii="Times New Roman" w:hAnsi="Times New Roman"/>
                <w:sz w:val="18"/>
              </w:rPr>
            </w:pPr>
          </w:p>
        </w:tc>
        <w:tc>
          <w:tcPr>
            <w:tcW w:w="1054" w:type="dxa"/>
            <w:tcBorders>
              <w:top w:val="single" w:sz="4" w:space="0" w:color="000000"/>
              <w:left w:val="single" w:sz="4" w:space="0" w:color="000000"/>
              <w:bottom w:val="dashed" w:sz="4" w:space="0" w:color="000000"/>
              <w:right w:val="single" w:sz="4" w:space="0" w:color="000000"/>
            </w:tcBorders>
          </w:tcPr>
          <w:p w14:paraId="2876A2F3"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6A5609F5"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01C8F95D"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tcPr>
          <w:p w14:paraId="161313D8"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74ECFBA4" w14:textId="77777777" w:rsidR="004C0487" w:rsidRPr="00667E16" w:rsidRDefault="004C0487" w:rsidP="004D0CD3">
            <w:pPr>
              <w:spacing w:after="0" w:line="240" w:lineRule="auto"/>
              <w:rPr>
                <w:rFonts w:ascii="Times New Roman" w:hAnsi="Times New Roman"/>
                <w:sz w:val="18"/>
              </w:rPr>
            </w:pPr>
          </w:p>
        </w:tc>
        <w:tc>
          <w:tcPr>
            <w:tcW w:w="1056" w:type="dxa"/>
            <w:tcBorders>
              <w:top w:val="single" w:sz="4" w:space="0" w:color="000000"/>
              <w:left w:val="single" w:sz="4" w:space="0" w:color="000000"/>
              <w:bottom w:val="dashed" w:sz="4" w:space="0" w:color="000000"/>
              <w:right w:val="single" w:sz="4" w:space="0" w:color="000000"/>
            </w:tcBorders>
          </w:tcPr>
          <w:p w14:paraId="427EBFEF"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shd w:val="clear" w:color="auto" w:fill="AAAAAA"/>
          </w:tcPr>
          <w:p w14:paraId="13960952" w14:textId="77777777" w:rsidR="004C0487" w:rsidRPr="00667E16" w:rsidRDefault="004C0487" w:rsidP="004D0CD3">
            <w:pPr>
              <w:spacing w:after="0" w:line="240" w:lineRule="auto"/>
              <w:rPr>
                <w:rFonts w:ascii="Times New Roman" w:hAnsi="Times New Roman"/>
                <w:sz w:val="18"/>
              </w:rPr>
            </w:pPr>
          </w:p>
        </w:tc>
        <w:tc>
          <w:tcPr>
            <w:tcW w:w="1056" w:type="dxa"/>
            <w:vMerge w:val="restart"/>
            <w:tcBorders>
              <w:top w:val="single" w:sz="4" w:space="0" w:color="000000"/>
              <w:left w:val="single" w:sz="4" w:space="0" w:color="000000"/>
              <w:bottom w:val="single" w:sz="4" w:space="0" w:color="000000"/>
              <w:right w:val="single" w:sz="4" w:space="0" w:color="000000"/>
            </w:tcBorders>
          </w:tcPr>
          <w:p w14:paraId="7DF04BED" w14:textId="77777777" w:rsidR="004C0487" w:rsidRPr="00667E16" w:rsidRDefault="004C0487" w:rsidP="004D0CD3">
            <w:pPr>
              <w:spacing w:after="0" w:line="240" w:lineRule="auto"/>
              <w:rPr>
                <w:rFonts w:ascii="Times New Roman" w:hAnsi="Times New Roman"/>
                <w:sz w:val="18"/>
              </w:rPr>
            </w:pPr>
          </w:p>
        </w:tc>
      </w:tr>
      <w:tr w:rsidR="000D510E" w:rsidRPr="00B45256" w14:paraId="5059BAF5" w14:textId="77777777">
        <w:tc>
          <w:tcPr>
            <w:tcW w:w="1053" w:type="dxa"/>
            <w:vMerge/>
            <w:tcBorders>
              <w:top w:val="single" w:sz="4" w:space="0" w:color="000000"/>
              <w:left w:val="single" w:sz="4" w:space="0" w:color="000000"/>
              <w:bottom w:val="single" w:sz="4" w:space="0" w:color="000000"/>
              <w:right w:val="single" w:sz="4" w:space="0" w:color="000000"/>
            </w:tcBorders>
          </w:tcPr>
          <w:p w14:paraId="6E9C243B"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7726F0F4" w14:textId="77777777" w:rsidR="004C0487" w:rsidRPr="00667E16" w:rsidRDefault="004C0487" w:rsidP="004D0CD3">
            <w:pPr>
              <w:spacing w:after="0" w:line="240" w:lineRule="auto"/>
              <w:rPr>
                <w:rFonts w:ascii="Times New Roman" w:hAnsi="Times New Roman"/>
              </w:rPr>
            </w:pPr>
          </w:p>
        </w:tc>
        <w:tc>
          <w:tcPr>
            <w:tcW w:w="989" w:type="dxa"/>
            <w:vMerge/>
            <w:tcBorders>
              <w:top w:val="single" w:sz="4" w:space="0" w:color="000000"/>
              <w:left w:val="single" w:sz="4" w:space="0" w:color="000000"/>
              <w:bottom w:val="single" w:sz="4" w:space="0" w:color="000000"/>
              <w:right w:val="single" w:sz="4" w:space="0" w:color="000000"/>
            </w:tcBorders>
          </w:tcPr>
          <w:p w14:paraId="2BF6B4DB" w14:textId="77777777" w:rsidR="004C0487" w:rsidRPr="00667E16" w:rsidRDefault="004C0487" w:rsidP="004D0CD3">
            <w:pPr>
              <w:spacing w:after="0" w:line="240" w:lineRule="auto"/>
              <w:rPr>
                <w:rFonts w:ascii="Times New Roman" w:hAnsi="Times New Roman"/>
              </w:rPr>
            </w:pPr>
          </w:p>
        </w:tc>
        <w:tc>
          <w:tcPr>
            <w:tcW w:w="1066" w:type="dxa"/>
            <w:tcBorders>
              <w:top w:val="dashed" w:sz="4" w:space="0" w:color="000000"/>
              <w:left w:val="single" w:sz="4" w:space="0" w:color="000000"/>
              <w:bottom w:val="single" w:sz="4" w:space="0" w:color="000000"/>
              <w:right w:val="single" w:sz="4" w:space="0" w:color="000000"/>
            </w:tcBorders>
          </w:tcPr>
          <w:p w14:paraId="328504E9"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341A1FD5" w14:textId="77777777" w:rsidR="004C0487" w:rsidRPr="00667E16" w:rsidRDefault="004C0487" w:rsidP="004D0CD3">
            <w:pPr>
              <w:spacing w:after="0" w:line="240" w:lineRule="auto"/>
              <w:rPr>
                <w:rFonts w:ascii="Times New Roman" w:hAnsi="Times New Roman"/>
                <w:sz w:val="18"/>
              </w:rPr>
            </w:pPr>
          </w:p>
        </w:tc>
        <w:tc>
          <w:tcPr>
            <w:tcW w:w="1054" w:type="dxa"/>
            <w:tcBorders>
              <w:top w:val="dashed" w:sz="4" w:space="0" w:color="000000"/>
              <w:left w:val="single" w:sz="4" w:space="0" w:color="000000"/>
              <w:bottom w:val="single" w:sz="4" w:space="0" w:color="000000"/>
              <w:right w:val="single" w:sz="4" w:space="0" w:color="000000"/>
            </w:tcBorders>
          </w:tcPr>
          <w:p w14:paraId="69440944"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72245C34"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77F2234F"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1F41879C"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2FFC3388" w14:textId="77777777" w:rsidR="004C0487" w:rsidRPr="00667E16" w:rsidRDefault="004C0487" w:rsidP="004D0CD3">
            <w:pPr>
              <w:spacing w:after="0" w:line="240" w:lineRule="auto"/>
              <w:rPr>
                <w:rFonts w:ascii="Times New Roman" w:hAnsi="Times New Roman"/>
                <w:sz w:val="18"/>
              </w:rPr>
            </w:pPr>
          </w:p>
        </w:tc>
        <w:tc>
          <w:tcPr>
            <w:tcW w:w="1056" w:type="dxa"/>
            <w:tcBorders>
              <w:top w:val="dashed" w:sz="4" w:space="0" w:color="000000"/>
              <w:left w:val="single" w:sz="4" w:space="0" w:color="000000"/>
              <w:bottom w:val="single" w:sz="4" w:space="0" w:color="000000"/>
              <w:right w:val="single" w:sz="4" w:space="0" w:color="000000"/>
            </w:tcBorders>
            <w:shd w:val="clear" w:color="auto" w:fill="AAAAAA"/>
          </w:tcPr>
          <w:p w14:paraId="7951A34C"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4BF291F8" w14:textId="77777777" w:rsidR="004C0487" w:rsidRPr="00667E16" w:rsidRDefault="004C0487" w:rsidP="004D0CD3">
            <w:pPr>
              <w:spacing w:after="0" w:line="240" w:lineRule="auto"/>
              <w:rPr>
                <w:rFonts w:ascii="Times New Roman" w:hAnsi="Times New Roman"/>
                <w:sz w:val="18"/>
              </w:rPr>
            </w:pPr>
          </w:p>
        </w:tc>
        <w:tc>
          <w:tcPr>
            <w:tcW w:w="1056" w:type="dxa"/>
            <w:vMerge/>
            <w:tcBorders>
              <w:top w:val="single" w:sz="4" w:space="0" w:color="000000"/>
              <w:left w:val="single" w:sz="4" w:space="0" w:color="000000"/>
              <w:bottom w:val="single" w:sz="4" w:space="0" w:color="000000"/>
              <w:right w:val="single" w:sz="4" w:space="0" w:color="000000"/>
            </w:tcBorders>
          </w:tcPr>
          <w:p w14:paraId="33D6BE92" w14:textId="77777777" w:rsidR="004C0487" w:rsidRPr="00667E16" w:rsidRDefault="004C0487" w:rsidP="004D0CD3">
            <w:pPr>
              <w:spacing w:after="0" w:line="240" w:lineRule="auto"/>
              <w:rPr>
                <w:rFonts w:ascii="Times New Roman" w:hAnsi="Times New Roman"/>
              </w:rPr>
            </w:pPr>
          </w:p>
        </w:tc>
      </w:tr>
      <w:tr w:rsidR="000D510E" w:rsidRPr="00B45256" w14:paraId="0C7AFB92" w14:textId="77777777">
        <w:tc>
          <w:tcPr>
            <w:tcW w:w="10833" w:type="dxa"/>
            <w:gridSpan w:val="10"/>
            <w:tcBorders>
              <w:top w:val="single" w:sz="4" w:space="0" w:color="000000"/>
              <w:left w:val="single" w:sz="4" w:space="0" w:color="000000"/>
              <w:bottom w:val="single" w:sz="4" w:space="0" w:color="000000"/>
              <w:right w:val="single" w:sz="4" w:space="0" w:color="000000"/>
            </w:tcBorders>
          </w:tcPr>
          <w:p w14:paraId="1D6633A1"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Sous-total</w:t>
            </w:r>
          </w:p>
        </w:tc>
        <w:tc>
          <w:tcPr>
            <w:tcW w:w="1056" w:type="dxa"/>
            <w:tcBorders>
              <w:top w:val="single" w:sz="4" w:space="0" w:color="000000"/>
              <w:left w:val="single" w:sz="4" w:space="0" w:color="000000"/>
              <w:bottom w:val="single" w:sz="4" w:space="0" w:color="000000"/>
              <w:right w:val="single" w:sz="4" w:space="0" w:color="000000"/>
            </w:tcBorders>
          </w:tcPr>
          <w:p w14:paraId="74D76D2B"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single" w:sz="4" w:space="0" w:color="000000"/>
              <w:right w:val="single" w:sz="4" w:space="0" w:color="000000"/>
            </w:tcBorders>
          </w:tcPr>
          <w:p w14:paraId="078407FB" w14:textId="77777777" w:rsidR="004C0487" w:rsidRPr="00667E16" w:rsidRDefault="004C0487" w:rsidP="004D0CD3">
            <w:pPr>
              <w:spacing w:after="0" w:line="240" w:lineRule="auto"/>
              <w:rPr>
                <w:rFonts w:ascii="Times New Roman" w:hAnsi="Times New Roman"/>
                <w:sz w:val="18"/>
              </w:rPr>
            </w:pPr>
          </w:p>
        </w:tc>
        <w:tc>
          <w:tcPr>
            <w:tcW w:w="1056" w:type="dxa"/>
            <w:tcBorders>
              <w:top w:val="single" w:sz="4" w:space="0" w:color="000000"/>
              <w:left w:val="single" w:sz="4" w:space="0" w:color="000000"/>
              <w:bottom w:val="single" w:sz="4" w:space="0" w:color="000000"/>
              <w:right w:val="single" w:sz="4" w:space="0" w:color="000000"/>
            </w:tcBorders>
          </w:tcPr>
          <w:p w14:paraId="6F32D750" w14:textId="77777777" w:rsidR="004C0487" w:rsidRPr="00667E16" w:rsidRDefault="004C0487" w:rsidP="004D0CD3">
            <w:pPr>
              <w:spacing w:after="0" w:line="240" w:lineRule="auto"/>
              <w:rPr>
                <w:rFonts w:ascii="Times New Roman" w:hAnsi="Times New Roman"/>
                <w:sz w:val="18"/>
              </w:rPr>
            </w:pPr>
          </w:p>
        </w:tc>
      </w:tr>
      <w:tr w:rsidR="000D510E" w:rsidRPr="00B45256" w14:paraId="76C86223" w14:textId="77777777">
        <w:tc>
          <w:tcPr>
            <w:tcW w:w="14004" w:type="dxa"/>
            <w:gridSpan w:val="13"/>
            <w:tcBorders>
              <w:top w:val="single" w:sz="4" w:space="0" w:color="000000"/>
              <w:left w:val="single" w:sz="4" w:space="0" w:color="000000"/>
              <w:bottom w:val="single" w:sz="4" w:space="0" w:color="000000"/>
              <w:right w:val="single" w:sz="4" w:space="0" w:color="000000"/>
            </w:tcBorders>
          </w:tcPr>
          <w:p w14:paraId="6511CBE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Autres personnels</w:t>
            </w:r>
          </w:p>
        </w:tc>
      </w:tr>
      <w:tr w:rsidR="000D510E" w:rsidRPr="00B45256" w14:paraId="38B37C69"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0069D746" w14:textId="77777777" w:rsidR="004C0487" w:rsidRPr="00667E16" w:rsidRDefault="008849D0" w:rsidP="004D0CD3">
            <w:pPr>
              <w:spacing w:after="0" w:line="240" w:lineRule="auto"/>
              <w:rPr>
                <w:rFonts w:ascii="Times New Roman" w:hAnsi="Times New Roman"/>
                <w:sz w:val="18"/>
              </w:rPr>
            </w:pPr>
            <w:r w:rsidRPr="00667E16">
              <w:rPr>
                <w:rFonts w:ascii="Times New Roman" w:hAnsi="Times New Roman"/>
                <w:sz w:val="18"/>
              </w:rPr>
              <w:t>N-1</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777443F6" w14:textId="77777777" w:rsidR="004C0487" w:rsidRPr="00667E16" w:rsidRDefault="004C0487" w:rsidP="004D0CD3">
            <w:pPr>
              <w:spacing w:after="0" w:line="240" w:lineRule="auto"/>
              <w:rPr>
                <w:rFonts w:ascii="Times New Roman" w:hAnsi="Times New Roman"/>
                <w:b/>
                <w:sz w:val="18"/>
              </w:rPr>
            </w:pP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426022AA" w14:textId="77777777" w:rsidR="004C0487" w:rsidRPr="00667E16" w:rsidRDefault="004C0487" w:rsidP="004D0CD3">
            <w:pPr>
              <w:spacing w:after="0" w:line="240" w:lineRule="auto"/>
              <w:rPr>
                <w:rFonts w:ascii="Times New Roman" w:hAnsi="Times New Roman"/>
                <w:b/>
                <w:sz w:val="18"/>
              </w:rPr>
            </w:pPr>
          </w:p>
        </w:tc>
        <w:tc>
          <w:tcPr>
            <w:tcW w:w="1066" w:type="dxa"/>
            <w:tcBorders>
              <w:top w:val="single" w:sz="4" w:space="0" w:color="000000"/>
              <w:left w:val="single" w:sz="4" w:space="0" w:color="000000"/>
              <w:bottom w:val="dashed" w:sz="4" w:space="0" w:color="000000"/>
              <w:right w:val="single" w:sz="4" w:space="0" w:color="000000"/>
            </w:tcBorders>
          </w:tcPr>
          <w:p w14:paraId="7D1EA401"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[Siège]</w:t>
            </w:r>
          </w:p>
        </w:tc>
        <w:tc>
          <w:tcPr>
            <w:tcW w:w="1051" w:type="dxa"/>
            <w:tcBorders>
              <w:top w:val="single" w:sz="4" w:space="0" w:color="000000"/>
              <w:left w:val="single" w:sz="4" w:space="0" w:color="000000"/>
              <w:bottom w:val="dashed" w:sz="4" w:space="0" w:color="000000"/>
              <w:right w:val="single" w:sz="4" w:space="0" w:color="000000"/>
            </w:tcBorders>
          </w:tcPr>
          <w:p w14:paraId="1B86A8CF" w14:textId="77777777" w:rsidR="004C0487" w:rsidRPr="00667E16" w:rsidRDefault="004C0487" w:rsidP="004D0CD3">
            <w:pPr>
              <w:spacing w:after="0" w:line="240" w:lineRule="auto"/>
              <w:rPr>
                <w:rFonts w:ascii="Times New Roman" w:hAnsi="Times New Roman"/>
                <w:sz w:val="18"/>
              </w:rPr>
            </w:pPr>
          </w:p>
        </w:tc>
        <w:tc>
          <w:tcPr>
            <w:tcW w:w="1054" w:type="dxa"/>
            <w:tcBorders>
              <w:top w:val="single" w:sz="4" w:space="0" w:color="000000"/>
              <w:left w:val="single" w:sz="4" w:space="0" w:color="000000"/>
              <w:bottom w:val="dashed" w:sz="4" w:space="0" w:color="000000"/>
              <w:right w:val="single" w:sz="4" w:space="0" w:color="000000"/>
            </w:tcBorders>
          </w:tcPr>
          <w:p w14:paraId="1806DD27"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5A5ECD60"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01F9BC29"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tcPr>
          <w:p w14:paraId="64B43407"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703CE727" w14:textId="77777777" w:rsidR="004C0487" w:rsidRPr="00667E16" w:rsidRDefault="004C0487" w:rsidP="004D0CD3">
            <w:pPr>
              <w:spacing w:after="0" w:line="240" w:lineRule="auto"/>
              <w:rPr>
                <w:rFonts w:ascii="Times New Roman" w:hAnsi="Times New Roman"/>
                <w:sz w:val="18"/>
              </w:rPr>
            </w:pPr>
          </w:p>
        </w:tc>
        <w:tc>
          <w:tcPr>
            <w:tcW w:w="1056" w:type="dxa"/>
            <w:tcBorders>
              <w:top w:val="single" w:sz="4" w:space="0" w:color="000000"/>
              <w:left w:val="single" w:sz="4" w:space="0" w:color="000000"/>
              <w:bottom w:val="dashed" w:sz="4" w:space="0" w:color="000000"/>
              <w:right w:val="single" w:sz="4" w:space="0" w:color="000000"/>
            </w:tcBorders>
          </w:tcPr>
          <w:p w14:paraId="6B7CC89D"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shd w:val="clear" w:color="auto" w:fill="AAAAAA"/>
          </w:tcPr>
          <w:p w14:paraId="2D291C35" w14:textId="77777777" w:rsidR="004C0487" w:rsidRPr="00667E16" w:rsidRDefault="004C0487" w:rsidP="004D0CD3">
            <w:pPr>
              <w:spacing w:after="0" w:line="240" w:lineRule="auto"/>
              <w:rPr>
                <w:rFonts w:ascii="Times New Roman" w:hAnsi="Times New Roman"/>
                <w:sz w:val="18"/>
              </w:rPr>
            </w:pPr>
          </w:p>
        </w:tc>
        <w:tc>
          <w:tcPr>
            <w:tcW w:w="1056" w:type="dxa"/>
            <w:vMerge w:val="restart"/>
            <w:tcBorders>
              <w:top w:val="single" w:sz="4" w:space="0" w:color="000000"/>
              <w:left w:val="single" w:sz="4" w:space="0" w:color="000000"/>
              <w:bottom w:val="single" w:sz="4" w:space="0" w:color="000000"/>
              <w:right w:val="single" w:sz="4" w:space="0" w:color="000000"/>
            </w:tcBorders>
          </w:tcPr>
          <w:p w14:paraId="1D2BE9C2" w14:textId="77777777" w:rsidR="004C0487" w:rsidRPr="00667E16" w:rsidRDefault="004C0487" w:rsidP="004D0CD3">
            <w:pPr>
              <w:spacing w:after="0" w:line="240" w:lineRule="auto"/>
              <w:rPr>
                <w:rFonts w:ascii="Times New Roman" w:hAnsi="Times New Roman"/>
                <w:sz w:val="18"/>
              </w:rPr>
            </w:pPr>
          </w:p>
        </w:tc>
      </w:tr>
      <w:tr w:rsidR="000D510E" w:rsidRPr="00B45256" w14:paraId="591D2A9C" w14:textId="77777777">
        <w:tc>
          <w:tcPr>
            <w:tcW w:w="1053" w:type="dxa"/>
            <w:vMerge/>
            <w:tcBorders>
              <w:top w:val="single" w:sz="4" w:space="0" w:color="000000"/>
              <w:left w:val="single" w:sz="4" w:space="0" w:color="000000"/>
              <w:bottom w:val="single" w:sz="4" w:space="0" w:color="000000"/>
              <w:right w:val="single" w:sz="4" w:space="0" w:color="000000"/>
            </w:tcBorders>
          </w:tcPr>
          <w:p w14:paraId="58B8A62E"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3ECC0AFA" w14:textId="77777777" w:rsidR="004C0487" w:rsidRPr="00667E16" w:rsidRDefault="004C0487" w:rsidP="004D0CD3">
            <w:pPr>
              <w:spacing w:after="0" w:line="240" w:lineRule="auto"/>
              <w:rPr>
                <w:rFonts w:ascii="Times New Roman" w:hAnsi="Times New Roman"/>
              </w:rPr>
            </w:pPr>
          </w:p>
        </w:tc>
        <w:tc>
          <w:tcPr>
            <w:tcW w:w="989" w:type="dxa"/>
            <w:vMerge/>
            <w:tcBorders>
              <w:top w:val="single" w:sz="4" w:space="0" w:color="000000"/>
              <w:left w:val="single" w:sz="4" w:space="0" w:color="000000"/>
              <w:bottom w:val="single" w:sz="4" w:space="0" w:color="000000"/>
              <w:right w:val="single" w:sz="4" w:space="0" w:color="000000"/>
            </w:tcBorders>
          </w:tcPr>
          <w:p w14:paraId="34CDF19D" w14:textId="77777777" w:rsidR="004C0487" w:rsidRPr="00667E16" w:rsidRDefault="004C0487" w:rsidP="004D0CD3">
            <w:pPr>
              <w:spacing w:after="0" w:line="240" w:lineRule="auto"/>
              <w:rPr>
                <w:rFonts w:ascii="Times New Roman" w:hAnsi="Times New Roman"/>
              </w:rPr>
            </w:pPr>
          </w:p>
        </w:tc>
        <w:tc>
          <w:tcPr>
            <w:tcW w:w="1066" w:type="dxa"/>
            <w:tcBorders>
              <w:top w:val="dashed" w:sz="4" w:space="0" w:color="000000"/>
              <w:left w:val="single" w:sz="4" w:space="0" w:color="000000"/>
              <w:bottom w:val="single" w:sz="4" w:space="0" w:color="000000"/>
              <w:right w:val="single" w:sz="4" w:space="0" w:color="000000"/>
            </w:tcBorders>
          </w:tcPr>
          <w:p w14:paraId="5BBAD0E0" w14:textId="77777777" w:rsidR="004C0487" w:rsidRPr="00667E16" w:rsidRDefault="008849D0" w:rsidP="004D0CD3">
            <w:pPr>
              <w:spacing w:after="0" w:line="240" w:lineRule="auto"/>
              <w:rPr>
                <w:rFonts w:ascii="Times New Roman" w:hAnsi="Times New Roman"/>
                <w:i/>
                <w:sz w:val="18"/>
              </w:rPr>
            </w:pPr>
            <w:r w:rsidRPr="00667E16">
              <w:rPr>
                <w:rFonts w:ascii="Times New Roman" w:hAnsi="Times New Roman"/>
                <w:i/>
                <w:sz w:val="18"/>
              </w:rPr>
              <w:t>[Terrain]</w:t>
            </w:r>
          </w:p>
        </w:tc>
        <w:tc>
          <w:tcPr>
            <w:tcW w:w="1051" w:type="dxa"/>
            <w:tcBorders>
              <w:top w:val="dashed" w:sz="4" w:space="0" w:color="000000"/>
              <w:left w:val="single" w:sz="4" w:space="0" w:color="000000"/>
              <w:bottom w:val="single" w:sz="4" w:space="0" w:color="000000"/>
              <w:right w:val="single" w:sz="4" w:space="0" w:color="000000"/>
            </w:tcBorders>
          </w:tcPr>
          <w:p w14:paraId="28EC0E19" w14:textId="77777777" w:rsidR="004C0487" w:rsidRPr="00667E16" w:rsidRDefault="004C0487" w:rsidP="004D0CD3">
            <w:pPr>
              <w:spacing w:after="0" w:line="240" w:lineRule="auto"/>
              <w:rPr>
                <w:rFonts w:ascii="Times New Roman" w:hAnsi="Times New Roman"/>
                <w:sz w:val="18"/>
              </w:rPr>
            </w:pPr>
          </w:p>
        </w:tc>
        <w:tc>
          <w:tcPr>
            <w:tcW w:w="1054" w:type="dxa"/>
            <w:tcBorders>
              <w:top w:val="dashed" w:sz="4" w:space="0" w:color="000000"/>
              <w:left w:val="single" w:sz="4" w:space="0" w:color="000000"/>
              <w:bottom w:val="single" w:sz="4" w:space="0" w:color="000000"/>
              <w:right w:val="single" w:sz="4" w:space="0" w:color="000000"/>
            </w:tcBorders>
          </w:tcPr>
          <w:p w14:paraId="02E59E11"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3DEDA281"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60800EC6"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2BC39F97"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0ACE3FA5" w14:textId="77777777" w:rsidR="004C0487" w:rsidRPr="00667E16" w:rsidRDefault="004C0487" w:rsidP="004D0CD3">
            <w:pPr>
              <w:spacing w:after="0" w:line="240" w:lineRule="auto"/>
              <w:rPr>
                <w:rFonts w:ascii="Times New Roman" w:hAnsi="Times New Roman"/>
                <w:sz w:val="18"/>
              </w:rPr>
            </w:pPr>
          </w:p>
        </w:tc>
        <w:tc>
          <w:tcPr>
            <w:tcW w:w="1056" w:type="dxa"/>
            <w:tcBorders>
              <w:top w:val="dashed" w:sz="4" w:space="0" w:color="000000"/>
              <w:left w:val="single" w:sz="4" w:space="0" w:color="000000"/>
              <w:bottom w:val="single" w:sz="4" w:space="0" w:color="000000"/>
              <w:right w:val="single" w:sz="4" w:space="0" w:color="000000"/>
            </w:tcBorders>
            <w:shd w:val="clear" w:color="auto" w:fill="AAAAAA"/>
          </w:tcPr>
          <w:p w14:paraId="256C63FA"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4A4428CA" w14:textId="77777777" w:rsidR="004C0487" w:rsidRPr="00667E16" w:rsidRDefault="004C0487" w:rsidP="004D0CD3">
            <w:pPr>
              <w:spacing w:after="0" w:line="240" w:lineRule="auto"/>
              <w:rPr>
                <w:rFonts w:ascii="Times New Roman" w:hAnsi="Times New Roman"/>
                <w:sz w:val="18"/>
              </w:rPr>
            </w:pPr>
          </w:p>
        </w:tc>
        <w:tc>
          <w:tcPr>
            <w:tcW w:w="1056" w:type="dxa"/>
            <w:vMerge/>
            <w:tcBorders>
              <w:top w:val="single" w:sz="4" w:space="0" w:color="000000"/>
              <w:left w:val="single" w:sz="4" w:space="0" w:color="000000"/>
              <w:bottom w:val="single" w:sz="4" w:space="0" w:color="000000"/>
              <w:right w:val="single" w:sz="4" w:space="0" w:color="000000"/>
            </w:tcBorders>
          </w:tcPr>
          <w:p w14:paraId="33DDA55A" w14:textId="77777777" w:rsidR="004C0487" w:rsidRPr="00667E16" w:rsidRDefault="004C0487" w:rsidP="004D0CD3">
            <w:pPr>
              <w:spacing w:after="0" w:line="240" w:lineRule="auto"/>
              <w:rPr>
                <w:rFonts w:ascii="Times New Roman" w:hAnsi="Times New Roman"/>
              </w:rPr>
            </w:pPr>
          </w:p>
        </w:tc>
      </w:tr>
      <w:tr w:rsidR="000D510E" w:rsidRPr="00B45256" w14:paraId="0E7EA6B4"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4EF8965C" w14:textId="77777777" w:rsidR="004C0487" w:rsidRPr="00667E16" w:rsidRDefault="008849D0" w:rsidP="004D0CD3">
            <w:pPr>
              <w:spacing w:after="0" w:line="240" w:lineRule="auto"/>
              <w:rPr>
                <w:rFonts w:ascii="Times New Roman" w:hAnsi="Times New Roman"/>
                <w:sz w:val="18"/>
              </w:rPr>
            </w:pPr>
            <w:r w:rsidRPr="00667E16">
              <w:rPr>
                <w:rFonts w:ascii="Times New Roman" w:hAnsi="Times New Roman"/>
                <w:sz w:val="18"/>
              </w:rPr>
              <w:t>N-2</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31AD32A5" w14:textId="77777777" w:rsidR="004C0487" w:rsidRPr="00667E16" w:rsidRDefault="004C0487" w:rsidP="004D0CD3">
            <w:pPr>
              <w:spacing w:after="0" w:line="240" w:lineRule="auto"/>
              <w:rPr>
                <w:rFonts w:ascii="Times New Roman" w:hAnsi="Times New Roman"/>
                <w:b/>
                <w:sz w:val="18"/>
              </w:rPr>
            </w:pP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5C7CBB02" w14:textId="77777777" w:rsidR="004C0487" w:rsidRPr="00667E16" w:rsidRDefault="004C0487" w:rsidP="004D0CD3">
            <w:pPr>
              <w:spacing w:after="0" w:line="240" w:lineRule="auto"/>
              <w:rPr>
                <w:rFonts w:ascii="Times New Roman" w:hAnsi="Times New Roman"/>
                <w:b/>
                <w:sz w:val="18"/>
              </w:rPr>
            </w:pPr>
          </w:p>
        </w:tc>
        <w:tc>
          <w:tcPr>
            <w:tcW w:w="1066" w:type="dxa"/>
            <w:tcBorders>
              <w:top w:val="single" w:sz="4" w:space="0" w:color="000000"/>
              <w:left w:val="single" w:sz="4" w:space="0" w:color="000000"/>
              <w:bottom w:val="dashed" w:sz="4" w:space="0" w:color="000000"/>
              <w:right w:val="single" w:sz="4" w:space="0" w:color="000000"/>
            </w:tcBorders>
          </w:tcPr>
          <w:p w14:paraId="381F181D"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1BECE8F4" w14:textId="77777777" w:rsidR="004C0487" w:rsidRPr="00667E16" w:rsidRDefault="004C0487" w:rsidP="004D0CD3">
            <w:pPr>
              <w:spacing w:after="0" w:line="240" w:lineRule="auto"/>
              <w:rPr>
                <w:rFonts w:ascii="Times New Roman" w:hAnsi="Times New Roman"/>
                <w:sz w:val="18"/>
              </w:rPr>
            </w:pPr>
          </w:p>
        </w:tc>
        <w:tc>
          <w:tcPr>
            <w:tcW w:w="1054" w:type="dxa"/>
            <w:tcBorders>
              <w:top w:val="single" w:sz="4" w:space="0" w:color="000000"/>
              <w:left w:val="single" w:sz="4" w:space="0" w:color="000000"/>
              <w:bottom w:val="dashed" w:sz="4" w:space="0" w:color="000000"/>
              <w:right w:val="single" w:sz="4" w:space="0" w:color="000000"/>
            </w:tcBorders>
          </w:tcPr>
          <w:p w14:paraId="6AB19900"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3A479654" w14:textId="77777777" w:rsidR="004C0487" w:rsidRPr="00667E16" w:rsidRDefault="004C0487" w:rsidP="004D0CD3">
            <w:pPr>
              <w:spacing w:after="0" w:line="240" w:lineRule="auto"/>
              <w:rPr>
                <w:rFonts w:ascii="Times New Roman" w:hAnsi="Times New Roman"/>
                <w:sz w:val="18"/>
              </w:rPr>
            </w:pPr>
          </w:p>
        </w:tc>
        <w:tc>
          <w:tcPr>
            <w:tcW w:w="1053" w:type="dxa"/>
            <w:tcBorders>
              <w:top w:val="single" w:sz="4" w:space="0" w:color="000000"/>
              <w:left w:val="single" w:sz="4" w:space="0" w:color="000000"/>
              <w:bottom w:val="dashed" w:sz="4" w:space="0" w:color="000000"/>
              <w:right w:val="single" w:sz="4" w:space="0" w:color="000000"/>
            </w:tcBorders>
          </w:tcPr>
          <w:p w14:paraId="675EDB9F"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tcPr>
          <w:p w14:paraId="3D1C4B10" w14:textId="77777777" w:rsidR="004C0487" w:rsidRPr="00667E16" w:rsidRDefault="004C0487" w:rsidP="004D0CD3">
            <w:pPr>
              <w:spacing w:after="0" w:line="240" w:lineRule="auto"/>
              <w:rPr>
                <w:rFonts w:ascii="Times New Roman" w:hAnsi="Times New Roman"/>
                <w:sz w:val="18"/>
              </w:rPr>
            </w:pPr>
          </w:p>
        </w:tc>
        <w:tc>
          <w:tcPr>
            <w:tcW w:w="1051" w:type="dxa"/>
            <w:tcBorders>
              <w:top w:val="single" w:sz="4" w:space="0" w:color="000000"/>
              <w:left w:val="single" w:sz="4" w:space="0" w:color="000000"/>
              <w:bottom w:val="dashed" w:sz="4" w:space="0" w:color="000000"/>
              <w:right w:val="single" w:sz="4" w:space="0" w:color="000000"/>
            </w:tcBorders>
          </w:tcPr>
          <w:p w14:paraId="017878A9" w14:textId="77777777" w:rsidR="004C0487" w:rsidRPr="00667E16" w:rsidRDefault="004C0487" w:rsidP="004D0CD3">
            <w:pPr>
              <w:spacing w:after="0" w:line="240" w:lineRule="auto"/>
              <w:rPr>
                <w:rFonts w:ascii="Times New Roman" w:hAnsi="Times New Roman"/>
                <w:sz w:val="18"/>
              </w:rPr>
            </w:pPr>
          </w:p>
        </w:tc>
        <w:tc>
          <w:tcPr>
            <w:tcW w:w="1056" w:type="dxa"/>
            <w:tcBorders>
              <w:top w:val="single" w:sz="4" w:space="0" w:color="000000"/>
              <w:left w:val="single" w:sz="4" w:space="0" w:color="000000"/>
              <w:bottom w:val="dashed" w:sz="4" w:space="0" w:color="000000"/>
              <w:right w:val="single" w:sz="4" w:space="0" w:color="000000"/>
            </w:tcBorders>
          </w:tcPr>
          <w:p w14:paraId="05B9A8B1" w14:textId="77777777" w:rsidR="004C0487" w:rsidRPr="00667E16" w:rsidRDefault="004C0487" w:rsidP="004D0CD3">
            <w:pPr>
              <w:spacing w:after="0" w:line="240" w:lineRule="auto"/>
              <w:rPr>
                <w:rFonts w:ascii="Times New Roman" w:hAnsi="Times New Roman"/>
                <w:sz w:val="18"/>
              </w:rPr>
            </w:pPr>
          </w:p>
        </w:tc>
        <w:tc>
          <w:tcPr>
            <w:tcW w:w="1059" w:type="dxa"/>
            <w:tcBorders>
              <w:top w:val="single" w:sz="4" w:space="0" w:color="000000"/>
              <w:left w:val="single" w:sz="4" w:space="0" w:color="000000"/>
              <w:bottom w:val="dashed" w:sz="4" w:space="0" w:color="000000"/>
              <w:right w:val="single" w:sz="4" w:space="0" w:color="000000"/>
            </w:tcBorders>
            <w:shd w:val="clear" w:color="auto" w:fill="AAAAAA"/>
          </w:tcPr>
          <w:p w14:paraId="3E8931BE" w14:textId="77777777" w:rsidR="004C0487" w:rsidRPr="00667E16" w:rsidRDefault="004C0487" w:rsidP="004D0CD3">
            <w:pPr>
              <w:spacing w:after="0" w:line="240" w:lineRule="auto"/>
              <w:rPr>
                <w:rFonts w:ascii="Times New Roman" w:hAnsi="Times New Roman"/>
                <w:sz w:val="18"/>
              </w:rPr>
            </w:pPr>
          </w:p>
        </w:tc>
        <w:tc>
          <w:tcPr>
            <w:tcW w:w="1056" w:type="dxa"/>
            <w:vMerge w:val="restart"/>
            <w:tcBorders>
              <w:top w:val="single" w:sz="4" w:space="0" w:color="000000"/>
              <w:left w:val="single" w:sz="4" w:space="0" w:color="000000"/>
              <w:bottom w:val="single" w:sz="4" w:space="0" w:color="000000"/>
              <w:right w:val="single" w:sz="4" w:space="0" w:color="000000"/>
            </w:tcBorders>
          </w:tcPr>
          <w:p w14:paraId="30462823" w14:textId="77777777" w:rsidR="004C0487" w:rsidRPr="00667E16" w:rsidRDefault="004C0487" w:rsidP="004D0CD3">
            <w:pPr>
              <w:spacing w:after="0" w:line="240" w:lineRule="auto"/>
              <w:rPr>
                <w:rFonts w:ascii="Times New Roman" w:hAnsi="Times New Roman"/>
                <w:sz w:val="18"/>
              </w:rPr>
            </w:pPr>
          </w:p>
        </w:tc>
      </w:tr>
      <w:tr w:rsidR="000D510E" w:rsidRPr="00B45256" w14:paraId="5447DAA9" w14:textId="77777777">
        <w:tc>
          <w:tcPr>
            <w:tcW w:w="1053" w:type="dxa"/>
            <w:vMerge/>
            <w:tcBorders>
              <w:top w:val="single" w:sz="4" w:space="0" w:color="000000"/>
              <w:left w:val="single" w:sz="4" w:space="0" w:color="000000"/>
              <w:bottom w:val="single" w:sz="4" w:space="0" w:color="000000"/>
              <w:right w:val="single" w:sz="4" w:space="0" w:color="000000"/>
            </w:tcBorders>
          </w:tcPr>
          <w:p w14:paraId="2BCDEEA8"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16495D67" w14:textId="77777777" w:rsidR="004C0487" w:rsidRPr="00667E16" w:rsidRDefault="004C0487" w:rsidP="004D0CD3">
            <w:pPr>
              <w:spacing w:after="0" w:line="240" w:lineRule="auto"/>
              <w:rPr>
                <w:rFonts w:ascii="Times New Roman" w:hAnsi="Times New Roman"/>
              </w:rPr>
            </w:pPr>
          </w:p>
        </w:tc>
        <w:tc>
          <w:tcPr>
            <w:tcW w:w="989" w:type="dxa"/>
            <w:vMerge/>
            <w:tcBorders>
              <w:top w:val="single" w:sz="4" w:space="0" w:color="000000"/>
              <w:left w:val="single" w:sz="4" w:space="0" w:color="000000"/>
              <w:bottom w:val="single" w:sz="4" w:space="0" w:color="000000"/>
              <w:right w:val="single" w:sz="4" w:space="0" w:color="000000"/>
            </w:tcBorders>
          </w:tcPr>
          <w:p w14:paraId="1790FF01" w14:textId="77777777" w:rsidR="004C0487" w:rsidRPr="00667E16" w:rsidRDefault="004C0487" w:rsidP="004D0CD3">
            <w:pPr>
              <w:spacing w:after="0" w:line="240" w:lineRule="auto"/>
              <w:rPr>
                <w:rFonts w:ascii="Times New Roman" w:hAnsi="Times New Roman"/>
              </w:rPr>
            </w:pPr>
          </w:p>
        </w:tc>
        <w:tc>
          <w:tcPr>
            <w:tcW w:w="1066" w:type="dxa"/>
            <w:tcBorders>
              <w:top w:val="dashed" w:sz="4" w:space="0" w:color="000000"/>
              <w:left w:val="single" w:sz="4" w:space="0" w:color="000000"/>
              <w:bottom w:val="single" w:sz="4" w:space="0" w:color="000000"/>
              <w:right w:val="single" w:sz="4" w:space="0" w:color="000000"/>
            </w:tcBorders>
          </w:tcPr>
          <w:p w14:paraId="309380E3"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25C44ECC" w14:textId="77777777" w:rsidR="004C0487" w:rsidRPr="00667E16" w:rsidRDefault="004C0487" w:rsidP="004D0CD3">
            <w:pPr>
              <w:spacing w:after="0" w:line="240" w:lineRule="auto"/>
              <w:rPr>
                <w:rFonts w:ascii="Times New Roman" w:hAnsi="Times New Roman"/>
                <w:sz w:val="18"/>
              </w:rPr>
            </w:pPr>
          </w:p>
        </w:tc>
        <w:tc>
          <w:tcPr>
            <w:tcW w:w="1054" w:type="dxa"/>
            <w:tcBorders>
              <w:top w:val="dashed" w:sz="4" w:space="0" w:color="000000"/>
              <w:left w:val="single" w:sz="4" w:space="0" w:color="000000"/>
              <w:bottom w:val="single" w:sz="4" w:space="0" w:color="000000"/>
              <w:right w:val="single" w:sz="4" w:space="0" w:color="000000"/>
            </w:tcBorders>
          </w:tcPr>
          <w:p w14:paraId="770FA2C6"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2DE48EC0" w14:textId="77777777" w:rsidR="004C0487" w:rsidRPr="00667E16" w:rsidRDefault="004C0487" w:rsidP="004D0CD3">
            <w:pPr>
              <w:spacing w:after="0" w:line="240" w:lineRule="auto"/>
              <w:rPr>
                <w:rFonts w:ascii="Times New Roman" w:hAnsi="Times New Roman"/>
                <w:sz w:val="18"/>
              </w:rPr>
            </w:pPr>
          </w:p>
        </w:tc>
        <w:tc>
          <w:tcPr>
            <w:tcW w:w="1053" w:type="dxa"/>
            <w:tcBorders>
              <w:top w:val="dashed" w:sz="4" w:space="0" w:color="000000"/>
              <w:left w:val="single" w:sz="4" w:space="0" w:color="000000"/>
              <w:bottom w:val="single" w:sz="4" w:space="0" w:color="000000"/>
              <w:right w:val="single" w:sz="4" w:space="0" w:color="000000"/>
            </w:tcBorders>
          </w:tcPr>
          <w:p w14:paraId="3445294D"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5C4E48BC" w14:textId="77777777" w:rsidR="004C0487" w:rsidRPr="00667E16" w:rsidRDefault="004C0487" w:rsidP="004D0CD3">
            <w:pPr>
              <w:spacing w:after="0" w:line="240" w:lineRule="auto"/>
              <w:rPr>
                <w:rFonts w:ascii="Times New Roman" w:hAnsi="Times New Roman"/>
                <w:sz w:val="18"/>
              </w:rPr>
            </w:pPr>
          </w:p>
        </w:tc>
        <w:tc>
          <w:tcPr>
            <w:tcW w:w="1051" w:type="dxa"/>
            <w:tcBorders>
              <w:top w:val="dashed" w:sz="4" w:space="0" w:color="000000"/>
              <w:left w:val="single" w:sz="4" w:space="0" w:color="000000"/>
              <w:bottom w:val="single" w:sz="4" w:space="0" w:color="000000"/>
              <w:right w:val="single" w:sz="4" w:space="0" w:color="000000"/>
            </w:tcBorders>
          </w:tcPr>
          <w:p w14:paraId="4249455D" w14:textId="77777777" w:rsidR="004C0487" w:rsidRPr="00667E16" w:rsidRDefault="004C0487" w:rsidP="004D0CD3">
            <w:pPr>
              <w:spacing w:after="0" w:line="240" w:lineRule="auto"/>
              <w:rPr>
                <w:rFonts w:ascii="Times New Roman" w:hAnsi="Times New Roman"/>
                <w:sz w:val="18"/>
              </w:rPr>
            </w:pPr>
          </w:p>
        </w:tc>
        <w:tc>
          <w:tcPr>
            <w:tcW w:w="1056" w:type="dxa"/>
            <w:tcBorders>
              <w:top w:val="dashed" w:sz="4" w:space="0" w:color="000000"/>
              <w:left w:val="single" w:sz="4" w:space="0" w:color="000000"/>
              <w:bottom w:val="single" w:sz="4" w:space="0" w:color="000000"/>
              <w:right w:val="single" w:sz="4" w:space="0" w:color="000000"/>
            </w:tcBorders>
            <w:shd w:val="clear" w:color="auto" w:fill="AAAAAA"/>
          </w:tcPr>
          <w:p w14:paraId="0FF6DE4D" w14:textId="77777777" w:rsidR="004C0487" w:rsidRPr="00667E16" w:rsidRDefault="004C0487" w:rsidP="004D0CD3">
            <w:pPr>
              <w:spacing w:after="0" w:line="240" w:lineRule="auto"/>
              <w:rPr>
                <w:rFonts w:ascii="Times New Roman" w:hAnsi="Times New Roman"/>
                <w:sz w:val="18"/>
              </w:rPr>
            </w:pPr>
          </w:p>
        </w:tc>
        <w:tc>
          <w:tcPr>
            <w:tcW w:w="1059" w:type="dxa"/>
            <w:tcBorders>
              <w:top w:val="dashed" w:sz="4" w:space="0" w:color="000000"/>
              <w:left w:val="single" w:sz="4" w:space="0" w:color="000000"/>
              <w:bottom w:val="single" w:sz="4" w:space="0" w:color="000000"/>
              <w:right w:val="single" w:sz="4" w:space="0" w:color="000000"/>
            </w:tcBorders>
          </w:tcPr>
          <w:p w14:paraId="0CBAD777" w14:textId="77777777" w:rsidR="004C0487" w:rsidRPr="00667E16" w:rsidRDefault="004C0487" w:rsidP="004D0CD3">
            <w:pPr>
              <w:spacing w:after="0" w:line="240" w:lineRule="auto"/>
              <w:rPr>
                <w:rFonts w:ascii="Times New Roman" w:hAnsi="Times New Roman"/>
                <w:sz w:val="18"/>
              </w:rPr>
            </w:pPr>
          </w:p>
        </w:tc>
        <w:tc>
          <w:tcPr>
            <w:tcW w:w="1056" w:type="dxa"/>
            <w:vMerge/>
            <w:tcBorders>
              <w:top w:val="single" w:sz="4" w:space="0" w:color="000000"/>
              <w:left w:val="single" w:sz="4" w:space="0" w:color="000000"/>
              <w:bottom w:val="single" w:sz="4" w:space="0" w:color="000000"/>
              <w:right w:val="single" w:sz="4" w:space="0" w:color="000000"/>
            </w:tcBorders>
          </w:tcPr>
          <w:p w14:paraId="76E89923" w14:textId="77777777" w:rsidR="004C0487" w:rsidRPr="00667E16" w:rsidRDefault="004C0487" w:rsidP="004D0CD3">
            <w:pPr>
              <w:spacing w:after="0" w:line="240" w:lineRule="auto"/>
              <w:rPr>
                <w:rFonts w:ascii="Times New Roman" w:hAnsi="Times New Roman"/>
              </w:rPr>
            </w:pPr>
          </w:p>
        </w:tc>
      </w:tr>
      <w:tr w:rsidR="000D510E" w:rsidRPr="00B45256" w14:paraId="00195284" w14:textId="77777777">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639C647A"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w:t>
            </w:r>
          </w:p>
        </w:tc>
        <w:tc>
          <w:tcPr>
            <w:tcW w:w="1404" w:type="dxa"/>
            <w:vMerge w:val="restart"/>
            <w:tcBorders>
              <w:top w:val="single" w:sz="4" w:space="0" w:color="000000"/>
              <w:left w:val="single" w:sz="4" w:space="0" w:color="000000"/>
              <w:bottom w:val="single" w:sz="4" w:space="0" w:color="000000"/>
              <w:right w:val="single" w:sz="4" w:space="0" w:color="000000"/>
            </w:tcBorders>
            <w:vAlign w:val="center"/>
          </w:tcPr>
          <w:p w14:paraId="01C7896C" w14:textId="77777777" w:rsidR="004C0487" w:rsidRPr="00667E16" w:rsidRDefault="004C0487" w:rsidP="004D0CD3">
            <w:pPr>
              <w:spacing w:after="0" w:line="240" w:lineRule="auto"/>
              <w:rPr>
                <w:rFonts w:ascii="Times New Roman" w:hAnsi="Times New Roman"/>
                <w:b/>
              </w:rPr>
            </w:pPr>
          </w:p>
        </w:tc>
        <w:tc>
          <w:tcPr>
            <w:tcW w:w="989" w:type="dxa"/>
            <w:vMerge w:val="restart"/>
            <w:tcBorders>
              <w:top w:val="single" w:sz="4" w:space="0" w:color="000000"/>
              <w:left w:val="single" w:sz="4" w:space="0" w:color="000000"/>
              <w:bottom w:val="single" w:sz="4" w:space="0" w:color="000000"/>
              <w:right w:val="single" w:sz="4" w:space="0" w:color="000000"/>
            </w:tcBorders>
            <w:vAlign w:val="center"/>
          </w:tcPr>
          <w:p w14:paraId="5EEF9354" w14:textId="77777777" w:rsidR="004C0487" w:rsidRPr="00667E16" w:rsidRDefault="004C0487" w:rsidP="004D0CD3">
            <w:pPr>
              <w:spacing w:after="0" w:line="240" w:lineRule="auto"/>
              <w:rPr>
                <w:rFonts w:ascii="Times New Roman" w:hAnsi="Times New Roman"/>
                <w:b/>
              </w:rPr>
            </w:pPr>
          </w:p>
        </w:tc>
        <w:tc>
          <w:tcPr>
            <w:tcW w:w="1066" w:type="dxa"/>
            <w:tcBorders>
              <w:top w:val="single" w:sz="4" w:space="0" w:color="000000"/>
              <w:left w:val="single" w:sz="4" w:space="0" w:color="000000"/>
              <w:bottom w:val="dashed" w:sz="4" w:space="0" w:color="000000"/>
              <w:right w:val="single" w:sz="4" w:space="0" w:color="000000"/>
            </w:tcBorders>
          </w:tcPr>
          <w:p w14:paraId="27F3E5F8" w14:textId="77777777" w:rsidR="004C0487" w:rsidRPr="00667E16" w:rsidRDefault="004C0487" w:rsidP="004D0CD3">
            <w:pPr>
              <w:spacing w:after="0" w:line="240" w:lineRule="auto"/>
              <w:rPr>
                <w:rFonts w:ascii="Times New Roman" w:hAnsi="Times New Roman"/>
              </w:rPr>
            </w:pPr>
          </w:p>
        </w:tc>
        <w:tc>
          <w:tcPr>
            <w:tcW w:w="1051" w:type="dxa"/>
            <w:tcBorders>
              <w:top w:val="single" w:sz="4" w:space="0" w:color="000000"/>
              <w:left w:val="single" w:sz="4" w:space="0" w:color="000000"/>
              <w:bottom w:val="dashed" w:sz="4" w:space="0" w:color="000000"/>
              <w:right w:val="single" w:sz="4" w:space="0" w:color="000000"/>
            </w:tcBorders>
          </w:tcPr>
          <w:p w14:paraId="52CA2D84" w14:textId="77777777" w:rsidR="004C0487" w:rsidRPr="00667E16" w:rsidRDefault="004C0487" w:rsidP="004D0CD3">
            <w:pPr>
              <w:spacing w:after="0" w:line="240" w:lineRule="auto"/>
              <w:rPr>
                <w:rFonts w:ascii="Times New Roman" w:hAnsi="Times New Roman"/>
              </w:rPr>
            </w:pPr>
          </w:p>
        </w:tc>
        <w:tc>
          <w:tcPr>
            <w:tcW w:w="1054" w:type="dxa"/>
            <w:tcBorders>
              <w:top w:val="single" w:sz="4" w:space="0" w:color="000000"/>
              <w:left w:val="single" w:sz="4" w:space="0" w:color="000000"/>
              <w:bottom w:val="dashed" w:sz="4" w:space="0" w:color="000000"/>
              <w:right w:val="single" w:sz="4" w:space="0" w:color="000000"/>
            </w:tcBorders>
          </w:tcPr>
          <w:p w14:paraId="3140F34D" w14:textId="77777777" w:rsidR="004C0487" w:rsidRPr="00667E16" w:rsidRDefault="004C0487" w:rsidP="004D0CD3">
            <w:pPr>
              <w:spacing w:after="0" w:line="240" w:lineRule="auto"/>
              <w:rPr>
                <w:rFonts w:ascii="Times New Roman" w:hAnsi="Times New Roman"/>
              </w:rPr>
            </w:pPr>
          </w:p>
        </w:tc>
        <w:tc>
          <w:tcPr>
            <w:tcW w:w="1053" w:type="dxa"/>
            <w:tcBorders>
              <w:top w:val="single" w:sz="4" w:space="0" w:color="000000"/>
              <w:left w:val="single" w:sz="4" w:space="0" w:color="000000"/>
              <w:bottom w:val="dashed" w:sz="4" w:space="0" w:color="000000"/>
              <w:right w:val="single" w:sz="4" w:space="0" w:color="000000"/>
            </w:tcBorders>
          </w:tcPr>
          <w:p w14:paraId="23C29C5A" w14:textId="77777777" w:rsidR="004C0487" w:rsidRPr="00667E16" w:rsidRDefault="004C0487" w:rsidP="004D0CD3">
            <w:pPr>
              <w:spacing w:after="0" w:line="240" w:lineRule="auto"/>
              <w:rPr>
                <w:rFonts w:ascii="Times New Roman" w:hAnsi="Times New Roman"/>
              </w:rPr>
            </w:pPr>
          </w:p>
        </w:tc>
        <w:tc>
          <w:tcPr>
            <w:tcW w:w="1053" w:type="dxa"/>
            <w:tcBorders>
              <w:top w:val="single" w:sz="4" w:space="0" w:color="000000"/>
              <w:left w:val="single" w:sz="4" w:space="0" w:color="000000"/>
              <w:bottom w:val="dashed" w:sz="4" w:space="0" w:color="000000"/>
              <w:right w:val="single" w:sz="4" w:space="0" w:color="000000"/>
            </w:tcBorders>
          </w:tcPr>
          <w:p w14:paraId="7BF4F831" w14:textId="77777777" w:rsidR="004C0487" w:rsidRPr="00667E16" w:rsidRDefault="004C0487" w:rsidP="004D0CD3">
            <w:pPr>
              <w:spacing w:after="0" w:line="240" w:lineRule="auto"/>
              <w:rPr>
                <w:rFonts w:ascii="Times New Roman" w:hAnsi="Times New Roman"/>
              </w:rPr>
            </w:pPr>
          </w:p>
        </w:tc>
        <w:tc>
          <w:tcPr>
            <w:tcW w:w="1059" w:type="dxa"/>
            <w:tcBorders>
              <w:top w:val="single" w:sz="4" w:space="0" w:color="000000"/>
              <w:left w:val="single" w:sz="4" w:space="0" w:color="000000"/>
              <w:bottom w:val="dashed" w:sz="4" w:space="0" w:color="000000"/>
              <w:right w:val="single" w:sz="4" w:space="0" w:color="000000"/>
            </w:tcBorders>
          </w:tcPr>
          <w:p w14:paraId="7FE26549" w14:textId="77777777" w:rsidR="004C0487" w:rsidRPr="00667E16" w:rsidRDefault="004C0487" w:rsidP="004D0CD3">
            <w:pPr>
              <w:spacing w:after="0" w:line="240" w:lineRule="auto"/>
              <w:rPr>
                <w:rFonts w:ascii="Times New Roman" w:hAnsi="Times New Roman"/>
              </w:rPr>
            </w:pPr>
          </w:p>
        </w:tc>
        <w:tc>
          <w:tcPr>
            <w:tcW w:w="1051" w:type="dxa"/>
            <w:tcBorders>
              <w:top w:val="single" w:sz="4" w:space="0" w:color="000000"/>
              <w:left w:val="single" w:sz="4" w:space="0" w:color="000000"/>
              <w:bottom w:val="dashed" w:sz="4" w:space="0" w:color="000000"/>
              <w:right w:val="single" w:sz="4" w:space="0" w:color="000000"/>
            </w:tcBorders>
          </w:tcPr>
          <w:p w14:paraId="2B549A88" w14:textId="77777777" w:rsidR="004C0487" w:rsidRPr="00667E16" w:rsidRDefault="004C0487" w:rsidP="004D0CD3">
            <w:pPr>
              <w:spacing w:after="0" w:line="240" w:lineRule="auto"/>
              <w:rPr>
                <w:rFonts w:ascii="Times New Roman" w:hAnsi="Times New Roman"/>
              </w:rPr>
            </w:pPr>
          </w:p>
        </w:tc>
        <w:tc>
          <w:tcPr>
            <w:tcW w:w="1056" w:type="dxa"/>
            <w:tcBorders>
              <w:top w:val="single" w:sz="4" w:space="0" w:color="000000"/>
              <w:left w:val="single" w:sz="4" w:space="0" w:color="000000"/>
              <w:bottom w:val="dashed" w:sz="4" w:space="0" w:color="000000"/>
              <w:right w:val="single" w:sz="4" w:space="0" w:color="000000"/>
            </w:tcBorders>
          </w:tcPr>
          <w:p w14:paraId="67B9145E" w14:textId="77777777" w:rsidR="004C0487" w:rsidRPr="00667E16" w:rsidRDefault="004C0487" w:rsidP="004D0CD3">
            <w:pPr>
              <w:spacing w:after="0" w:line="240" w:lineRule="auto"/>
              <w:rPr>
                <w:rFonts w:ascii="Times New Roman" w:hAnsi="Times New Roman"/>
              </w:rPr>
            </w:pPr>
          </w:p>
        </w:tc>
        <w:tc>
          <w:tcPr>
            <w:tcW w:w="1059" w:type="dxa"/>
            <w:tcBorders>
              <w:top w:val="single" w:sz="4" w:space="0" w:color="000000"/>
              <w:left w:val="single" w:sz="4" w:space="0" w:color="000000"/>
              <w:bottom w:val="dashed" w:sz="4" w:space="0" w:color="000000"/>
              <w:right w:val="single" w:sz="4" w:space="0" w:color="000000"/>
            </w:tcBorders>
            <w:shd w:val="clear" w:color="auto" w:fill="AAAAAA"/>
          </w:tcPr>
          <w:p w14:paraId="424F467F" w14:textId="77777777" w:rsidR="004C0487" w:rsidRPr="00667E16" w:rsidRDefault="004C0487" w:rsidP="004D0CD3">
            <w:pPr>
              <w:spacing w:after="0" w:line="240" w:lineRule="auto"/>
              <w:rPr>
                <w:rFonts w:ascii="Times New Roman" w:hAnsi="Times New Roman"/>
              </w:rPr>
            </w:pPr>
          </w:p>
        </w:tc>
        <w:tc>
          <w:tcPr>
            <w:tcW w:w="1056" w:type="dxa"/>
            <w:vMerge w:val="restart"/>
            <w:tcBorders>
              <w:top w:val="single" w:sz="4" w:space="0" w:color="000000"/>
              <w:left w:val="single" w:sz="4" w:space="0" w:color="000000"/>
              <w:bottom w:val="single" w:sz="4" w:space="0" w:color="000000"/>
              <w:right w:val="single" w:sz="4" w:space="0" w:color="000000"/>
            </w:tcBorders>
          </w:tcPr>
          <w:p w14:paraId="765042A3" w14:textId="77777777" w:rsidR="004C0487" w:rsidRPr="00667E16" w:rsidRDefault="004C0487" w:rsidP="004D0CD3">
            <w:pPr>
              <w:spacing w:after="0" w:line="240" w:lineRule="auto"/>
              <w:rPr>
                <w:rFonts w:ascii="Times New Roman" w:hAnsi="Times New Roman"/>
              </w:rPr>
            </w:pPr>
          </w:p>
        </w:tc>
      </w:tr>
      <w:tr w:rsidR="000D510E" w:rsidRPr="00B45256" w14:paraId="160992AF" w14:textId="77777777">
        <w:tc>
          <w:tcPr>
            <w:tcW w:w="1053" w:type="dxa"/>
            <w:vMerge/>
            <w:tcBorders>
              <w:top w:val="single" w:sz="4" w:space="0" w:color="000000"/>
              <w:left w:val="single" w:sz="4" w:space="0" w:color="000000"/>
              <w:bottom w:val="single" w:sz="4" w:space="0" w:color="000000"/>
              <w:right w:val="single" w:sz="4" w:space="0" w:color="000000"/>
            </w:tcBorders>
          </w:tcPr>
          <w:p w14:paraId="667F499F" w14:textId="77777777" w:rsidR="004C0487" w:rsidRPr="00667E16" w:rsidRDefault="004C0487" w:rsidP="004D0CD3">
            <w:pPr>
              <w:spacing w:after="0" w:line="240" w:lineRule="auto"/>
              <w:rPr>
                <w:rFonts w:ascii="Times New Roman" w:hAnsi="Times New Roman"/>
              </w:rPr>
            </w:pPr>
          </w:p>
        </w:tc>
        <w:tc>
          <w:tcPr>
            <w:tcW w:w="1404" w:type="dxa"/>
            <w:vMerge/>
            <w:tcBorders>
              <w:top w:val="single" w:sz="4" w:space="0" w:color="000000"/>
              <w:left w:val="single" w:sz="4" w:space="0" w:color="000000"/>
              <w:bottom w:val="single" w:sz="4" w:space="0" w:color="000000"/>
              <w:right w:val="single" w:sz="4" w:space="0" w:color="000000"/>
            </w:tcBorders>
          </w:tcPr>
          <w:p w14:paraId="3C385764" w14:textId="77777777" w:rsidR="004C0487" w:rsidRPr="00667E16" w:rsidRDefault="004C0487" w:rsidP="004D0CD3">
            <w:pPr>
              <w:spacing w:after="0" w:line="240" w:lineRule="auto"/>
              <w:rPr>
                <w:rFonts w:ascii="Times New Roman" w:hAnsi="Times New Roman"/>
              </w:rPr>
            </w:pPr>
          </w:p>
        </w:tc>
        <w:tc>
          <w:tcPr>
            <w:tcW w:w="989" w:type="dxa"/>
            <w:vMerge/>
            <w:tcBorders>
              <w:top w:val="single" w:sz="4" w:space="0" w:color="000000"/>
              <w:left w:val="single" w:sz="4" w:space="0" w:color="000000"/>
              <w:bottom w:val="single" w:sz="4" w:space="0" w:color="000000"/>
              <w:right w:val="single" w:sz="4" w:space="0" w:color="000000"/>
            </w:tcBorders>
          </w:tcPr>
          <w:p w14:paraId="587D7DC1" w14:textId="77777777" w:rsidR="004C0487" w:rsidRPr="00667E16" w:rsidRDefault="004C0487" w:rsidP="004D0CD3">
            <w:pPr>
              <w:spacing w:after="0" w:line="240" w:lineRule="auto"/>
              <w:rPr>
                <w:rFonts w:ascii="Times New Roman" w:hAnsi="Times New Roman"/>
              </w:rPr>
            </w:pPr>
          </w:p>
        </w:tc>
        <w:tc>
          <w:tcPr>
            <w:tcW w:w="1066" w:type="dxa"/>
            <w:tcBorders>
              <w:top w:val="dashed" w:sz="4" w:space="0" w:color="000000"/>
              <w:left w:val="single" w:sz="4" w:space="0" w:color="000000"/>
              <w:bottom w:val="single" w:sz="4" w:space="0" w:color="000000"/>
              <w:right w:val="single" w:sz="4" w:space="0" w:color="000000"/>
            </w:tcBorders>
          </w:tcPr>
          <w:p w14:paraId="614E3A91" w14:textId="77777777" w:rsidR="004C0487" w:rsidRPr="00667E16" w:rsidRDefault="004C0487" w:rsidP="004D0CD3">
            <w:pPr>
              <w:spacing w:after="0" w:line="240" w:lineRule="auto"/>
              <w:rPr>
                <w:rFonts w:ascii="Times New Roman" w:hAnsi="Times New Roman"/>
              </w:rPr>
            </w:pPr>
          </w:p>
        </w:tc>
        <w:tc>
          <w:tcPr>
            <w:tcW w:w="1051" w:type="dxa"/>
            <w:tcBorders>
              <w:top w:val="dashed" w:sz="4" w:space="0" w:color="000000"/>
              <w:left w:val="single" w:sz="4" w:space="0" w:color="000000"/>
              <w:bottom w:val="single" w:sz="4" w:space="0" w:color="000000"/>
              <w:right w:val="single" w:sz="4" w:space="0" w:color="000000"/>
            </w:tcBorders>
          </w:tcPr>
          <w:p w14:paraId="1129A445" w14:textId="77777777" w:rsidR="004C0487" w:rsidRPr="00667E16" w:rsidRDefault="004C0487" w:rsidP="004D0CD3">
            <w:pPr>
              <w:spacing w:after="0" w:line="240" w:lineRule="auto"/>
              <w:rPr>
                <w:rFonts w:ascii="Times New Roman" w:hAnsi="Times New Roman"/>
              </w:rPr>
            </w:pPr>
          </w:p>
        </w:tc>
        <w:tc>
          <w:tcPr>
            <w:tcW w:w="1054" w:type="dxa"/>
            <w:tcBorders>
              <w:top w:val="dashed" w:sz="4" w:space="0" w:color="000000"/>
              <w:left w:val="single" w:sz="4" w:space="0" w:color="000000"/>
              <w:bottom w:val="single" w:sz="4" w:space="0" w:color="000000"/>
              <w:right w:val="single" w:sz="4" w:space="0" w:color="000000"/>
            </w:tcBorders>
          </w:tcPr>
          <w:p w14:paraId="058FAB82" w14:textId="77777777" w:rsidR="004C0487" w:rsidRPr="00667E16" w:rsidRDefault="004C0487" w:rsidP="004D0CD3">
            <w:pPr>
              <w:spacing w:after="0" w:line="240" w:lineRule="auto"/>
              <w:rPr>
                <w:rFonts w:ascii="Times New Roman" w:hAnsi="Times New Roman"/>
              </w:rPr>
            </w:pPr>
          </w:p>
        </w:tc>
        <w:tc>
          <w:tcPr>
            <w:tcW w:w="1053" w:type="dxa"/>
            <w:tcBorders>
              <w:top w:val="dashed" w:sz="4" w:space="0" w:color="000000"/>
              <w:left w:val="single" w:sz="4" w:space="0" w:color="000000"/>
              <w:bottom w:val="single" w:sz="4" w:space="0" w:color="000000"/>
              <w:right w:val="single" w:sz="4" w:space="0" w:color="000000"/>
            </w:tcBorders>
          </w:tcPr>
          <w:p w14:paraId="73B355CB" w14:textId="77777777" w:rsidR="004C0487" w:rsidRPr="00667E16" w:rsidRDefault="004C0487" w:rsidP="004D0CD3">
            <w:pPr>
              <w:spacing w:after="0" w:line="240" w:lineRule="auto"/>
              <w:rPr>
                <w:rFonts w:ascii="Times New Roman" w:hAnsi="Times New Roman"/>
              </w:rPr>
            </w:pPr>
          </w:p>
        </w:tc>
        <w:tc>
          <w:tcPr>
            <w:tcW w:w="1053" w:type="dxa"/>
            <w:tcBorders>
              <w:top w:val="dashed" w:sz="4" w:space="0" w:color="000000"/>
              <w:left w:val="single" w:sz="4" w:space="0" w:color="000000"/>
              <w:bottom w:val="single" w:sz="4" w:space="0" w:color="000000"/>
              <w:right w:val="single" w:sz="4" w:space="0" w:color="000000"/>
            </w:tcBorders>
          </w:tcPr>
          <w:p w14:paraId="41EF3618" w14:textId="77777777" w:rsidR="004C0487" w:rsidRPr="00667E16" w:rsidRDefault="004C0487" w:rsidP="004D0CD3">
            <w:pPr>
              <w:spacing w:after="0" w:line="240" w:lineRule="auto"/>
              <w:rPr>
                <w:rFonts w:ascii="Times New Roman" w:hAnsi="Times New Roman"/>
              </w:rPr>
            </w:pPr>
          </w:p>
        </w:tc>
        <w:tc>
          <w:tcPr>
            <w:tcW w:w="1059" w:type="dxa"/>
            <w:tcBorders>
              <w:top w:val="dashed" w:sz="4" w:space="0" w:color="000000"/>
              <w:left w:val="single" w:sz="4" w:space="0" w:color="000000"/>
              <w:bottom w:val="single" w:sz="4" w:space="0" w:color="000000"/>
              <w:right w:val="single" w:sz="4" w:space="0" w:color="000000"/>
            </w:tcBorders>
          </w:tcPr>
          <w:p w14:paraId="10FB1F8C" w14:textId="77777777" w:rsidR="004C0487" w:rsidRPr="00667E16" w:rsidRDefault="004C0487" w:rsidP="004D0CD3">
            <w:pPr>
              <w:spacing w:after="0" w:line="240" w:lineRule="auto"/>
              <w:rPr>
                <w:rFonts w:ascii="Times New Roman" w:hAnsi="Times New Roman"/>
              </w:rPr>
            </w:pPr>
          </w:p>
        </w:tc>
        <w:tc>
          <w:tcPr>
            <w:tcW w:w="1051" w:type="dxa"/>
            <w:tcBorders>
              <w:top w:val="dashed" w:sz="4" w:space="0" w:color="000000"/>
              <w:left w:val="single" w:sz="4" w:space="0" w:color="000000"/>
              <w:bottom w:val="single" w:sz="4" w:space="0" w:color="000000"/>
              <w:right w:val="single" w:sz="4" w:space="0" w:color="000000"/>
            </w:tcBorders>
          </w:tcPr>
          <w:p w14:paraId="0CF5F5C2" w14:textId="77777777" w:rsidR="004C0487" w:rsidRPr="00667E16" w:rsidRDefault="004C0487" w:rsidP="004D0CD3">
            <w:pPr>
              <w:spacing w:after="0" w:line="240" w:lineRule="auto"/>
              <w:rPr>
                <w:rFonts w:ascii="Times New Roman" w:hAnsi="Times New Roman"/>
              </w:rPr>
            </w:pPr>
          </w:p>
        </w:tc>
        <w:tc>
          <w:tcPr>
            <w:tcW w:w="1056" w:type="dxa"/>
            <w:tcBorders>
              <w:top w:val="dashed" w:sz="4" w:space="0" w:color="000000"/>
              <w:left w:val="single" w:sz="4" w:space="0" w:color="000000"/>
              <w:bottom w:val="single" w:sz="4" w:space="0" w:color="000000"/>
              <w:right w:val="single" w:sz="4" w:space="0" w:color="000000"/>
            </w:tcBorders>
            <w:shd w:val="clear" w:color="auto" w:fill="AAAAAA"/>
          </w:tcPr>
          <w:p w14:paraId="52E1DA48" w14:textId="77777777" w:rsidR="004C0487" w:rsidRPr="00667E16" w:rsidRDefault="004C0487" w:rsidP="004D0CD3">
            <w:pPr>
              <w:spacing w:after="0" w:line="240" w:lineRule="auto"/>
              <w:rPr>
                <w:rFonts w:ascii="Times New Roman" w:hAnsi="Times New Roman"/>
              </w:rPr>
            </w:pPr>
          </w:p>
        </w:tc>
        <w:tc>
          <w:tcPr>
            <w:tcW w:w="1059" w:type="dxa"/>
            <w:tcBorders>
              <w:top w:val="dashed" w:sz="4" w:space="0" w:color="000000"/>
              <w:left w:val="single" w:sz="4" w:space="0" w:color="000000"/>
              <w:bottom w:val="single" w:sz="4" w:space="0" w:color="000000"/>
              <w:right w:val="single" w:sz="4" w:space="0" w:color="000000"/>
            </w:tcBorders>
          </w:tcPr>
          <w:p w14:paraId="3D7FEEF2" w14:textId="77777777" w:rsidR="004C0487" w:rsidRPr="00667E16" w:rsidRDefault="004C0487" w:rsidP="004D0CD3">
            <w:pPr>
              <w:spacing w:after="0" w:line="240" w:lineRule="auto"/>
              <w:rPr>
                <w:rFonts w:ascii="Times New Roman" w:hAnsi="Times New Roman"/>
              </w:rPr>
            </w:pPr>
          </w:p>
        </w:tc>
        <w:tc>
          <w:tcPr>
            <w:tcW w:w="1056" w:type="dxa"/>
            <w:vMerge/>
            <w:tcBorders>
              <w:top w:val="single" w:sz="4" w:space="0" w:color="000000"/>
              <w:left w:val="single" w:sz="4" w:space="0" w:color="000000"/>
              <w:bottom w:val="single" w:sz="4" w:space="0" w:color="000000"/>
              <w:right w:val="single" w:sz="4" w:space="0" w:color="000000"/>
            </w:tcBorders>
          </w:tcPr>
          <w:p w14:paraId="6FFE9E3E" w14:textId="77777777" w:rsidR="004C0487" w:rsidRPr="00667E16" w:rsidRDefault="004C0487" w:rsidP="004D0CD3">
            <w:pPr>
              <w:spacing w:after="0" w:line="240" w:lineRule="auto"/>
              <w:rPr>
                <w:rFonts w:ascii="Times New Roman" w:hAnsi="Times New Roman"/>
              </w:rPr>
            </w:pPr>
          </w:p>
        </w:tc>
      </w:tr>
      <w:tr w:rsidR="000D510E" w:rsidRPr="00B45256" w14:paraId="5F9C0A74" w14:textId="77777777">
        <w:tc>
          <w:tcPr>
            <w:tcW w:w="10833" w:type="dxa"/>
            <w:gridSpan w:val="10"/>
            <w:tcBorders>
              <w:top w:val="single" w:sz="4" w:space="0" w:color="000000"/>
              <w:left w:val="single" w:sz="4" w:space="0" w:color="000000"/>
              <w:bottom w:val="single" w:sz="4" w:space="0" w:color="000000"/>
              <w:right w:val="single" w:sz="4" w:space="0" w:color="000000"/>
            </w:tcBorders>
          </w:tcPr>
          <w:p w14:paraId="084CF541"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Sous-total</w:t>
            </w:r>
          </w:p>
        </w:tc>
        <w:tc>
          <w:tcPr>
            <w:tcW w:w="1056" w:type="dxa"/>
            <w:tcBorders>
              <w:top w:val="single" w:sz="4" w:space="0" w:color="000000"/>
              <w:left w:val="single" w:sz="4" w:space="0" w:color="000000"/>
              <w:bottom w:val="single" w:sz="4" w:space="0" w:color="000000"/>
              <w:right w:val="single" w:sz="4" w:space="0" w:color="000000"/>
            </w:tcBorders>
          </w:tcPr>
          <w:p w14:paraId="0B698280" w14:textId="77777777" w:rsidR="004C0487" w:rsidRPr="00667E16" w:rsidRDefault="004C0487" w:rsidP="004D0CD3">
            <w:pPr>
              <w:spacing w:after="0" w:line="240" w:lineRule="auto"/>
              <w:rPr>
                <w:rFonts w:ascii="Times New Roman" w:hAnsi="Times New Roman"/>
              </w:rPr>
            </w:pPr>
          </w:p>
        </w:tc>
        <w:tc>
          <w:tcPr>
            <w:tcW w:w="1059" w:type="dxa"/>
            <w:tcBorders>
              <w:top w:val="single" w:sz="4" w:space="0" w:color="000000"/>
              <w:left w:val="single" w:sz="4" w:space="0" w:color="000000"/>
              <w:bottom w:val="single" w:sz="4" w:space="0" w:color="000000"/>
              <w:right w:val="single" w:sz="4" w:space="0" w:color="000000"/>
            </w:tcBorders>
          </w:tcPr>
          <w:p w14:paraId="69C031B4" w14:textId="77777777" w:rsidR="004C0487" w:rsidRPr="00667E16" w:rsidRDefault="004C0487" w:rsidP="004D0CD3">
            <w:pPr>
              <w:spacing w:after="0" w:line="240" w:lineRule="auto"/>
              <w:rPr>
                <w:rFonts w:ascii="Times New Roman" w:hAnsi="Times New Roman"/>
              </w:rPr>
            </w:pPr>
          </w:p>
        </w:tc>
        <w:tc>
          <w:tcPr>
            <w:tcW w:w="1056" w:type="dxa"/>
            <w:tcBorders>
              <w:top w:val="single" w:sz="4" w:space="0" w:color="000000"/>
              <w:left w:val="single" w:sz="4" w:space="0" w:color="000000"/>
              <w:bottom w:val="single" w:sz="4" w:space="0" w:color="000000"/>
              <w:right w:val="single" w:sz="4" w:space="0" w:color="000000"/>
            </w:tcBorders>
          </w:tcPr>
          <w:p w14:paraId="0D3FB1FE" w14:textId="77777777" w:rsidR="004C0487" w:rsidRPr="00667E16" w:rsidRDefault="004C0487" w:rsidP="004D0CD3">
            <w:pPr>
              <w:spacing w:after="0" w:line="240" w:lineRule="auto"/>
              <w:rPr>
                <w:rFonts w:ascii="Times New Roman" w:hAnsi="Times New Roman"/>
              </w:rPr>
            </w:pPr>
          </w:p>
        </w:tc>
      </w:tr>
      <w:tr w:rsidR="000D510E" w:rsidRPr="00B45256" w14:paraId="603E69C8" w14:textId="77777777">
        <w:tc>
          <w:tcPr>
            <w:tcW w:w="10833" w:type="dxa"/>
            <w:gridSpan w:val="10"/>
            <w:tcBorders>
              <w:top w:val="single" w:sz="4" w:space="0" w:color="000000"/>
              <w:left w:val="single" w:sz="4" w:space="0" w:color="000000"/>
              <w:bottom w:val="single" w:sz="4" w:space="0" w:color="000000"/>
              <w:right w:val="single" w:sz="4" w:space="0" w:color="000000"/>
            </w:tcBorders>
          </w:tcPr>
          <w:p w14:paraId="0049F24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Total</w:t>
            </w:r>
          </w:p>
        </w:tc>
        <w:tc>
          <w:tcPr>
            <w:tcW w:w="1056" w:type="dxa"/>
            <w:tcBorders>
              <w:top w:val="single" w:sz="4" w:space="0" w:color="000000"/>
              <w:left w:val="single" w:sz="4" w:space="0" w:color="000000"/>
              <w:bottom w:val="single" w:sz="4" w:space="0" w:color="000000"/>
              <w:right w:val="single" w:sz="4" w:space="0" w:color="000000"/>
            </w:tcBorders>
            <w:shd w:val="clear" w:color="auto" w:fill="AAAAAA"/>
          </w:tcPr>
          <w:p w14:paraId="2FE0B4CF" w14:textId="77777777" w:rsidR="004C0487" w:rsidRPr="00667E16" w:rsidRDefault="004C0487" w:rsidP="004D0CD3">
            <w:pPr>
              <w:spacing w:after="0" w:line="240" w:lineRule="auto"/>
              <w:rPr>
                <w:rFonts w:ascii="Times New Roman" w:hAnsi="Times New Roman"/>
              </w:rPr>
            </w:pPr>
          </w:p>
        </w:tc>
        <w:tc>
          <w:tcPr>
            <w:tcW w:w="1059" w:type="dxa"/>
            <w:tcBorders>
              <w:top w:val="single" w:sz="4" w:space="0" w:color="000000"/>
              <w:left w:val="single" w:sz="4" w:space="0" w:color="000000"/>
              <w:bottom w:val="single" w:sz="4" w:space="0" w:color="000000"/>
              <w:right w:val="single" w:sz="4" w:space="0" w:color="000000"/>
            </w:tcBorders>
            <w:shd w:val="clear" w:color="auto" w:fill="AAAAAA"/>
          </w:tcPr>
          <w:p w14:paraId="5A853E51" w14:textId="77777777" w:rsidR="004C0487" w:rsidRPr="00667E16" w:rsidRDefault="004C0487" w:rsidP="004D0CD3">
            <w:pPr>
              <w:spacing w:after="0" w:line="240" w:lineRule="auto"/>
              <w:rPr>
                <w:rFonts w:ascii="Times New Roman" w:hAnsi="Times New Roman"/>
              </w:rPr>
            </w:pPr>
          </w:p>
        </w:tc>
        <w:tc>
          <w:tcPr>
            <w:tcW w:w="1056" w:type="dxa"/>
            <w:tcBorders>
              <w:top w:val="single" w:sz="4" w:space="0" w:color="000000"/>
              <w:left w:val="single" w:sz="4" w:space="0" w:color="000000"/>
              <w:bottom w:val="single" w:sz="4" w:space="0" w:color="000000"/>
              <w:right w:val="single" w:sz="4" w:space="0" w:color="000000"/>
            </w:tcBorders>
          </w:tcPr>
          <w:p w14:paraId="44B49ED7" w14:textId="77777777" w:rsidR="004C0487" w:rsidRPr="00667E16" w:rsidRDefault="004C0487" w:rsidP="004D0CD3">
            <w:pPr>
              <w:spacing w:after="0" w:line="240" w:lineRule="auto"/>
              <w:rPr>
                <w:rFonts w:ascii="Times New Roman" w:hAnsi="Times New Roman"/>
              </w:rPr>
            </w:pPr>
          </w:p>
        </w:tc>
      </w:tr>
    </w:tbl>
    <w:p w14:paraId="556D0907" w14:textId="77777777" w:rsidR="004C0487" w:rsidRPr="00667E16" w:rsidRDefault="004C0487" w:rsidP="004D0CD3">
      <w:pPr>
        <w:spacing w:after="0" w:line="240" w:lineRule="auto"/>
        <w:rPr>
          <w:rFonts w:ascii="Times New Roman" w:hAnsi="Times New Roman"/>
        </w:rPr>
      </w:pPr>
    </w:p>
    <w:p w14:paraId="4A396D01" w14:textId="0C115627" w:rsidR="00FB1324" w:rsidRPr="00667E16" w:rsidRDefault="002E6911" w:rsidP="00382F39">
      <w:pPr>
        <w:suppressAutoHyphens w:val="0"/>
        <w:overflowPunct w:val="0"/>
        <w:spacing w:after="0" w:line="240" w:lineRule="auto"/>
        <w:textAlignment w:val="auto"/>
        <w:rPr>
          <w:rFonts w:ascii="Times New Roman" w:hAnsi="Times New Roman"/>
        </w:rPr>
        <w:sectPr w:rsidR="00FB1324" w:rsidRPr="00667E16" w:rsidSect="00A95420">
          <w:headerReference w:type="default" r:id="rId50"/>
          <w:footerReference w:type="default" r:id="rId51"/>
          <w:headerReference w:type="first" r:id="rId52"/>
          <w:footerReference w:type="first" r:id="rId53"/>
          <w:footnotePr>
            <w:numRestart w:val="eachSect"/>
          </w:footnotePr>
          <w:pgSz w:w="16838" w:h="11906" w:orient="landscape"/>
          <w:pgMar w:top="1417" w:right="1417" w:bottom="1417" w:left="1417" w:header="708" w:footer="708" w:gutter="0"/>
          <w:cols w:space="720"/>
          <w:formProt w:val="0"/>
          <w:docGrid w:linePitch="360"/>
        </w:sectPr>
      </w:pPr>
      <w:r w:rsidRPr="00667E16">
        <w:rPr>
          <w:rFonts w:ascii="Times New Roman" w:hAnsi="Times New Roman"/>
          <w:noProof/>
          <w:lang w:eastAsia="fr-FR"/>
        </w:rPr>
        <mc:AlternateContent>
          <mc:Choice Requires="wps">
            <w:drawing>
              <wp:anchor distT="0" distB="0" distL="114300" distR="114300" simplePos="0" relativeHeight="251656704" behindDoc="0" locked="0" layoutInCell="1" allowOverlap="1" wp14:anchorId="29657F13" wp14:editId="35C8D811">
                <wp:simplePos x="0" y="0"/>
                <wp:positionH relativeFrom="column">
                  <wp:posOffset>325755</wp:posOffset>
                </wp:positionH>
                <wp:positionV relativeFrom="paragraph">
                  <wp:posOffset>924560</wp:posOffset>
                </wp:positionV>
                <wp:extent cx="361315" cy="1270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315" cy="127000"/>
                        </a:xfrm>
                        <a:prstGeom prst="rect">
                          <a:avLst/>
                        </a:prstGeom>
                        <a:solidFill>
                          <a:srgbClr val="000000"/>
                        </a:solidFill>
                        <a:ln w="0">
                          <a:noFill/>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7DAEFF" id="Rectangle 12" o:spid="_x0000_s1026" style="position:absolute;margin-left:25.65pt;margin-top:72.8pt;width:28.45pt;height:1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" fillcolor="black" stroked="f" strokeweight="0">
                <v:path arrowok="t"/>
              </v:rect>
            </w:pict>
          </mc:Fallback>
        </mc:AlternateContent>
      </w:r>
      <w:r w:rsidRPr="00667E16">
        <w:rPr>
          <w:rFonts w:ascii="Times New Roman" w:hAnsi="Times New Roman"/>
          <w:noProof/>
          <w:lang w:eastAsia="fr-FR"/>
        </w:rPr>
        <mc:AlternateContent>
          <mc:Choice Requires="wps">
            <w:drawing>
              <wp:anchor distT="0" distB="0" distL="114300" distR="114300" simplePos="0" relativeHeight="251657728" behindDoc="0" locked="0" layoutInCell="1" allowOverlap="1" wp14:anchorId="43ED8E99" wp14:editId="0B845542">
                <wp:simplePos x="0" y="0"/>
                <wp:positionH relativeFrom="column">
                  <wp:posOffset>2281555</wp:posOffset>
                </wp:positionH>
                <wp:positionV relativeFrom="paragraph">
                  <wp:posOffset>911225</wp:posOffset>
                </wp:positionV>
                <wp:extent cx="361315" cy="127000"/>
                <wp:effectExtent l="14605" t="15875" r="14605" b="1905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127000"/>
                        </a:xfrm>
                        <a:prstGeom prst="rect">
                          <a:avLst/>
                        </a:prstGeom>
                        <a:blipFill dpi="0" rotWithShape="0">
                          <a:blip r:embed="rId54"/>
                          <a:srcRect/>
                          <a:tile tx="0" ty="0" sx="100000" sy="100000" flip="none" algn="tl"/>
                        </a:blipFill>
                        <a:ln w="2556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4265C5" id="Rectangle 3" o:spid="_x0000_s1026" style="position:absolute;margin-left:179.65pt;margin-top:71.75pt;width:28.45pt;height:1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" strokeweight=".71mm">
                <v:fill r:id="rId56" o:title="" recolor="t" type="tile"/>
                <v:stroke joinstyle="round"/>
                <v:path arrowok="t"/>
              </v:rect>
            </w:pict>
          </mc:Fallback>
        </mc:AlternateContent>
      </w:r>
    </w:p>
    <w:p w14:paraId="18179888" w14:textId="1022E020" w:rsidR="004C0487" w:rsidRPr="00667E16" w:rsidRDefault="008849D0" w:rsidP="004D0CD3">
      <w:pPr>
        <w:pStyle w:val="Formulaire1"/>
        <w:spacing w:after="0" w:line="240" w:lineRule="auto"/>
        <w:jc w:val="left"/>
        <w:rPr>
          <w:rFonts w:ascii="Times New Roman" w:hAnsi="Times New Roman"/>
        </w:rPr>
      </w:pPr>
      <w:r w:rsidRPr="00667E16">
        <w:rPr>
          <w:rFonts w:ascii="Times New Roman" w:hAnsi="Times New Roman"/>
        </w:rPr>
        <w:lastRenderedPageBreak/>
        <w:t>Formulaire</w:t>
      </w:r>
      <w:r w:rsidR="00550FEC" w:rsidRPr="00667E16">
        <w:rPr>
          <w:rFonts w:ascii="Times New Roman" w:hAnsi="Times New Roman"/>
        </w:rPr>
        <w:t xml:space="preserve"> </w:t>
      </w:r>
      <w:r w:rsidRPr="00667E16">
        <w:rPr>
          <w:rFonts w:ascii="Times New Roman" w:hAnsi="Times New Roman"/>
        </w:rPr>
        <w:t>TECH–5 :Curriculum Vitae (CV)</w:t>
      </w:r>
    </w:p>
    <w:p w14:paraId="5C4352BA" w14:textId="77777777" w:rsidR="004C0487" w:rsidRPr="00667E16" w:rsidRDefault="008849D0" w:rsidP="004D0CD3">
      <w:pPr>
        <w:spacing w:after="0" w:line="240" w:lineRule="auto"/>
        <w:rPr>
          <w:rFonts w:ascii="Times New Roman" w:hAnsi="Times New Roman"/>
          <w:b/>
          <w:sz w:val="24"/>
        </w:rPr>
      </w:pPr>
      <w:r w:rsidRPr="00667E16">
        <w:rPr>
          <w:rFonts w:ascii="Times New Roman" w:hAnsi="Times New Roman"/>
          <w:b/>
          <w:sz w:val="24"/>
        </w:rPr>
        <w:t>(Format indicatif)</w:t>
      </w:r>
    </w:p>
    <w:p w14:paraId="1DC981B0" w14:textId="77777777" w:rsidR="004C0487" w:rsidRPr="00667E16" w:rsidRDefault="008849D0" w:rsidP="004D0CD3">
      <w:pPr>
        <w:spacing w:after="0" w:line="240" w:lineRule="auto"/>
        <w:rPr>
          <w:rFonts w:ascii="Times New Roman" w:hAnsi="Times New Roman"/>
          <w:b/>
          <w:sz w:val="24"/>
        </w:rPr>
      </w:pPr>
      <w:r w:rsidRPr="00667E16">
        <w:rPr>
          <w:rFonts w:ascii="Times New Roman" w:hAnsi="Times New Roman"/>
          <w:b/>
          <w:sz w:val="24"/>
        </w:rPr>
        <w:t>Présentation des CV limitée à 5 pages maximum par expert</w:t>
      </w:r>
    </w:p>
    <w:p w14:paraId="568107CA" w14:textId="77777777" w:rsidR="004C0487" w:rsidRPr="00667E16" w:rsidRDefault="004C0487" w:rsidP="004D0CD3">
      <w:pPr>
        <w:spacing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4605"/>
        <w:gridCol w:w="4605"/>
      </w:tblGrid>
      <w:tr w:rsidR="000D510E" w:rsidRPr="00B45256" w14:paraId="66E47CEE" w14:textId="77777777">
        <w:tc>
          <w:tcPr>
            <w:tcW w:w="4605" w:type="dxa"/>
            <w:tcBorders>
              <w:top w:val="single" w:sz="4" w:space="0" w:color="000000"/>
              <w:left w:val="single" w:sz="4" w:space="0" w:color="000000"/>
              <w:bottom w:val="single" w:sz="4" w:space="0" w:color="000000"/>
              <w:right w:val="single" w:sz="4" w:space="0" w:color="000000"/>
            </w:tcBorders>
          </w:tcPr>
          <w:p w14:paraId="2F14BBD5"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Titre du Poste et No. :</w:t>
            </w:r>
          </w:p>
        </w:tc>
        <w:tc>
          <w:tcPr>
            <w:tcW w:w="4605" w:type="dxa"/>
            <w:tcBorders>
              <w:top w:val="single" w:sz="4" w:space="0" w:color="000000"/>
              <w:left w:val="single" w:sz="4" w:space="0" w:color="000000"/>
              <w:bottom w:val="single" w:sz="4" w:space="0" w:color="000000"/>
              <w:right w:val="single" w:sz="4" w:space="0" w:color="000000"/>
            </w:tcBorders>
          </w:tcPr>
          <w:p w14:paraId="49769FFD"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[par ex. K-1, chef d’équipe]</w:t>
            </w:r>
          </w:p>
        </w:tc>
      </w:tr>
      <w:tr w:rsidR="000D510E" w:rsidRPr="00B45256" w14:paraId="421CD2CA" w14:textId="77777777">
        <w:tc>
          <w:tcPr>
            <w:tcW w:w="4605" w:type="dxa"/>
            <w:tcBorders>
              <w:top w:val="single" w:sz="4" w:space="0" w:color="000000"/>
              <w:left w:val="single" w:sz="4" w:space="0" w:color="000000"/>
              <w:bottom w:val="single" w:sz="4" w:space="0" w:color="000000"/>
              <w:right w:val="single" w:sz="4" w:space="0" w:color="000000"/>
            </w:tcBorders>
          </w:tcPr>
          <w:p w14:paraId="6699B65D"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Nom de l’expert :</w:t>
            </w:r>
          </w:p>
        </w:tc>
        <w:tc>
          <w:tcPr>
            <w:tcW w:w="4605" w:type="dxa"/>
            <w:tcBorders>
              <w:top w:val="single" w:sz="4" w:space="0" w:color="000000"/>
              <w:left w:val="single" w:sz="4" w:space="0" w:color="000000"/>
              <w:bottom w:val="single" w:sz="4" w:space="0" w:color="000000"/>
              <w:right w:val="single" w:sz="4" w:space="0" w:color="000000"/>
            </w:tcBorders>
          </w:tcPr>
          <w:p w14:paraId="31F5E9F3"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[Insérer le nom complet]</w:t>
            </w:r>
          </w:p>
        </w:tc>
      </w:tr>
      <w:tr w:rsidR="000D510E" w:rsidRPr="00B45256" w14:paraId="6BC1DCC2" w14:textId="77777777">
        <w:tc>
          <w:tcPr>
            <w:tcW w:w="4605" w:type="dxa"/>
            <w:tcBorders>
              <w:top w:val="single" w:sz="4" w:space="0" w:color="000000"/>
              <w:left w:val="single" w:sz="4" w:space="0" w:color="000000"/>
              <w:bottom w:val="single" w:sz="4" w:space="0" w:color="000000"/>
              <w:right w:val="single" w:sz="4" w:space="0" w:color="000000"/>
            </w:tcBorders>
          </w:tcPr>
          <w:p w14:paraId="66CF5C1B"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Date de naissance :</w:t>
            </w:r>
          </w:p>
        </w:tc>
        <w:tc>
          <w:tcPr>
            <w:tcW w:w="4605" w:type="dxa"/>
            <w:tcBorders>
              <w:top w:val="single" w:sz="4" w:space="0" w:color="000000"/>
              <w:left w:val="single" w:sz="4" w:space="0" w:color="000000"/>
              <w:bottom w:val="single" w:sz="4" w:space="0" w:color="000000"/>
              <w:right w:val="single" w:sz="4" w:space="0" w:color="000000"/>
            </w:tcBorders>
          </w:tcPr>
          <w:p w14:paraId="3C0D7803"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[jour/mois/année]</w:t>
            </w:r>
          </w:p>
        </w:tc>
      </w:tr>
      <w:tr w:rsidR="000D510E" w:rsidRPr="00B45256" w14:paraId="5C7F5E04" w14:textId="77777777">
        <w:tc>
          <w:tcPr>
            <w:tcW w:w="4605" w:type="dxa"/>
            <w:tcBorders>
              <w:top w:val="single" w:sz="4" w:space="0" w:color="000000"/>
              <w:left w:val="single" w:sz="4" w:space="0" w:color="000000"/>
              <w:bottom w:val="single" w:sz="4" w:space="0" w:color="000000"/>
              <w:right w:val="single" w:sz="4" w:space="0" w:color="000000"/>
            </w:tcBorders>
          </w:tcPr>
          <w:p w14:paraId="073EFE3C"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Nationalité/Pays de résidence :</w:t>
            </w:r>
          </w:p>
        </w:tc>
        <w:tc>
          <w:tcPr>
            <w:tcW w:w="4605" w:type="dxa"/>
            <w:tcBorders>
              <w:top w:val="single" w:sz="4" w:space="0" w:color="000000"/>
              <w:left w:val="single" w:sz="4" w:space="0" w:color="000000"/>
              <w:bottom w:val="single" w:sz="4" w:space="0" w:color="000000"/>
              <w:right w:val="single" w:sz="4" w:space="0" w:color="000000"/>
            </w:tcBorders>
          </w:tcPr>
          <w:p w14:paraId="16ABEBBD"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[Insérer le pays]</w:t>
            </w:r>
          </w:p>
        </w:tc>
      </w:tr>
    </w:tbl>
    <w:p w14:paraId="1D46ADAD" w14:textId="77777777" w:rsidR="004C0487" w:rsidRPr="00667E16" w:rsidRDefault="004C0487" w:rsidP="004D0CD3">
      <w:pPr>
        <w:spacing w:after="0" w:line="240" w:lineRule="auto"/>
        <w:rPr>
          <w:rFonts w:ascii="Times New Roman" w:hAnsi="Times New Roman"/>
        </w:rPr>
      </w:pPr>
    </w:p>
    <w:p w14:paraId="3B8180BE" w14:textId="77777777" w:rsidR="004C0487" w:rsidRPr="00667E16" w:rsidRDefault="008849D0" w:rsidP="004D0CD3">
      <w:pPr>
        <w:spacing w:after="0" w:line="240" w:lineRule="auto"/>
        <w:rPr>
          <w:rFonts w:ascii="Times New Roman" w:hAnsi="Times New Roman"/>
        </w:rPr>
      </w:pPr>
      <w:r w:rsidRPr="00667E16">
        <w:rPr>
          <w:rFonts w:ascii="Times New Roman" w:hAnsi="Times New Roman"/>
          <w:b/>
        </w:rPr>
        <w:t>Education</w:t>
      </w:r>
      <w:r w:rsidRPr="00667E16">
        <w:rPr>
          <w:rFonts w:ascii="Times New Roman" w:hAnsi="Times New Roman"/>
        </w:rPr>
        <w:t xml:space="preserve"> : </w:t>
      </w:r>
      <w:r w:rsidRPr="00667E16">
        <w:rPr>
          <w:rFonts w:ascii="Times New Roman" w:hAnsi="Times New Roman"/>
          <w:i/>
        </w:rPr>
        <w:t>[Résumer les études universitaires et autres études spécialisées suivies, en indiquant le nom de l’école ou université, les années d’étude et les diplômes obtenus.]</w:t>
      </w:r>
    </w:p>
    <w:p w14:paraId="7234CA05"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ab/>
      </w:r>
    </w:p>
    <w:p w14:paraId="6E370937"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ab/>
      </w:r>
    </w:p>
    <w:p w14:paraId="5069764B" w14:textId="77777777" w:rsidR="004C0487" w:rsidRPr="00667E16" w:rsidRDefault="004C0487" w:rsidP="004D0CD3">
      <w:pPr>
        <w:spacing w:after="0" w:line="240" w:lineRule="auto"/>
        <w:rPr>
          <w:rFonts w:ascii="Times New Roman" w:hAnsi="Times New Roman"/>
          <w:b/>
        </w:rPr>
      </w:pPr>
    </w:p>
    <w:p w14:paraId="78EC0A10"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b/>
        </w:rPr>
        <w:t>Expérience professionnelle pertinente pour les Services</w:t>
      </w:r>
      <w:r w:rsidRPr="00667E16">
        <w:rPr>
          <w:rFonts w:ascii="Times New Roman" w:hAnsi="Times New Roman"/>
        </w:rPr>
        <w:t xml:space="preserve"> : </w:t>
      </w:r>
      <w:r w:rsidRPr="00667E16">
        <w:rPr>
          <w:rFonts w:ascii="Times New Roman" w:hAnsi="Times New Roman"/>
          <w:i/>
        </w:rPr>
        <w:t>[Dresser la liste des emplois exercés depuis la fin des études, dans un ordre chronologique inverse, en commençant par le poste actuel ; pour chacun, indiquer les dates, le nom de l’employeur, le titre professionnel de l’employé et le lieu de travail ; pour les emplois des dix dernières années, préciser en outre le type de travail effectué et fournir, le cas échéant, les noms des clients à titre de références. Les emplois tenus qui sont sans rapport avec les Services peuvent être omis.]</w:t>
      </w:r>
    </w:p>
    <w:p w14:paraId="124AFA75" w14:textId="77777777" w:rsidR="004C0487" w:rsidRPr="00667E16" w:rsidRDefault="004C0487" w:rsidP="004D0CD3">
      <w:pPr>
        <w:spacing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1667"/>
        <w:gridCol w:w="3544"/>
        <w:gridCol w:w="1696"/>
        <w:gridCol w:w="2303"/>
      </w:tblGrid>
      <w:tr w:rsidR="000D510E" w:rsidRPr="00B45256" w14:paraId="3A61B161"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61770AA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Période</w:t>
            </w:r>
          </w:p>
        </w:tc>
        <w:tc>
          <w:tcPr>
            <w:tcW w:w="3544" w:type="dxa"/>
            <w:tcBorders>
              <w:top w:val="single" w:sz="4" w:space="0" w:color="000000"/>
              <w:left w:val="single" w:sz="4" w:space="0" w:color="000000"/>
              <w:bottom w:val="single" w:sz="4" w:space="0" w:color="000000"/>
              <w:right w:val="single" w:sz="4" w:space="0" w:color="000000"/>
            </w:tcBorders>
            <w:vAlign w:val="center"/>
          </w:tcPr>
          <w:p w14:paraId="2EE1AD8C"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Nom de l’employeur, titre professionnel/poste tenu. Renseignements sur contact pour références</w:t>
            </w:r>
          </w:p>
        </w:tc>
        <w:tc>
          <w:tcPr>
            <w:tcW w:w="1696" w:type="dxa"/>
            <w:tcBorders>
              <w:top w:val="single" w:sz="4" w:space="0" w:color="000000"/>
              <w:left w:val="single" w:sz="4" w:space="0" w:color="000000"/>
              <w:bottom w:val="single" w:sz="4" w:space="0" w:color="000000"/>
              <w:right w:val="single" w:sz="4" w:space="0" w:color="000000"/>
            </w:tcBorders>
            <w:vAlign w:val="center"/>
          </w:tcPr>
          <w:p w14:paraId="22CBA2C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Pays</w:t>
            </w:r>
          </w:p>
        </w:tc>
        <w:tc>
          <w:tcPr>
            <w:tcW w:w="2303" w:type="dxa"/>
            <w:tcBorders>
              <w:top w:val="single" w:sz="4" w:space="0" w:color="000000"/>
              <w:left w:val="single" w:sz="4" w:space="0" w:color="000000"/>
              <w:bottom w:val="single" w:sz="4" w:space="0" w:color="000000"/>
              <w:right w:val="single" w:sz="4" w:space="0" w:color="000000"/>
            </w:tcBorders>
            <w:vAlign w:val="center"/>
          </w:tcPr>
          <w:p w14:paraId="792FD094"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Sommaire des activités réalisées, en rapport avec les Services</w:t>
            </w:r>
          </w:p>
        </w:tc>
      </w:tr>
      <w:tr w:rsidR="000D510E" w:rsidRPr="00B45256" w14:paraId="3A5F8FD3" w14:textId="77777777">
        <w:tc>
          <w:tcPr>
            <w:tcW w:w="1667" w:type="dxa"/>
            <w:tcBorders>
              <w:top w:val="single" w:sz="4" w:space="0" w:color="000000"/>
              <w:left w:val="single" w:sz="4" w:space="0" w:color="000000"/>
              <w:bottom w:val="single" w:sz="4" w:space="0" w:color="000000"/>
              <w:right w:val="single" w:sz="4" w:space="0" w:color="000000"/>
            </w:tcBorders>
          </w:tcPr>
          <w:p w14:paraId="50DEBA91"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[par ex. Mai 2015 – présent]</w:t>
            </w:r>
          </w:p>
        </w:tc>
        <w:tc>
          <w:tcPr>
            <w:tcW w:w="3544" w:type="dxa"/>
            <w:tcBorders>
              <w:top w:val="single" w:sz="4" w:space="0" w:color="000000"/>
              <w:left w:val="single" w:sz="4" w:space="0" w:color="000000"/>
              <w:bottom w:val="single" w:sz="4" w:space="0" w:color="000000"/>
              <w:right w:val="single" w:sz="4" w:space="0" w:color="000000"/>
            </w:tcBorders>
          </w:tcPr>
          <w:p w14:paraId="0BA82ED6"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[par ex. Ministère de ____________, conseiller/consultant pour ________.</w:t>
            </w:r>
          </w:p>
          <w:p w14:paraId="4E197945"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Pour obtenir références :</w:t>
            </w:r>
          </w:p>
          <w:p w14:paraId="424E2861"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Tél. ________ / Courriel _________, M. Bbbbbbb, Directeur]</w:t>
            </w:r>
          </w:p>
        </w:tc>
        <w:tc>
          <w:tcPr>
            <w:tcW w:w="1696" w:type="dxa"/>
            <w:tcBorders>
              <w:top w:val="single" w:sz="4" w:space="0" w:color="000000"/>
              <w:left w:val="single" w:sz="4" w:space="0" w:color="000000"/>
              <w:bottom w:val="single" w:sz="4" w:space="0" w:color="000000"/>
              <w:right w:val="single" w:sz="4" w:space="0" w:color="000000"/>
            </w:tcBorders>
          </w:tcPr>
          <w:p w14:paraId="4B6FE2AF" w14:textId="77777777" w:rsidR="004C0487" w:rsidRPr="00667E16" w:rsidRDefault="004C0487" w:rsidP="004D0CD3">
            <w:pPr>
              <w:spacing w:after="0" w:line="240" w:lineRule="auto"/>
              <w:rPr>
                <w:rFonts w:ascii="Times New Roman" w:hAnsi="Times New Roman"/>
              </w:rPr>
            </w:pPr>
          </w:p>
        </w:tc>
        <w:tc>
          <w:tcPr>
            <w:tcW w:w="2303" w:type="dxa"/>
            <w:tcBorders>
              <w:top w:val="single" w:sz="4" w:space="0" w:color="000000"/>
              <w:left w:val="single" w:sz="4" w:space="0" w:color="000000"/>
              <w:bottom w:val="single" w:sz="4" w:space="0" w:color="000000"/>
              <w:right w:val="single" w:sz="4" w:space="0" w:color="000000"/>
            </w:tcBorders>
          </w:tcPr>
          <w:p w14:paraId="1E583E6D" w14:textId="77777777" w:rsidR="004C0487" w:rsidRPr="00667E16" w:rsidRDefault="004C0487" w:rsidP="004D0CD3">
            <w:pPr>
              <w:spacing w:after="0" w:line="240" w:lineRule="auto"/>
              <w:rPr>
                <w:rFonts w:ascii="Times New Roman" w:hAnsi="Times New Roman"/>
              </w:rPr>
            </w:pPr>
          </w:p>
        </w:tc>
      </w:tr>
      <w:tr w:rsidR="000D510E" w:rsidRPr="00B45256" w14:paraId="6914648C" w14:textId="77777777">
        <w:tc>
          <w:tcPr>
            <w:tcW w:w="1667" w:type="dxa"/>
            <w:tcBorders>
              <w:top w:val="single" w:sz="4" w:space="0" w:color="000000"/>
              <w:left w:val="single" w:sz="4" w:space="0" w:color="000000"/>
              <w:bottom w:val="single" w:sz="4" w:space="0" w:color="000000"/>
              <w:right w:val="single" w:sz="4" w:space="0" w:color="000000"/>
            </w:tcBorders>
          </w:tcPr>
          <w:p w14:paraId="7F1D5C47" w14:textId="77777777" w:rsidR="004C0487" w:rsidRPr="00667E16" w:rsidRDefault="004C0487" w:rsidP="004D0CD3">
            <w:pPr>
              <w:spacing w:after="0" w:line="240" w:lineRule="auto"/>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14:paraId="246A0CB3" w14:textId="77777777" w:rsidR="004C0487" w:rsidRPr="00667E16" w:rsidRDefault="004C0487" w:rsidP="004D0CD3">
            <w:pPr>
              <w:spacing w:after="0" w:line="240" w:lineRule="auto"/>
              <w:rPr>
                <w:rFonts w:ascii="Times New Roman" w:hAnsi="Times New Roman"/>
              </w:rPr>
            </w:pPr>
          </w:p>
        </w:tc>
        <w:tc>
          <w:tcPr>
            <w:tcW w:w="1696" w:type="dxa"/>
            <w:tcBorders>
              <w:top w:val="single" w:sz="4" w:space="0" w:color="000000"/>
              <w:left w:val="single" w:sz="4" w:space="0" w:color="000000"/>
              <w:bottom w:val="single" w:sz="4" w:space="0" w:color="000000"/>
              <w:right w:val="single" w:sz="4" w:space="0" w:color="000000"/>
            </w:tcBorders>
          </w:tcPr>
          <w:p w14:paraId="13760114" w14:textId="77777777" w:rsidR="004C0487" w:rsidRPr="00667E16" w:rsidRDefault="004C0487" w:rsidP="004D0CD3">
            <w:pPr>
              <w:spacing w:after="0" w:line="240" w:lineRule="auto"/>
              <w:rPr>
                <w:rFonts w:ascii="Times New Roman" w:hAnsi="Times New Roman"/>
              </w:rPr>
            </w:pPr>
          </w:p>
        </w:tc>
        <w:tc>
          <w:tcPr>
            <w:tcW w:w="2303" w:type="dxa"/>
            <w:tcBorders>
              <w:top w:val="single" w:sz="4" w:space="0" w:color="000000"/>
              <w:left w:val="single" w:sz="4" w:space="0" w:color="000000"/>
              <w:bottom w:val="single" w:sz="4" w:space="0" w:color="000000"/>
              <w:right w:val="single" w:sz="4" w:space="0" w:color="000000"/>
            </w:tcBorders>
          </w:tcPr>
          <w:p w14:paraId="31140BC5" w14:textId="77777777" w:rsidR="004C0487" w:rsidRPr="00667E16" w:rsidRDefault="004C0487" w:rsidP="004D0CD3">
            <w:pPr>
              <w:spacing w:after="0" w:line="240" w:lineRule="auto"/>
              <w:rPr>
                <w:rFonts w:ascii="Times New Roman" w:hAnsi="Times New Roman"/>
              </w:rPr>
            </w:pPr>
          </w:p>
        </w:tc>
      </w:tr>
    </w:tbl>
    <w:p w14:paraId="4E6242D9" w14:textId="77777777" w:rsidR="004C0487" w:rsidRPr="00667E16" w:rsidRDefault="004C0487" w:rsidP="004D0CD3">
      <w:pPr>
        <w:spacing w:after="0" w:line="240" w:lineRule="auto"/>
        <w:rPr>
          <w:rFonts w:ascii="Times New Roman" w:hAnsi="Times New Roman"/>
        </w:rPr>
      </w:pPr>
    </w:p>
    <w:p w14:paraId="2AAB5F91" w14:textId="77777777" w:rsidR="004C0487" w:rsidRPr="00667E16" w:rsidRDefault="004C0487" w:rsidP="004D0CD3">
      <w:pPr>
        <w:spacing w:after="0" w:line="240" w:lineRule="auto"/>
        <w:rPr>
          <w:rFonts w:ascii="Times New Roman" w:hAnsi="Times New Roman"/>
        </w:rPr>
      </w:pPr>
    </w:p>
    <w:p w14:paraId="0B7E0443"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b/>
        </w:rPr>
        <w:t>Affiliation à des associations professionnelles et publications réalisées :</w:t>
      </w:r>
      <w:r w:rsidRPr="00667E16">
        <w:rPr>
          <w:rFonts w:ascii="Times New Roman" w:hAnsi="Times New Roman"/>
        </w:rPr>
        <w:tab/>
      </w:r>
    </w:p>
    <w:p w14:paraId="7C7635DC"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ab/>
      </w:r>
    </w:p>
    <w:p w14:paraId="5DFD299D"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b/>
        </w:rPr>
        <w:t>Langues pratiqués (indiquer uniquement les langues dans lesquelles vous pouvez travailler) :</w:t>
      </w:r>
      <w:r w:rsidRPr="00667E16">
        <w:rPr>
          <w:rFonts w:ascii="Times New Roman" w:hAnsi="Times New Roman"/>
        </w:rPr>
        <w:tab/>
      </w:r>
    </w:p>
    <w:p w14:paraId="54324D11"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ab/>
      </w:r>
    </w:p>
    <w:p w14:paraId="28C367A2" w14:textId="77777777" w:rsidR="004C0487" w:rsidRPr="00667E16" w:rsidRDefault="004C0487" w:rsidP="004D0CD3">
      <w:pPr>
        <w:tabs>
          <w:tab w:val="right" w:leader="underscore" w:pos="9072"/>
        </w:tabs>
        <w:spacing w:after="0" w:line="240" w:lineRule="auto"/>
        <w:rPr>
          <w:rFonts w:ascii="Times New Roman" w:hAnsi="Times New Roman"/>
        </w:rPr>
      </w:pPr>
    </w:p>
    <w:p w14:paraId="6B6B7F40" w14:textId="77777777" w:rsidR="00FB1324" w:rsidRPr="00667E16" w:rsidRDefault="008849D0">
      <w:pPr>
        <w:suppressAutoHyphens w:val="0"/>
        <w:overflowPunct w:val="0"/>
        <w:spacing w:after="0" w:line="240" w:lineRule="auto"/>
        <w:textAlignment w:val="auto"/>
        <w:rPr>
          <w:rFonts w:ascii="Times New Roman" w:hAnsi="Times New Roman"/>
        </w:rPr>
      </w:pPr>
      <w:r w:rsidRPr="00667E16">
        <w:rPr>
          <w:rFonts w:ascii="Times New Roman" w:hAnsi="Times New Roman"/>
        </w:rPr>
        <w:br w:type="page"/>
      </w:r>
    </w:p>
    <w:p w14:paraId="15FDAC72" w14:textId="77777777" w:rsidR="004C0487" w:rsidRPr="00667E16" w:rsidRDefault="008849D0" w:rsidP="004D0CD3">
      <w:pPr>
        <w:tabs>
          <w:tab w:val="right" w:leader="underscore" w:pos="9072"/>
        </w:tabs>
        <w:spacing w:after="0" w:line="240" w:lineRule="auto"/>
        <w:rPr>
          <w:rFonts w:ascii="Times New Roman" w:hAnsi="Times New Roman"/>
          <w:b/>
        </w:rPr>
      </w:pPr>
      <w:r w:rsidRPr="00667E16">
        <w:rPr>
          <w:rFonts w:ascii="Times New Roman" w:hAnsi="Times New Roman"/>
          <w:b/>
        </w:rPr>
        <w:lastRenderedPageBreak/>
        <w:t>Compétences/qualifications pour les Services :</w:t>
      </w:r>
    </w:p>
    <w:p w14:paraId="3FCD3DFF" w14:textId="77777777" w:rsidR="004C0487" w:rsidRPr="00667E16" w:rsidRDefault="004C0487" w:rsidP="004D0CD3">
      <w:pPr>
        <w:tabs>
          <w:tab w:val="right" w:leader="underscore" w:pos="9072"/>
        </w:tabs>
        <w:spacing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4605"/>
        <w:gridCol w:w="4605"/>
      </w:tblGrid>
      <w:tr w:rsidR="000D510E" w:rsidRPr="00B45256" w14:paraId="3B80E166" w14:textId="77777777">
        <w:tc>
          <w:tcPr>
            <w:tcW w:w="4605" w:type="dxa"/>
            <w:tcBorders>
              <w:top w:val="single" w:sz="4" w:space="0" w:color="000000"/>
              <w:left w:val="single" w:sz="4" w:space="0" w:color="000000"/>
              <w:bottom w:val="single" w:sz="4" w:space="0" w:color="000000"/>
              <w:right w:val="single" w:sz="4" w:space="0" w:color="000000"/>
            </w:tcBorders>
          </w:tcPr>
          <w:p w14:paraId="3FD03C66"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Tâches spécifiques incombant à l’expert parmi les tâches à réaliser par l’équipe d’experts du Consultant</w:t>
            </w:r>
          </w:p>
        </w:tc>
        <w:tc>
          <w:tcPr>
            <w:tcW w:w="4605" w:type="dxa"/>
            <w:tcBorders>
              <w:top w:val="single" w:sz="4" w:space="0" w:color="000000"/>
              <w:left w:val="single" w:sz="4" w:space="0" w:color="000000"/>
              <w:bottom w:val="single" w:sz="4" w:space="0" w:color="000000"/>
              <w:right w:val="single" w:sz="4" w:space="0" w:color="000000"/>
            </w:tcBorders>
          </w:tcPr>
          <w:p w14:paraId="32A9E9F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Référence à des travaux ou missions antérieures illustrant la capacité de l’expert à réaliser les tâches qui lui seront attribuées</w:t>
            </w:r>
          </w:p>
        </w:tc>
      </w:tr>
      <w:tr w:rsidR="000D510E" w:rsidRPr="00B45256" w14:paraId="6DD6F44C" w14:textId="77777777">
        <w:tc>
          <w:tcPr>
            <w:tcW w:w="4605" w:type="dxa"/>
            <w:tcBorders>
              <w:top w:val="single" w:sz="4" w:space="0" w:color="000000"/>
              <w:left w:val="single" w:sz="4" w:space="0" w:color="000000"/>
              <w:bottom w:val="single" w:sz="4" w:space="0" w:color="000000"/>
              <w:right w:val="single" w:sz="4" w:space="0" w:color="000000"/>
            </w:tcBorders>
          </w:tcPr>
          <w:p w14:paraId="5A53E2E4" w14:textId="77777777" w:rsidR="004C0487" w:rsidRPr="00667E16" w:rsidRDefault="008849D0" w:rsidP="004D0CD3">
            <w:pPr>
              <w:tabs>
                <w:tab w:val="right" w:leader="underscore" w:pos="9072"/>
              </w:tabs>
              <w:spacing w:after="0" w:line="240" w:lineRule="auto"/>
              <w:rPr>
                <w:rFonts w:ascii="Times New Roman" w:hAnsi="Times New Roman"/>
                <w:b/>
                <w:i/>
              </w:rPr>
            </w:pPr>
            <w:r w:rsidRPr="00667E16">
              <w:rPr>
                <w:rFonts w:ascii="Times New Roman" w:hAnsi="Times New Roman"/>
                <w:b/>
                <w:i/>
              </w:rPr>
              <w:t>[Liste des livrables/tâches en référence à TECH</w:t>
            </w:r>
            <w:r w:rsidRPr="00667E16">
              <w:rPr>
                <w:rFonts w:ascii="Times New Roman" w:hAnsi="Times New Roman"/>
                <w:b/>
                <w:i/>
              </w:rPr>
              <w:noBreakHyphen/>
              <w:t>3 dans lesquelles l’expert sera engagé]</w:t>
            </w:r>
          </w:p>
        </w:tc>
        <w:tc>
          <w:tcPr>
            <w:tcW w:w="4605" w:type="dxa"/>
            <w:tcBorders>
              <w:top w:val="single" w:sz="4" w:space="0" w:color="000000"/>
              <w:left w:val="single" w:sz="4" w:space="0" w:color="000000"/>
              <w:bottom w:val="single" w:sz="4" w:space="0" w:color="000000"/>
              <w:right w:val="single" w:sz="4" w:space="0" w:color="000000"/>
            </w:tcBorders>
          </w:tcPr>
          <w:p w14:paraId="5F3420B0" w14:textId="77777777" w:rsidR="004C0487" w:rsidRPr="00667E16" w:rsidRDefault="004C0487" w:rsidP="004D0CD3">
            <w:pPr>
              <w:tabs>
                <w:tab w:val="right" w:leader="underscore" w:pos="9072"/>
              </w:tabs>
              <w:spacing w:after="0" w:line="240" w:lineRule="auto"/>
              <w:rPr>
                <w:rFonts w:ascii="Times New Roman" w:hAnsi="Times New Roman"/>
              </w:rPr>
            </w:pPr>
          </w:p>
        </w:tc>
      </w:tr>
      <w:tr w:rsidR="000D510E" w:rsidRPr="00B45256" w14:paraId="380EDC44" w14:textId="77777777">
        <w:tc>
          <w:tcPr>
            <w:tcW w:w="4605" w:type="dxa"/>
            <w:tcBorders>
              <w:top w:val="single" w:sz="4" w:space="0" w:color="000000"/>
              <w:left w:val="single" w:sz="4" w:space="0" w:color="000000"/>
              <w:bottom w:val="single" w:sz="4" w:space="0" w:color="000000"/>
              <w:right w:val="single" w:sz="4" w:space="0" w:color="000000"/>
            </w:tcBorders>
          </w:tcPr>
          <w:p w14:paraId="6A670B2E" w14:textId="77777777" w:rsidR="004C0487" w:rsidRPr="00667E16" w:rsidRDefault="004C0487" w:rsidP="004D0CD3">
            <w:pPr>
              <w:tabs>
                <w:tab w:val="right" w:leader="underscore" w:pos="9072"/>
              </w:tabs>
              <w:spacing w:after="0" w:line="240" w:lineRule="auto"/>
              <w:rPr>
                <w:rFonts w:ascii="Times New Roman" w:hAnsi="Times New Roman"/>
              </w:rPr>
            </w:pPr>
          </w:p>
        </w:tc>
        <w:tc>
          <w:tcPr>
            <w:tcW w:w="4605" w:type="dxa"/>
            <w:tcBorders>
              <w:top w:val="single" w:sz="4" w:space="0" w:color="000000"/>
              <w:left w:val="single" w:sz="4" w:space="0" w:color="000000"/>
              <w:bottom w:val="single" w:sz="4" w:space="0" w:color="000000"/>
              <w:right w:val="single" w:sz="4" w:space="0" w:color="000000"/>
            </w:tcBorders>
          </w:tcPr>
          <w:p w14:paraId="0E24E26B" w14:textId="77777777" w:rsidR="004C0487" w:rsidRPr="00667E16" w:rsidRDefault="004C0487" w:rsidP="004D0CD3">
            <w:pPr>
              <w:tabs>
                <w:tab w:val="right" w:leader="underscore" w:pos="9072"/>
              </w:tabs>
              <w:spacing w:after="0" w:line="240" w:lineRule="auto"/>
              <w:rPr>
                <w:rFonts w:ascii="Times New Roman" w:hAnsi="Times New Roman"/>
              </w:rPr>
            </w:pPr>
          </w:p>
        </w:tc>
      </w:tr>
      <w:tr w:rsidR="000D510E" w:rsidRPr="00B45256" w14:paraId="61D4B35B" w14:textId="77777777">
        <w:tc>
          <w:tcPr>
            <w:tcW w:w="4605" w:type="dxa"/>
            <w:tcBorders>
              <w:top w:val="single" w:sz="4" w:space="0" w:color="000000"/>
              <w:left w:val="single" w:sz="4" w:space="0" w:color="000000"/>
              <w:bottom w:val="single" w:sz="4" w:space="0" w:color="000000"/>
              <w:right w:val="single" w:sz="4" w:space="0" w:color="000000"/>
            </w:tcBorders>
          </w:tcPr>
          <w:p w14:paraId="2D24FBCA" w14:textId="77777777" w:rsidR="004C0487" w:rsidRPr="00667E16" w:rsidRDefault="004C0487" w:rsidP="004D0CD3">
            <w:pPr>
              <w:tabs>
                <w:tab w:val="right" w:leader="underscore" w:pos="9072"/>
              </w:tabs>
              <w:spacing w:after="0" w:line="240" w:lineRule="auto"/>
              <w:rPr>
                <w:rFonts w:ascii="Times New Roman" w:hAnsi="Times New Roman"/>
              </w:rPr>
            </w:pPr>
          </w:p>
        </w:tc>
        <w:tc>
          <w:tcPr>
            <w:tcW w:w="4605" w:type="dxa"/>
            <w:tcBorders>
              <w:top w:val="single" w:sz="4" w:space="0" w:color="000000"/>
              <w:left w:val="single" w:sz="4" w:space="0" w:color="000000"/>
              <w:bottom w:val="single" w:sz="4" w:space="0" w:color="000000"/>
              <w:right w:val="single" w:sz="4" w:space="0" w:color="000000"/>
            </w:tcBorders>
          </w:tcPr>
          <w:p w14:paraId="7EDC3B1D" w14:textId="77777777" w:rsidR="004C0487" w:rsidRPr="00667E16" w:rsidRDefault="004C0487" w:rsidP="004D0CD3">
            <w:pPr>
              <w:tabs>
                <w:tab w:val="right" w:leader="underscore" w:pos="9072"/>
              </w:tabs>
              <w:spacing w:after="0" w:line="240" w:lineRule="auto"/>
              <w:rPr>
                <w:rFonts w:ascii="Times New Roman" w:hAnsi="Times New Roman"/>
              </w:rPr>
            </w:pPr>
          </w:p>
        </w:tc>
      </w:tr>
    </w:tbl>
    <w:p w14:paraId="37F19296" w14:textId="77777777" w:rsidR="004C0487" w:rsidRPr="00667E16" w:rsidRDefault="004C0487" w:rsidP="004D0CD3">
      <w:pPr>
        <w:tabs>
          <w:tab w:val="right" w:leader="underscore" w:pos="9072"/>
        </w:tabs>
        <w:spacing w:after="0" w:line="240" w:lineRule="auto"/>
        <w:rPr>
          <w:rFonts w:ascii="Times New Roman" w:hAnsi="Times New Roman"/>
        </w:rPr>
      </w:pPr>
    </w:p>
    <w:p w14:paraId="499146E1"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b/>
        </w:rPr>
        <w:t>Renseignements pour contacter l’expert :</w:t>
      </w:r>
      <w:r w:rsidRPr="00667E16">
        <w:rPr>
          <w:rFonts w:ascii="Times New Roman" w:hAnsi="Times New Roman"/>
          <w:i/>
        </w:rPr>
        <w:t>[courriel :_____________, téléphone :______________]</w:t>
      </w:r>
    </w:p>
    <w:p w14:paraId="6558FD07" w14:textId="77777777" w:rsidR="004C0487" w:rsidRPr="00667E16" w:rsidRDefault="004C0487" w:rsidP="004D0CD3">
      <w:pPr>
        <w:tabs>
          <w:tab w:val="right" w:leader="underscore" w:pos="9072"/>
        </w:tabs>
        <w:spacing w:after="0" w:line="240" w:lineRule="auto"/>
        <w:rPr>
          <w:rFonts w:ascii="Times New Roman" w:hAnsi="Times New Roman"/>
        </w:rPr>
      </w:pPr>
    </w:p>
    <w:p w14:paraId="21EFE6D6" w14:textId="77777777" w:rsidR="004C0487" w:rsidRPr="00667E16" w:rsidRDefault="008849D0" w:rsidP="004D0CD3">
      <w:pPr>
        <w:tabs>
          <w:tab w:val="right" w:leader="underscore" w:pos="9072"/>
        </w:tabs>
        <w:spacing w:after="0" w:line="240" w:lineRule="auto"/>
        <w:rPr>
          <w:rFonts w:ascii="Times New Roman" w:hAnsi="Times New Roman"/>
          <w:b/>
        </w:rPr>
      </w:pPr>
      <w:r w:rsidRPr="00667E16">
        <w:rPr>
          <w:rFonts w:ascii="Times New Roman" w:hAnsi="Times New Roman"/>
          <w:b/>
        </w:rPr>
        <w:t>Certification :</w:t>
      </w:r>
    </w:p>
    <w:p w14:paraId="0B776BCC"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Je soussigné, certifie que le présent CV me décrit fidèlement, ainsi que mes qualifications et mon expérience professionnelle ; je m’engage à être disponible pour réaliser les Services, au cas où le contrat serait attribué. Toute fausse déclaration ou renseignement inexact dans le présent CV pourra justifier le rejet de ma candidature.</w:t>
      </w:r>
    </w:p>
    <w:p w14:paraId="7F6F3298" w14:textId="77777777" w:rsidR="004C0487" w:rsidRPr="00667E16" w:rsidRDefault="004C0487" w:rsidP="004D0CD3">
      <w:pPr>
        <w:tabs>
          <w:tab w:val="right" w:leader="underscore" w:pos="9072"/>
        </w:tabs>
        <w:spacing w:after="0" w:line="240" w:lineRule="auto"/>
        <w:rPr>
          <w:rFonts w:ascii="Times New Roman" w:hAnsi="Times New Roman"/>
        </w:rPr>
      </w:pPr>
    </w:p>
    <w:p w14:paraId="67F4E7FA" w14:textId="77777777" w:rsidR="004C0487" w:rsidRPr="00667E16" w:rsidRDefault="004C0487" w:rsidP="004D0CD3">
      <w:pPr>
        <w:tabs>
          <w:tab w:val="right" w:leader="underscore" w:pos="9072"/>
        </w:tabs>
        <w:spacing w:after="0" w:line="240" w:lineRule="auto"/>
        <w:rPr>
          <w:rFonts w:ascii="Times New Roman" w:hAnsi="Times New Roman"/>
        </w:rPr>
      </w:pPr>
    </w:p>
    <w:p w14:paraId="39745E47" w14:textId="77777777" w:rsidR="004C0487" w:rsidRPr="00667E16" w:rsidRDefault="008849D0" w:rsidP="004D0CD3">
      <w:pPr>
        <w:tabs>
          <w:tab w:val="right" w:leader="underscore" w:pos="9072"/>
        </w:tabs>
        <w:spacing w:after="0" w:line="240" w:lineRule="auto"/>
        <w:rPr>
          <w:rFonts w:ascii="Times New Roman" w:hAnsi="Times New Roman"/>
          <w:i/>
          <w:sz w:val="18"/>
        </w:rPr>
      </w:pPr>
      <w:r w:rsidRPr="00667E16">
        <w:rPr>
          <w:rFonts w:ascii="Times New Roman" w:hAnsi="Times New Roman"/>
          <w:i/>
          <w:sz w:val="18"/>
        </w:rPr>
        <w:t>[jour/mois/année]</w:t>
      </w:r>
    </w:p>
    <w:p w14:paraId="40519851" w14:textId="77777777" w:rsidR="004C0487" w:rsidRPr="00667E16" w:rsidRDefault="008849D0" w:rsidP="004D0CD3">
      <w:pPr>
        <w:pBdr>
          <w:top w:val="single" w:sz="4" w:space="1" w:color="000000"/>
        </w:pBdr>
        <w:tabs>
          <w:tab w:val="left" w:pos="4962"/>
          <w:tab w:val="left" w:pos="8647"/>
          <w:tab w:val="right" w:leader="underscore" w:pos="9072"/>
        </w:tabs>
        <w:spacing w:after="0" w:line="240" w:lineRule="auto"/>
        <w:rPr>
          <w:rFonts w:ascii="Times New Roman" w:hAnsi="Times New Roman"/>
          <w:sz w:val="18"/>
        </w:rPr>
      </w:pPr>
      <w:r w:rsidRPr="00667E16">
        <w:rPr>
          <w:rFonts w:ascii="Times New Roman" w:hAnsi="Times New Roman"/>
          <w:sz w:val="18"/>
        </w:rPr>
        <w:t>Nom de l'Expert</w:t>
      </w:r>
      <w:r w:rsidRPr="00667E16">
        <w:rPr>
          <w:rFonts w:ascii="Times New Roman" w:hAnsi="Times New Roman"/>
          <w:sz w:val="18"/>
        </w:rPr>
        <w:tab/>
        <w:t>Signature</w:t>
      </w:r>
      <w:r w:rsidRPr="00667E16">
        <w:rPr>
          <w:rFonts w:ascii="Times New Roman" w:hAnsi="Times New Roman"/>
          <w:sz w:val="18"/>
        </w:rPr>
        <w:tab/>
        <w:t>Date</w:t>
      </w:r>
    </w:p>
    <w:p w14:paraId="154D430E" w14:textId="77777777" w:rsidR="004C0487" w:rsidRPr="00667E16" w:rsidRDefault="004C0487" w:rsidP="004D0CD3">
      <w:pPr>
        <w:pBdr>
          <w:top w:val="single" w:sz="4" w:space="1" w:color="000000"/>
        </w:pBdr>
        <w:tabs>
          <w:tab w:val="left" w:pos="4253"/>
          <w:tab w:val="left" w:pos="8647"/>
          <w:tab w:val="right" w:leader="underscore" w:pos="9072"/>
        </w:tabs>
        <w:spacing w:after="0" w:line="240" w:lineRule="auto"/>
        <w:rPr>
          <w:rFonts w:ascii="Times New Roman" w:hAnsi="Times New Roman"/>
        </w:rPr>
      </w:pPr>
    </w:p>
    <w:p w14:paraId="50122B94" w14:textId="77777777" w:rsidR="004C0487" w:rsidRPr="00667E16" w:rsidRDefault="004C0487" w:rsidP="004D0CD3">
      <w:pPr>
        <w:tabs>
          <w:tab w:val="right" w:leader="underscore" w:pos="9072"/>
        </w:tabs>
        <w:spacing w:after="0" w:line="240" w:lineRule="auto"/>
        <w:rPr>
          <w:rFonts w:ascii="Times New Roman" w:hAnsi="Times New Roman"/>
        </w:rPr>
      </w:pPr>
    </w:p>
    <w:p w14:paraId="641EAF25" w14:textId="77777777" w:rsidR="004C0487" w:rsidRPr="00667E16" w:rsidRDefault="008849D0" w:rsidP="004D0CD3">
      <w:pPr>
        <w:tabs>
          <w:tab w:val="right" w:leader="underscore" w:pos="9072"/>
        </w:tabs>
        <w:spacing w:after="0" w:line="240" w:lineRule="auto"/>
        <w:rPr>
          <w:rFonts w:ascii="Times New Roman" w:hAnsi="Times New Roman"/>
          <w:i/>
          <w:sz w:val="18"/>
        </w:rPr>
      </w:pPr>
      <w:r w:rsidRPr="00667E16">
        <w:rPr>
          <w:rFonts w:ascii="Times New Roman" w:hAnsi="Times New Roman"/>
          <w:i/>
          <w:sz w:val="18"/>
        </w:rPr>
        <w:t>[jour/mois/année]</w:t>
      </w:r>
    </w:p>
    <w:p w14:paraId="08320B3E" w14:textId="77777777" w:rsidR="004C0487" w:rsidRPr="00667E16" w:rsidRDefault="008849D0" w:rsidP="004D0CD3">
      <w:pPr>
        <w:pBdr>
          <w:top w:val="single" w:sz="4" w:space="1" w:color="000000"/>
        </w:pBdr>
        <w:tabs>
          <w:tab w:val="left" w:pos="4962"/>
          <w:tab w:val="left" w:pos="8647"/>
          <w:tab w:val="right" w:leader="underscore" w:pos="9072"/>
        </w:tabs>
        <w:spacing w:after="0" w:line="240" w:lineRule="auto"/>
        <w:rPr>
          <w:rFonts w:ascii="Times New Roman" w:hAnsi="Times New Roman"/>
          <w:sz w:val="18"/>
        </w:rPr>
      </w:pPr>
      <w:r w:rsidRPr="00667E16">
        <w:rPr>
          <w:rFonts w:ascii="Times New Roman" w:hAnsi="Times New Roman"/>
          <w:sz w:val="18"/>
        </w:rPr>
        <w:t>Nom du représentant autorisé du Consultant</w:t>
      </w:r>
      <w:r w:rsidRPr="00667E16">
        <w:rPr>
          <w:rFonts w:ascii="Times New Roman" w:hAnsi="Times New Roman"/>
          <w:sz w:val="18"/>
        </w:rPr>
        <w:tab/>
        <w:t>Signature</w:t>
      </w:r>
      <w:r w:rsidRPr="00667E16">
        <w:rPr>
          <w:rFonts w:ascii="Times New Roman" w:hAnsi="Times New Roman"/>
          <w:sz w:val="18"/>
        </w:rPr>
        <w:tab/>
        <w:t>Date</w:t>
      </w:r>
    </w:p>
    <w:p w14:paraId="02E5F31D" w14:textId="77777777" w:rsidR="004C0487" w:rsidRPr="00667E16" w:rsidRDefault="008849D0" w:rsidP="004D0CD3">
      <w:pPr>
        <w:pBdr>
          <w:top w:val="single" w:sz="4" w:space="1" w:color="000000"/>
        </w:pBdr>
        <w:tabs>
          <w:tab w:val="left" w:pos="4253"/>
          <w:tab w:val="left" w:pos="8647"/>
          <w:tab w:val="right" w:leader="underscore" w:pos="9072"/>
        </w:tabs>
        <w:spacing w:after="0" w:line="240" w:lineRule="auto"/>
        <w:rPr>
          <w:rFonts w:ascii="Times New Roman" w:hAnsi="Times New Roman"/>
          <w:i/>
          <w:sz w:val="18"/>
        </w:rPr>
      </w:pPr>
      <w:r w:rsidRPr="00667E16">
        <w:rPr>
          <w:rFonts w:ascii="Times New Roman" w:hAnsi="Times New Roman"/>
          <w:i/>
          <w:sz w:val="18"/>
        </w:rPr>
        <w:t>[lamême personne que le signataire de la Proposition]</w:t>
      </w:r>
    </w:p>
    <w:p w14:paraId="4AAC4BBE" w14:textId="77777777" w:rsidR="004C0487" w:rsidRPr="00667E16" w:rsidRDefault="004C0487" w:rsidP="004D0CD3">
      <w:pPr>
        <w:pBdr>
          <w:top w:val="single" w:sz="4" w:space="1" w:color="000000"/>
        </w:pBdr>
        <w:tabs>
          <w:tab w:val="left" w:pos="4253"/>
          <w:tab w:val="left" w:pos="8647"/>
          <w:tab w:val="right" w:leader="underscore" w:pos="9072"/>
        </w:tabs>
        <w:spacing w:after="0" w:line="240" w:lineRule="auto"/>
        <w:rPr>
          <w:rFonts w:ascii="Times New Roman" w:hAnsi="Times New Roman"/>
        </w:rPr>
      </w:pPr>
    </w:p>
    <w:p w14:paraId="4EE2984F" w14:textId="77777777" w:rsidR="004C0487" w:rsidRPr="00667E16" w:rsidRDefault="004C0487" w:rsidP="004D0CD3">
      <w:pPr>
        <w:pBdr>
          <w:top w:val="single" w:sz="4" w:space="1" w:color="000000"/>
        </w:pBdr>
        <w:tabs>
          <w:tab w:val="left" w:pos="4253"/>
          <w:tab w:val="left" w:pos="8647"/>
          <w:tab w:val="right" w:leader="underscore" w:pos="9072"/>
        </w:tabs>
        <w:spacing w:after="0" w:line="240" w:lineRule="auto"/>
        <w:rPr>
          <w:rFonts w:ascii="Times New Roman" w:hAnsi="Times New Roman"/>
        </w:rPr>
      </w:pPr>
    </w:p>
    <w:p w14:paraId="65F9E8D6" w14:textId="77777777" w:rsidR="00C54AF0" w:rsidRPr="00667E16" w:rsidRDefault="00C54AF0" w:rsidP="004D0CD3">
      <w:pPr>
        <w:pBdr>
          <w:top w:val="single" w:sz="4" w:space="1" w:color="000000"/>
        </w:pBdr>
        <w:tabs>
          <w:tab w:val="left" w:pos="4253"/>
          <w:tab w:val="left" w:pos="8647"/>
          <w:tab w:val="right" w:leader="underscore" w:pos="9072"/>
        </w:tabs>
        <w:spacing w:after="0" w:line="240" w:lineRule="auto"/>
        <w:rPr>
          <w:rFonts w:ascii="Times New Roman" w:hAnsi="Times New Roman"/>
        </w:rPr>
        <w:sectPr w:rsidR="00C54AF0" w:rsidRPr="00667E16" w:rsidSect="00A95420">
          <w:headerReference w:type="default" r:id="rId57"/>
          <w:footerReference w:type="default" r:id="rId58"/>
          <w:headerReference w:type="first" r:id="rId59"/>
          <w:footerReference w:type="first" r:id="rId60"/>
          <w:footnotePr>
            <w:numRestart w:val="eachSect"/>
          </w:footnotePr>
          <w:pgSz w:w="11906" w:h="16838"/>
          <w:pgMar w:top="1320" w:right="1260" w:bottom="280" w:left="1280" w:header="715" w:footer="1040" w:gutter="0"/>
          <w:cols w:space="720"/>
          <w:formProt w:val="0"/>
          <w:docGrid w:linePitch="100"/>
        </w:sectPr>
      </w:pPr>
    </w:p>
    <w:p w14:paraId="3F66474A" w14:textId="77777777" w:rsidR="004C0487" w:rsidRPr="00667E16" w:rsidRDefault="008849D0" w:rsidP="004D0CD3">
      <w:pPr>
        <w:pStyle w:val="Corpsdetexte"/>
        <w:tabs>
          <w:tab w:val="right" w:pos="9209"/>
        </w:tabs>
        <w:spacing w:before="81"/>
        <w:ind w:left="138"/>
        <w:jc w:val="both"/>
        <w:rPr>
          <w:lang w:val="fr-FR"/>
        </w:rPr>
      </w:pPr>
      <w:r w:rsidRPr="00667E16">
        <w:rPr>
          <w:lang w:val="fr-FR"/>
        </w:rPr>
        <w:lastRenderedPageBreak/>
        <w:t>Section III – Proposition technique –Formulaires types</w:t>
      </w:r>
      <w:r w:rsidRPr="00667E16">
        <w:rPr>
          <w:lang w:val="fr-FR"/>
        </w:rPr>
        <w:tab/>
        <w:t>34</w:t>
      </w:r>
    </w:p>
    <w:p w14:paraId="622FDE57" w14:textId="77777777" w:rsidR="004C0487" w:rsidRPr="00667E16" w:rsidRDefault="002E6911">
      <w:pPr>
        <w:spacing w:after="0" w:line="240" w:lineRule="auto"/>
        <w:ind w:left="104"/>
        <w:rPr>
          <w:rFonts w:ascii="Times New Roman" w:hAnsi="Times New Roman"/>
          <w:sz w:val="2"/>
        </w:rPr>
      </w:pPr>
      <w:r w:rsidRPr="00667E16">
        <w:rPr>
          <w:rFonts w:ascii="Times New Roman" w:hAnsi="Times New Roman"/>
          <w:noProof/>
          <w:lang w:eastAsia="fr-FR"/>
        </w:rPr>
        <mc:AlternateContent>
          <mc:Choice Requires="wpg">
            <w:drawing>
              <wp:inline distT="0" distB="0" distL="0" distR="0" wp14:anchorId="5362250F" wp14:editId="773480FE">
                <wp:extent cx="8929370" cy="635"/>
                <wp:effectExtent l="9525" t="9525" r="5080" b="8890"/>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635"/>
                          <a:chOff x="0" y="0"/>
                          <a:chExt cx="89294" cy="0"/>
                        </a:xfrm>
                      </wpg:grpSpPr>
                      <wps:wsp>
                        <wps:cNvPr id="8" name="Connecteur droit 794162723"/>
                        <wps:cNvCnPr>
                          <a:cxnSpLocks noChangeShapeType="1"/>
                        </wps:cNvCnPr>
                        <wps:spPr bwMode="auto">
                          <a:xfrm>
                            <a:off x="0" y="0"/>
                            <a:ext cx="89294" cy="0"/>
                          </a:xfrm>
                          <a:prstGeom prst="line">
                            <a:avLst/>
                          </a:prstGeom>
                          <a:noFill/>
                          <a:ln w="648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ABEEB" id="Groupe 7" o:spid="_x0000_s1026" style="width:703.1pt;height:.05pt;mso-position-horizontal-relative:char;mso-position-vertical-relative:line" coordsize="89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">
                <v:line id="Connecteur droit 794162723" o:spid="_x0000_s1027" style="position:absolute;visibility:visible;mso-wrap-style:square" from="0,0" to="89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" strokeweight=".18mm"/>
                <w10:anchorlock/>
              </v:group>
            </w:pict>
          </mc:Fallback>
        </mc:AlternateContent>
      </w:r>
    </w:p>
    <w:p w14:paraId="61718A6B" w14:textId="77777777" w:rsidR="004C0487" w:rsidRPr="00667E16" w:rsidRDefault="004C0487">
      <w:pPr>
        <w:spacing w:after="0" w:line="240" w:lineRule="auto"/>
        <w:rPr>
          <w:rFonts w:ascii="Times New Roman" w:hAnsi="Times New Roman"/>
        </w:rPr>
      </w:pPr>
    </w:p>
    <w:p w14:paraId="5BD80A67" w14:textId="77777777" w:rsidR="004C0487" w:rsidRPr="00667E16" w:rsidRDefault="002E6911">
      <w:pPr>
        <w:spacing w:before="9" w:after="0" w:line="240" w:lineRule="auto"/>
        <w:rPr>
          <w:rFonts w:ascii="Times New Roman" w:hAnsi="Times New Roman"/>
          <w:sz w:val="15"/>
        </w:rPr>
      </w:pPr>
      <w:r w:rsidRPr="00667E16">
        <w:rPr>
          <w:rFonts w:ascii="Times New Roman" w:hAnsi="Times New Roman"/>
          <w:noProof/>
          <w:lang w:eastAsia="fr-FR"/>
        </w:rPr>
        <mc:AlternateContent>
          <mc:Choice Requires="wps">
            <w:drawing>
              <wp:anchor distT="4294967291" distB="4294967291" distL="0" distR="0" simplePos="0" relativeHeight="251655680" behindDoc="1" locked="0" layoutInCell="0" allowOverlap="1" wp14:anchorId="34459A98" wp14:editId="6D4878AE">
                <wp:simplePos x="0" y="0"/>
                <wp:positionH relativeFrom="page">
                  <wp:posOffset>882650</wp:posOffset>
                </wp:positionH>
                <wp:positionV relativeFrom="paragraph">
                  <wp:posOffset>143509</wp:posOffset>
                </wp:positionV>
                <wp:extent cx="8928735" cy="0"/>
                <wp:effectExtent l="0" t="0" r="5715" b="0"/>
                <wp:wrapTopAndBottom/>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28735" cy="0"/>
                        </a:xfrm>
                        <a:prstGeom prst="line">
                          <a:avLst/>
                        </a:prstGeom>
                        <a:ln w="648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4CDDE4" id="Connecteur droit 6" o:spid="_x0000_s1026" style="position:absolute;z-index:-251660800;visibility:visible;mso-wrap-style:square;mso-width-percent:0;mso-height-percent:0;mso-wrap-distance-left:0;mso-wrap-distance-top:-1e-4mm;mso-wrap-distance-right:0;mso-wrap-distance-bottom:-1e-4mm;mso-position-horizontal:absolute;mso-position-horizontal-relative:page;mso-position-vertical:absolute;mso-position-vertical-relative:text;mso-width-percent:0;mso-height-percent:0;mso-width-relative:page;mso-height-relative:page" from="69.5pt,11.3pt" to="772.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" o:allowincell="f" strokeweight=".18mm">
                <o:lock v:ext="edit" shapetype="f"/>
                <w10:wrap type="topAndBottom" anchorx="page"/>
              </v:line>
            </w:pict>
          </mc:Fallback>
        </mc:AlternateContent>
      </w:r>
    </w:p>
    <w:p w14:paraId="0A1401F7" w14:textId="77777777" w:rsidR="004C0487" w:rsidRPr="00667E16" w:rsidRDefault="004C0487">
      <w:pPr>
        <w:spacing w:before="4" w:after="0" w:line="240" w:lineRule="auto"/>
        <w:rPr>
          <w:rFonts w:ascii="Times New Roman" w:hAnsi="Times New Roman"/>
          <w:sz w:val="31"/>
        </w:rPr>
      </w:pPr>
    </w:p>
    <w:p w14:paraId="3C9C0D77" w14:textId="370430B0" w:rsidR="004C0487" w:rsidRPr="00667E16" w:rsidRDefault="008849D0" w:rsidP="004D0CD3">
      <w:pPr>
        <w:spacing w:after="0" w:line="240" w:lineRule="auto"/>
        <w:ind w:left="3876" w:right="3872"/>
        <w:jc w:val="center"/>
        <w:rPr>
          <w:rFonts w:ascii="Times New Roman" w:hAnsi="Times New Roman"/>
          <w:b/>
          <w:sz w:val="28"/>
        </w:rPr>
      </w:pPr>
      <w:r w:rsidRPr="00667E16">
        <w:rPr>
          <w:rFonts w:ascii="Times New Roman" w:hAnsi="Times New Roman"/>
          <w:b/>
          <w:sz w:val="28"/>
        </w:rPr>
        <w:t>Formulaire TECH–6</w:t>
      </w:r>
      <w:r w:rsidR="009D4877" w:rsidRPr="009D4877">
        <w:rPr>
          <w:rFonts w:ascii="Times New Roman" w:hAnsi="Times New Roman"/>
          <w:b/>
          <w:sz w:val="28"/>
        </w:rPr>
        <w:t xml:space="preserve"> : Expériences</w:t>
      </w:r>
      <w:r w:rsidRPr="00667E16">
        <w:rPr>
          <w:rFonts w:ascii="Times New Roman" w:hAnsi="Times New Roman"/>
          <w:b/>
          <w:sz w:val="28"/>
        </w:rPr>
        <w:t xml:space="preserve"> du</w:t>
      </w:r>
      <w:r w:rsidR="00106CC5" w:rsidRPr="00667E16">
        <w:rPr>
          <w:rFonts w:ascii="Times New Roman" w:hAnsi="Times New Roman"/>
          <w:b/>
          <w:sz w:val="28"/>
        </w:rPr>
        <w:t xml:space="preserve"> </w:t>
      </w:r>
      <w:r w:rsidRPr="00667E16">
        <w:rPr>
          <w:rFonts w:ascii="Times New Roman" w:hAnsi="Times New Roman"/>
          <w:b/>
          <w:sz w:val="28"/>
        </w:rPr>
        <w:t>Consultant (ou du groupement)</w:t>
      </w:r>
    </w:p>
    <w:p w14:paraId="49BD5291" w14:textId="77777777" w:rsidR="004C0487" w:rsidRPr="00667E16" w:rsidRDefault="004C0487" w:rsidP="004D0CD3">
      <w:pPr>
        <w:spacing w:after="0" w:line="240" w:lineRule="auto"/>
        <w:rPr>
          <w:rFonts w:ascii="Times New Roman" w:hAnsi="Times New Roman"/>
          <w:b/>
          <w:sz w:val="30"/>
        </w:rPr>
      </w:pPr>
    </w:p>
    <w:p w14:paraId="7F155153" w14:textId="699C800A" w:rsidR="004C0487" w:rsidRPr="00667E16" w:rsidRDefault="008849D0" w:rsidP="004D0CD3">
      <w:pPr>
        <w:pStyle w:val="Corpsdetexte"/>
        <w:spacing w:before="188"/>
        <w:ind w:left="138"/>
        <w:jc w:val="both"/>
        <w:rPr>
          <w:lang w:val="fr-FR"/>
        </w:rPr>
      </w:pPr>
      <w:r w:rsidRPr="00667E16">
        <w:rPr>
          <w:lang w:val="fr-FR"/>
        </w:rPr>
        <w:t>Le</w:t>
      </w:r>
      <w:r w:rsidR="00911E39" w:rsidRPr="00667E16">
        <w:rPr>
          <w:lang w:val="fr-FR"/>
        </w:rPr>
        <w:t xml:space="preserve"> </w:t>
      </w:r>
      <w:r w:rsidRPr="00667E16">
        <w:rPr>
          <w:lang w:val="fr-FR"/>
        </w:rPr>
        <w:t>tableau ci-dessous sera</w:t>
      </w:r>
      <w:r w:rsidR="00911E39" w:rsidRPr="00667E16">
        <w:rPr>
          <w:lang w:val="fr-FR"/>
        </w:rPr>
        <w:t xml:space="preserve"> </w:t>
      </w:r>
      <w:r w:rsidRPr="00667E16">
        <w:rPr>
          <w:lang w:val="fr-FR"/>
        </w:rPr>
        <w:t>utilisé</w:t>
      </w:r>
      <w:r w:rsidR="00911E39" w:rsidRPr="00667E16">
        <w:rPr>
          <w:lang w:val="fr-FR"/>
        </w:rPr>
        <w:t xml:space="preserve"> </w:t>
      </w:r>
      <w:r w:rsidRPr="00667E16">
        <w:rPr>
          <w:lang w:val="fr-FR"/>
        </w:rPr>
        <w:t>pour</w:t>
      </w:r>
      <w:r w:rsidR="00911E39" w:rsidRPr="00667E16">
        <w:rPr>
          <w:lang w:val="fr-FR"/>
        </w:rPr>
        <w:t xml:space="preserve"> </w:t>
      </w:r>
      <w:r w:rsidRPr="00667E16">
        <w:rPr>
          <w:lang w:val="fr-FR"/>
        </w:rPr>
        <w:t>la</w:t>
      </w:r>
      <w:r w:rsidR="00911E39" w:rsidRPr="00667E16">
        <w:rPr>
          <w:lang w:val="fr-FR"/>
        </w:rPr>
        <w:t xml:space="preserve"> </w:t>
      </w:r>
      <w:r w:rsidRPr="00667E16">
        <w:rPr>
          <w:lang w:val="fr-FR"/>
        </w:rPr>
        <w:t>note</w:t>
      </w:r>
      <w:r w:rsidR="00911E39" w:rsidRPr="00667E16">
        <w:rPr>
          <w:lang w:val="fr-FR"/>
        </w:rPr>
        <w:t xml:space="preserve"> </w:t>
      </w:r>
      <w:r w:rsidRPr="00667E16">
        <w:rPr>
          <w:lang w:val="fr-FR"/>
        </w:rPr>
        <w:t>technique</w:t>
      </w:r>
      <w:r w:rsidR="00911E39" w:rsidRPr="00667E16">
        <w:rPr>
          <w:lang w:val="fr-FR"/>
        </w:rPr>
        <w:t xml:space="preserve"> </w:t>
      </w:r>
      <w:r w:rsidRPr="00667E16">
        <w:rPr>
          <w:lang w:val="fr-FR"/>
        </w:rPr>
        <w:t>correspondant</w:t>
      </w:r>
      <w:r w:rsidR="00911E39" w:rsidRPr="00667E16">
        <w:rPr>
          <w:lang w:val="fr-FR"/>
        </w:rPr>
        <w:t xml:space="preserve"> </w:t>
      </w:r>
      <w:r w:rsidRPr="00667E16">
        <w:rPr>
          <w:lang w:val="fr-FR"/>
        </w:rPr>
        <w:t>aux</w:t>
      </w:r>
      <w:r w:rsidR="00911E39" w:rsidRPr="00667E16">
        <w:rPr>
          <w:lang w:val="fr-FR"/>
        </w:rPr>
        <w:t xml:space="preserve"> </w:t>
      </w:r>
      <w:r w:rsidRPr="00667E16">
        <w:rPr>
          <w:lang w:val="fr-FR"/>
        </w:rPr>
        <w:t>expériences</w:t>
      </w:r>
      <w:r w:rsidR="00911E39" w:rsidRPr="00667E16">
        <w:rPr>
          <w:lang w:val="fr-FR"/>
        </w:rPr>
        <w:t xml:space="preserve"> </w:t>
      </w:r>
      <w:r w:rsidRPr="00667E16">
        <w:rPr>
          <w:lang w:val="fr-FR"/>
        </w:rPr>
        <w:t>spécifiques</w:t>
      </w:r>
      <w:r w:rsidR="00911E39" w:rsidRPr="00667E16">
        <w:rPr>
          <w:lang w:val="fr-FR"/>
        </w:rPr>
        <w:t xml:space="preserve"> </w:t>
      </w:r>
      <w:r w:rsidRPr="00667E16">
        <w:rPr>
          <w:lang w:val="fr-FR"/>
        </w:rPr>
        <w:t>des</w:t>
      </w:r>
      <w:r w:rsidR="00911E39" w:rsidRPr="00667E16">
        <w:rPr>
          <w:lang w:val="fr-FR"/>
        </w:rPr>
        <w:t xml:space="preserve"> </w:t>
      </w:r>
      <w:r w:rsidRPr="00667E16">
        <w:rPr>
          <w:lang w:val="fr-FR"/>
        </w:rPr>
        <w:t>Candidats</w:t>
      </w:r>
      <w:r w:rsidR="00911E39" w:rsidRPr="00667E16">
        <w:rPr>
          <w:lang w:val="fr-FR"/>
        </w:rPr>
        <w:t xml:space="preserve"> </w:t>
      </w:r>
      <w:r w:rsidRPr="00667E16">
        <w:rPr>
          <w:lang w:val="fr-FR"/>
        </w:rPr>
        <w:t>(Consultants ou</w:t>
      </w:r>
      <w:r w:rsidR="00911E39" w:rsidRPr="00667E16">
        <w:rPr>
          <w:lang w:val="fr-FR"/>
        </w:rPr>
        <w:t xml:space="preserve"> </w:t>
      </w:r>
      <w:r w:rsidRPr="00667E16">
        <w:rPr>
          <w:lang w:val="fr-FR"/>
        </w:rPr>
        <w:t>groupement).</w:t>
      </w:r>
      <w:r w:rsidR="000120EF" w:rsidRPr="00667E16">
        <w:rPr>
          <w:lang w:val="fr-FR"/>
        </w:rPr>
        <w:t xml:space="preserve"> </w:t>
      </w:r>
      <w:r w:rsidRPr="00667E16">
        <w:rPr>
          <w:lang w:val="fr-FR"/>
        </w:rPr>
        <w:t>Pour</w:t>
      </w:r>
      <w:r w:rsidR="00911E39" w:rsidRPr="00667E16">
        <w:rPr>
          <w:lang w:val="fr-FR"/>
        </w:rPr>
        <w:t xml:space="preserve"> </w:t>
      </w:r>
      <w:r w:rsidRPr="00667E16">
        <w:rPr>
          <w:lang w:val="fr-FR"/>
        </w:rPr>
        <w:t>chaque référence, le Consultant cochera les cases correspondant aux critères auxquels elle satisfait.</w:t>
      </w:r>
    </w:p>
    <w:p w14:paraId="6FDDD662" w14:textId="77777777" w:rsidR="004C0487" w:rsidRPr="00667E16" w:rsidRDefault="008849D0" w:rsidP="004D0CD3">
      <w:pPr>
        <w:pStyle w:val="Corpsdetexte"/>
        <w:spacing w:before="188"/>
        <w:ind w:left="138"/>
        <w:jc w:val="both"/>
        <w:rPr>
          <w:lang w:val="fr-FR"/>
        </w:rPr>
      </w:pPr>
      <w:r w:rsidRPr="00667E16">
        <w:rPr>
          <w:lang w:val="fr-FR"/>
        </w:rPr>
        <w:t xml:space="preserve">La notation des références se fait comme suit : </w:t>
      </w:r>
    </w:p>
    <w:p w14:paraId="2C7669E9" w14:textId="07FE5143" w:rsidR="000120EF" w:rsidRPr="00667E16" w:rsidRDefault="000120EF" w:rsidP="000120EF">
      <w:pPr>
        <w:pStyle w:val="Paragraphedeliste"/>
        <w:numPr>
          <w:ilvl w:val="0"/>
          <w:numId w:val="73"/>
        </w:numPr>
        <w:rPr>
          <w:rFonts w:ascii="Times New Roman" w:hAnsi="Times New Roman"/>
        </w:rPr>
      </w:pPr>
      <w:r w:rsidRPr="00667E16">
        <w:rPr>
          <w:rFonts w:ascii="Times New Roman" w:hAnsi="Times New Roman"/>
        </w:rPr>
        <w:t xml:space="preserve">Expérience en conseil agricole, </w:t>
      </w:r>
      <w:r w:rsidR="007D71D4" w:rsidRPr="00667E16">
        <w:rPr>
          <w:rFonts w:ascii="Times New Roman" w:hAnsi="Times New Roman"/>
        </w:rPr>
        <w:t>1.</w:t>
      </w:r>
      <w:r w:rsidRPr="00667E16">
        <w:rPr>
          <w:rFonts w:ascii="Times New Roman" w:hAnsi="Times New Roman"/>
        </w:rPr>
        <w:t xml:space="preserve">5 points par référence, plafonné à </w:t>
      </w:r>
      <w:r w:rsidR="007D71D4" w:rsidRPr="00667E16">
        <w:rPr>
          <w:rFonts w:ascii="Times New Roman" w:hAnsi="Times New Roman"/>
        </w:rPr>
        <w:t>4.5</w:t>
      </w:r>
      <w:r w:rsidRPr="00667E16">
        <w:rPr>
          <w:rFonts w:ascii="Times New Roman" w:hAnsi="Times New Roman"/>
        </w:rPr>
        <w:t xml:space="preserve"> points</w:t>
      </w:r>
    </w:p>
    <w:p w14:paraId="55C9D04F" w14:textId="164E2850" w:rsidR="004C0487" w:rsidRPr="00667E16" w:rsidRDefault="004C0487" w:rsidP="00667E16">
      <w:pPr>
        <w:pStyle w:val="Corpsdetexte"/>
        <w:spacing w:before="122"/>
        <w:ind w:left="858"/>
        <w:jc w:val="both"/>
        <w:rPr>
          <w:lang w:val="fr-FR"/>
        </w:rPr>
      </w:pPr>
    </w:p>
    <w:p w14:paraId="3A49372C" w14:textId="69E16C22" w:rsidR="004C0487" w:rsidRPr="00667E16" w:rsidRDefault="008849D0" w:rsidP="004D0CD3">
      <w:pPr>
        <w:pStyle w:val="Corpsdetexte"/>
        <w:numPr>
          <w:ilvl w:val="0"/>
          <w:numId w:val="73"/>
        </w:numPr>
        <w:spacing w:before="122"/>
        <w:jc w:val="both"/>
        <w:rPr>
          <w:lang w:val="fr-FR"/>
        </w:rPr>
      </w:pPr>
      <w:r w:rsidRPr="00667E16">
        <w:rPr>
          <w:lang w:val="fr-FR"/>
        </w:rPr>
        <w:t xml:space="preserve">Expérience en accompagnement à la transition agro écologique, en vulgarisation des approches de conservation des sols, en organisation des OP et appui aux chaines de valeur </w:t>
      </w:r>
      <w:r w:rsidR="007D71D4" w:rsidRPr="00667E16">
        <w:rPr>
          <w:lang w:val="fr-FR"/>
        </w:rPr>
        <w:t>1.</w:t>
      </w:r>
      <w:r w:rsidR="000120EF" w:rsidRPr="00667E16">
        <w:rPr>
          <w:lang w:val="fr-FR"/>
        </w:rPr>
        <w:t xml:space="preserve">5 </w:t>
      </w:r>
      <w:r w:rsidRPr="00667E16">
        <w:rPr>
          <w:lang w:val="fr-FR"/>
        </w:rPr>
        <w:t xml:space="preserve">points par référence, plafonné à </w:t>
      </w:r>
      <w:r w:rsidR="000120EF" w:rsidRPr="00667E16">
        <w:rPr>
          <w:lang w:val="fr-FR"/>
        </w:rPr>
        <w:t xml:space="preserve">10 </w:t>
      </w:r>
      <w:r w:rsidRPr="00667E16">
        <w:rPr>
          <w:lang w:val="fr-FR"/>
        </w:rPr>
        <w:t>points</w:t>
      </w:r>
    </w:p>
    <w:p w14:paraId="25D66FF9" w14:textId="66674F1E" w:rsidR="004C0487" w:rsidRPr="00667E16" w:rsidRDefault="004C0487" w:rsidP="00667E16">
      <w:pPr>
        <w:pStyle w:val="Corpsdetexte"/>
        <w:spacing w:before="122"/>
        <w:ind w:left="858"/>
        <w:jc w:val="both"/>
        <w:rPr>
          <w:lang w:val="fr-FR"/>
        </w:rPr>
      </w:pPr>
    </w:p>
    <w:p w14:paraId="2E9266E5" w14:textId="77777777" w:rsidR="004C0487" w:rsidRPr="00667E16" w:rsidRDefault="008849D0" w:rsidP="004D0CD3">
      <w:pPr>
        <w:pStyle w:val="Corpsdetexte"/>
        <w:spacing w:before="122"/>
        <w:ind w:left="138"/>
        <w:jc w:val="both"/>
        <w:rPr>
          <w:lang w:val="fr-FR"/>
        </w:rPr>
      </w:pPr>
      <w:r w:rsidRPr="00667E16">
        <w:rPr>
          <w:lang w:val="fr-FR"/>
        </w:rPr>
        <w:t>En cas de Groupement, les références de tous les membres s'additionneront.</w:t>
      </w:r>
    </w:p>
    <w:p w14:paraId="418224F3" w14:textId="77777777" w:rsidR="004C0487" w:rsidRPr="00667E16" w:rsidRDefault="004C0487" w:rsidP="004D0CD3">
      <w:pPr>
        <w:pStyle w:val="Corpsdetexte"/>
        <w:spacing w:before="122"/>
        <w:ind w:left="138"/>
        <w:jc w:val="both"/>
        <w:rPr>
          <w:lang w:val="fr-FR"/>
        </w:rPr>
      </w:pPr>
    </w:p>
    <w:p w14:paraId="38D05C3D" w14:textId="77777777" w:rsidR="004C0487" w:rsidRPr="00667E16" w:rsidRDefault="004C0487" w:rsidP="004D0CD3">
      <w:pPr>
        <w:spacing w:before="9" w:after="0" w:line="240" w:lineRule="auto"/>
        <w:rPr>
          <w:rFonts w:ascii="Times New Roman" w:hAnsi="Times New Roman"/>
          <w:sz w:val="9"/>
        </w:rPr>
      </w:pPr>
    </w:p>
    <w:tbl>
      <w:tblPr>
        <w:tblW w:w="13988" w:type="dxa"/>
        <w:tblInd w:w="138" w:type="dxa"/>
        <w:tblLayout w:type="fixed"/>
        <w:tblCellMar>
          <w:left w:w="5" w:type="dxa"/>
          <w:right w:w="5" w:type="dxa"/>
        </w:tblCellMar>
        <w:tblLook w:val="04A0" w:firstRow="1" w:lastRow="0" w:firstColumn="1" w:lastColumn="0" w:noHBand="0" w:noVBand="1"/>
      </w:tblPr>
      <w:tblGrid>
        <w:gridCol w:w="2008"/>
        <w:gridCol w:w="1998"/>
        <w:gridCol w:w="1996"/>
        <w:gridCol w:w="1996"/>
        <w:gridCol w:w="1996"/>
        <w:gridCol w:w="1997"/>
        <w:gridCol w:w="1997"/>
      </w:tblGrid>
      <w:tr w:rsidR="000D510E" w:rsidRPr="00B45256" w14:paraId="7A677E93" w14:textId="77777777">
        <w:trPr>
          <w:trHeight w:val="381"/>
        </w:trPr>
        <w:tc>
          <w:tcPr>
            <w:tcW w:w="2008" w:type="dxa"/>
            <w:tcBorders>
              <w:top w:val="single" w:sz="4" w:space="0" w:color="000000"/>
              <w:left w:val="single" w:sz="4" w:space="0" w:color="000000"/>
              <w:bottom w:val="single" w:sz="4" w:space="0" w:color="000000"/>
              <w:right w:val="single" w:sz="4" w:space="0" w:color="000000"/>
            </w:tcBorders>
          </w:tcPr>
          <w:p w14:paraId="2C6F6175" w14:textId="77777777" w:rsidR="00FB1324" w:rsidRPr="00667E16" w:rsidRDefault="00FB1324">
            <w:pPr>
              <w:pStyle w:val="TableParagraph"/>
              <w:jc w:val="both"/>
              <w:rPr>
                <w:rFonts w:ascii="Times New Roman" w:hAnsi="Times New Roman" w:cs="Times New Roman"/>
                <w:sz w:val="20"/>
                <w:lang w:val="fr-FR"/>
              </w:rPr>
            </w:pPr>
          </w:p>
        </w:tc>
        <w:tc>
          <w:tcPr>
            <w:tcW w:w="1998" w:type="dxa"/>
            <w:tcBorders>
              <w:top w:val="single" w:sz="4" w:space="0" w:color="000000"/>
              <w:left w:val="single" w:sz="4" w:space="0" w:color="000000"/>
              <w:bottom w:val="single" w:sz="4" w:space="0" w:color="000000"/>
              <w:right w:val="single" w:sz="4" w:space="0" w:color="000000"/>
            </w:tcBorders>
          </w:tcPr>
          <w:p w14:paraId="47FAA26A" w14:textId="77777777" w:rsidR="00FB1324" w:rsidRPr="00667E16" w:rsidRDefault="00FB1324">
            <w:pPr>
              <w:pStyle w:val="TableParagraph"/>
              <w:jc w:val="both"/>
              <w:rPr>
                <w:rFonts w:ascii="Times New Roman" w:hAnsi="Times New Roman" w:cs="Times New Roman"/>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75359F56" w14:textId="77777777" w:rsidR="00FB1324" w:rsidRPr="00667E16" w:rsidRDefault="00FB1324">
            <w:pPr>
              <w:pStyle w:val="TableParagraph"/>
              <w:jc w:val="both"/>
              <w:rPr>
                <w:rFonts w:ascii="Times New Roman" w:hAnsi="Times New Roman" w:cs="Times New Roman"/>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252E967D" w14:textId="77777777" w:rsidR="00FB1324" w:rsidRPr="00667E16" w:rsidRDefault="00FB1324">
            <w:pPr>
              <w:pStyle w:val="TableParagraph"/>
              <w:jc w:val="both"/>
              <w:rPr>
                <w:rFonts w:ascii="Times New Roman" w:hAnsi="Times New Roman" w:cs="Times New Roman"/>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074FF0C9" w14:textId="77777777" w:rsidR="00FB1324" w:rsidRPr="00667E16" w:rsidRDefault="00FB1324">
            <w:pPr>
              <w:pStyle w:val="TableParagraph"/>
              <w:jc w:val="both"/>
              <w:rPr>
                <w:rFonts w:ascii="Times New Roman" w:hAnsi="Times New Roman" w:cs="Times New Roman"/>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20D50B6A" w14:textId="77777777" w:rsidR="00FB1324" w:rsidRPr="00667E16" w:rsidRDefault="00FB1324">
            <w:pPr>
              <w:pStyle w:val="TableParagraph"/>
              <w:jc w:val="both"/>
              <w:rPr>
                <w:rFonts w:ascii="Times New Roman" w:hAnsi="Times New Roman" w:cs="Times New Roman"/>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2823A46C" w14:textId="77777777" w:rsidR="00FB1324" w:rsidRPr="00667E16" w:rsidRDefault="00FB1324">
            <w:pPr>
              <w:pStyle w:val="TableParagraph"/>
              <w:jc w:val="both"/>
              <w:rPr>
                <w:rFonts w:ascii="Times New Roman" w:hAnsi="Times New Roman" w:cs="Times New Roman"/>
                <w:sz w:val="20"/>
                <w:lang w:val="fr-FR"/>
              </w:rPr>
            </w:pPr>
          </w:p>
        </w:tc>
      </w:tr>
      <w:tr w:rsidR="000D510E" w:rsidRPr="00B45256" w14:paraId="462140B8" w14:textId="77777777">
        <w:trPr>
          <w:trHeight w:val="361"/>
        </w:trPr>
        <w:tc>
          <w:tcPr>
            <w:tcW w:w="2008" w:type="dxa"/>
            <w:tcBorders>
              <w:top w:val="single" w:sz="4" w:space="0" w:color="000000"/>
              <w:left w:val="single" w:sz="4" w:space="0" w:color="000000"/>
              <w:bottom w:val="single" w:sz="4" w:space="0" w:color="000000"/>
              <w:right w:val="single" w:sz="4" w:space="0" w:color="000000"/>
            </w:tcBorders>
          </w:tcPr>
          <w:p w14:paraId="6F6FC835" w14:textId="24530D2A" w:rsidR="00FB1324" w:rsidRPr="00667E16" w:rsidRDefault="008849D0">
            <w:pPr>
              <w:pStyle w:val="TableParagraph"/>
              <w:spacing w:before="71"/>
              <w:ind w:left="107"/>
              <w:jc w:val="both"/>
              <w:rPr>
                <w:rFonts w:ascii="Times New Roman" w:hAnsi="Times New Roman" w:cs="Times New Roman"/>
                <w:sz w:val="20"/>
                <w:lang w:val="fr-FR"/>
              </w:rPr>
            </w:pPr>
            <w:r w:rsidRPr="00667E16">
              <w:rPr>
                <w:rFonts w:ascii="Times New Roman" w:hAnsi="Times New Roman" w:cs="Times New Roman"/>
                <w:sz w:val="20"/>
                <w:lang w:val="fr-FR"/>
              </w:rPr>
              <w:t>Reference 1</w:t>
            </w:r>
          </w:p>
        </w:tc>
        <w:tc>
          <w:tcPr>
            <w:tcW w:w="1998" w:type="dxa"/>
            <w:tcBorders>
              <w:top w:val="single" w:sz="4" w:space="0" w:color="000000"/>
              <w:left w:val="single" w:sz="4" w:space="0" w:color="000000"/>
              <w:bottom w:val="single" w:sz="4" w:space="0" w:color="000000"/>
              <w:right w:val="single" w:sz="4" w:space="0" w:color="000000"/>
            </w:tcBorders>
          </w:tcPr>
          <w:p w14:paraId="2E608E5E"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49428264"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179112CB"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338AAEC5" w14:textId="77777777" w:rsidR="00FB1324" w:rsidRPr="00667E16" w:rsidRDefault="00FB1324">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6A5F77CE" w14:textId="77777777" w:rsidR="00FB1324" w:rsidRPr="00667E16" w:rsidRDefault="00FB1324">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6B841B89" w14:textId="77777777" w:rsidR="00FB1324" w:rsidRPr="00667E16" w:rsidRDefault="00FB1324">
            <w:pPr>
              <w:pStyle w:val="TableParagraph"/>
              <w:jc w:val="both"/>
              <w:rPr>
                <w:rFonts w:ascii="Times New Roman" w:hAnsi="Times New Roman" w:cs="Times New Roman"/>
                <w:b/>
                <w:sz w:val="20"/>
                <w:lang w:val="fr-FR"/>
              </w:rPr>
            </w:pPr>
          </w:p>
        </w:tc>
      </w:tr>
      <w:tr w:rsidR="000D510E" w:rsidRPr="00B45256" w14:paraId="604E4EFC" w14:textId="77777777">
        <w:trPr>
          <w:trHeight w:val="359"/>
        </w:trPr>
        <w:tc>
          <w:tcPr>
            <w:tcW w:w="2008" w:type="dxa"/>
            <w:tcBorders>
              <w:top w:val="single" w:sz="4" w:space="0" w:color="000000"/>
              <w:left w:val="single" w:sz="4" w:space="0" w:color="000000"/>
              <w:bottom w:val="single" w:sz="4" w:space="0" w:color="000000"/>
              <w:right w:val="single" w:sz="4" w:space="0" w:color="000000"/>
            </w:tcBorders>
          </w:tcPr>
          <w:p w14:paraId="04BCA6B1" w14:textId="212CC0E1" w:rsidR="00FB1324" w:rsidRPr="00667E16" w:rsidRDefault="008849D0">
            <w:pPr>
              <w:pStyle w:val="TableParagraph"/>
              <w:spacing w:before="69"/>
              <w:ind w:left="107"/>
              <w:jc w:val="both"/>
              <w:rPr>
                <w:rFonts w:ascii="Times New Roman" w:hAnsi="Times New Roman" w:cs="Times New Roman"/>
                <w:sz w:val="20"/>
                <w:lang w:val="fr-FR"/>
              </w:rPr>
            </w:pPr>
            <w:r w:rsidRPr="00667E16">
              <w:rPr>
                <w:rFonts w:ascii="Times New Roman" w:hAnsi="Times New Roman" w:cs="Times New Roman"/>
                <w:sz w:val="20"/>
                <w:lang w:val="fr-FR"/>
              </w:rPr>
              <w:t>Reference 2</w:t>
            </w:r>
          </w:p>
        </w:tc>
        <w:tc>
          <w:tcPr>
            <w:tcW w:w="1998" w:type="dxa"/>
            <w:tcBorders>
              <w:top w:val="single" w:sz="4" w:space="0" w:color="000000"/>
              <w:left w:val="single" w:sz="4" w:space="0" w:color="000000"/>
              <w:bottom w:val="single" w:sz="4" w:space="0" w:color="000000"/>
              <w:right w:val="single" w:sz="4" w:space="0" w:color="000000"/>
            </w:tcBorders>
          </w:tcPr>
          <w:p w14:paraId="54539197"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25053E06"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552942CC"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2AF4650D" w14:textId="77777777" w:rsidR="00FB1324" w:rsidRPr="00667E16" w:rsidRDefault="00FB1324">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7CD56E7F" w14:textId="77777777" w:rsidR="00FB1324" w:rsidRPr="00667E16" w:rsidRDefault="00FB1324">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22FD08FB" w14:textId="77777777" w:rsidR="00FB1324" w:rsidRPr="00667E16" w:rsidRDefault="00FB1324">
            <w:pPr>
              <w:pStyle w:val="TableParagraph"/>
              <w:jc w:val="both"/>
              <w:rPr>
                <w:rFonts w:ascii="Times New Roman" w:hAnsi="Times New Roman" w:cs="Times New Roman"/>
                <w:b/>
                <w:sz w:val="20"/>
                <w:lang w:val="fr-FR"/>
              </w:rPr>
            </w:pPr>
          </w:p>
        </w:tc>
      </w:tr>
      <w:tr w:rsidR="000D510E" w:rsidRPr="00B45256" w14:paraId="04EF7E77" w14:textId="77777777">
        <w:trPr>
          <w:trHeight w:val="359"/>
        </w:trPr>
        <w:tc>
          <w:tcPr>
            <w:tcW w:w="2008" w:type="dxa"/>
            <w:tcBorders>
              <w:top w:val="single" w:sz="4" w:space="0" w:color="000000"/>
              <w:left w:val="single" w:sz="4" w:space="0" w:color="000000"/>
              <w:bottom w:val="single" w:sz="4" w:space="0" w:color="000000"/>
              <w:right w:val="single" w:sz="4" w:space="0" w:color="000000"/>
            </w:tcBorders>
          </w:tcPr>
          <w:p w14:paraId="37391687" w14:textId="77777777" w:rsidR="00FB1324" w:rsidRPr="00667E16" w:rsidRDefault="00FB1324">
            <w:pPr>
              <w:pStyle w:val="TableParagraph"/>
              <w:jc w:val="both"/>
              <w:rPr>
                <w:rFonts w:ascii="Times New Roman" w:hAnsi="Times New Roman" w:cs="Times New Roman"/>
                <w:b/>
                <w:sz w:val="20"/>
                <w:lang w:val="fr-FR"/>
              </w:rPr>
            </w:pPr>
          </w:p>
        </w:tc>
        <w:tc>
          <w:tcPr>
            <w:tcW w:w="1998" w:type="dxa"/>
            <w:tcBorders>
              <w:top w:val="single" w:sz="4" w:space="0" w:color="000000"/>
              <w:left w:val="single" w:sz="4" w:space="0" w:color="000000"/>
              <w:bottom w:val="single" w:sz="4" w:space="0" w:color="000000"/>
              <w:right w:val="single" w:sz="4" w:space="0" w:color="000000"/>
            </w:tcBorders>
          </w:tcPr>
          <w:p w14:paraId="242211FC"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4A18BB53"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31D743A2" w14:textId="77777777" w:rsidR="00FB1324" w:rsidRPr="00667E16" w:rsidRDefault="00FB1324">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2A4A6795" w14:textId="77777777" w:rsidR="00FB1324" w:rsidRPr="00667E16" w:rsidRDefault="00FB1324">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03748EC8" w14:textId="77777777" w:rsidR="00FB1324" w:rsidRPr="00667E16" w:rsidRDefault="00FB1324">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2996455B" w14:textId="77777777" w:rsidR="00FB1324" w:rsidRPr="00667E16" w:rsidRDefault="00FB1324">
            <w:pPr>
              <w:pStyle w:val="TableParagraph"/>
              <w:jc w:val="both"/>
              <w:rPr>
                <w:rFonts w:ascii="Times New Roman" w:hAnsi="Times New Roman" w:cs="Times New Roman"/>
                <w:b/>
                <w:sz w:val="20"/>
                <w:lang w:val="fr-FR"/>
              </w:rPr>
            </w:pPr>
          </w:p>
        </w:tc>
      </w:tr>
      <w:tr w:rsidR="000D510E" w:rsidRPr="00B45256" w14:paraId="734ED484" w14:textId="77777777">
        <w:trPr>
          <w:trHeight w:val="381"/>
        </w:trPr>
        <w:tc>
          <w:tcPr>
            <w:tcW w:w="2008" w:type="dxa"/>
            <w:tcBorders>
              <w:top w:val="single" w:sz="4" w:space="0" w:color="000000"/>
              <w:left w:val="single" w:sz="4" w:space="0" w:color="000000"/>
              <w:bottom w:val="single" w:sz="4" w:space="0" w:color="000000"/>
              <w:right w:val="single" w:sz="4" w:space="0" w:color="000000"/>
            </w:tcBorders>
          </w:tcPr>
          <w:p w14:paraId="72D35CDD" w14:textId="77777777" w:rsidR="004C0487" w:rsidRPr="00667E16" w:rsidRDefault="008849D0" w:rsidP="004D0CD3">
            <w:pPr>
              <w:pStyle w:val="TableParagraph"/>
              <w:spacing w:before="146"/>
              <w:ind w:left="107"/>
              <w:jc w:val="both"/>
              <w:rPr>
                <w:rFonts w:ascii="Times New Roman" w:hAnsi="Times New Roman" w:cs="Times New Roman"/>
                <w:b/>
                <w:sz w:val="13"/>
                <w:lang w:val="fr-FR"/>
              </w:rPr>
            </w:pPr>
            <w:r w:rsidRPr="00667E16">
              <w:rPr>
                <w:rFonts w:ascii="Times New Roman" w:hAnsi="Times New Roman" w:cs="Times New Roman"/>
                <w:b/>
                <w:sz w:val="20"/>
                <w:lang w:val="fr-FR"/>
              </w:rPr>
              <w:t>Total</w:t>
            </w:r>
            <w:r w:rsidRPr="00667E16">
              <w:rPr>
                <w:rStyle w:val="Appelnotedebasdep"/>
                <w:rFonts w:ascii="Times New Roman" w:hAnsi="Times New Roman" w:cs="Times New Roman"/>
                <w:b/>
                <w:sz w:val="20"/>
                <w:lang w:val="fr-FR"/>
              </w:rPr>
              <w:footnoteReference w:id="10"/>
            </w:r>
          </w:p>
        </w:tc>
        <w:tc>
          <w:tcPr>
            <w:tcW w:w="1998" w:type="dxa"/>
            <w:tcBorders>
              <w:top w:val="single" w:sz="4" w:space="0" w:color="000000"/>
              <w:left w:val="single" w:sz="4" w:space="0" w:color="000000"/>
              <w:bottom w:val="single" w:sz="4" w:space="0" w:color="000000"/>
              <w:right w:val="single" w:sz="4" w:space="0" w:color="000000"/>
            </w:tcBorders>
          </w:tcPr>
          <w:p w14:paraId="319E8EFC" w14:textId="77777777" w:rsidR="004C0487" w:rsidRPr="00667E16" w:rsidRDefault="004C0487">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2AE02766" w14:textId="77777777" w:rsidR="004C0487" w:rsidRPr="00667E16" w:rsidRDefault="004C0487">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74544353" w14:textId="77777777" w:rsidR="004C0487" w:rsidRPr="00667E16" w:rsidRDefault="004C0487">
            <w:pPr>
              <w:pStyle w:val="TableParagraph"/>
              <w:jc w:val="both"/>
              <w:rPr>
                <w:rFonts w:ascii="Times New Roman" w:hAnsi="Times New Roman" w:cs="Times New Roman"/>
                <w:b/>
                <w:sz w:val="20"/>
                <w:lang w:val="fr-FR"/>
              </w:rPr>
            </w:pPr>
          </w:p>
        </w:tc>
        <w:tc>
          <w:tcPr>
            <w:tcW w:w="1996" w:type="dxa"/>
            <w:tcBorders>
              <w:top w:val="single" w:sz="4" w:space="0" w:color="000000"/>
              <w:left w:val="single" w:sz="4" w:space="0" w:color="000000"/>
              <w:bottom w:val="single" w:sz="4" w:space="0" w:color="000000"/>
              <w:right w:val="single" w:sz="4" w:space="0" w:color="000000"/>
            </w:tcBorders>
          </w:tcPr>
          <w:p w14:paraId="5FA7CE19" w14:textId="77777777" w:rsidR="004C0487" w:rsidRPr="00667E16" w:rsidRDefault="004C0487">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439A742B" w14:textId="77777777" w:rsidR="004C0487" w:rsidRPr="00667E16" w:rsidRDefault="004C0487">
            <w:pPr>
              <w:pStyle w:val="TableParagraph"/>
              <w:jc w:val="both"/>
              <w:rPr>
                <w:rFonts w:ascii="Times New Roman" w:hAnsi="Times New Roman" w:cs="Times New Roman"/>
                <w:b/>
                <w:sz w:val="20"/>
                <w:lang w:val="fr-FR"/>
              </w:rPr>
            </w:pPr>
          </w:p>
        </w:tc>
        <w:tc>
          <w:tcPr>
            <w:tcW w:w="1997" w:type="dxa"/>
            <w:tcBorders>
              <w:top w:val="single" w:sz="4" w:space="0" w:color="000000"/>
              <w:left w:val="single" w:sz="4" w:space="0" w:color="000000"/>
              <w:bottom w:val="single" w:sz="4" w:space="0" w:color="000000"/>
              <w:right w:val="single" w:sz="4" w:space="0" w:color="000000"/>
            </w:tcBorders>
          </w:tcPr>
          <w:p w14:paraId="17675C5B" w14:textId="77777777" w:rsidR="004C0487" w:rsidRPr="00667E16" w:rsidRDefault="004C0487">
            <w:pPr>
              <w:pStyle w:val="TableParagraph"/>
              <w:jc w:val="both"/>
              <w:rPr>
                <w:rFonts w:ascii="Times New Roman" w:hAnsi="Times New Roman" w:cs="Times New Roman"/>
                <w:b/>
                <w:sz w:val="20"/>
                <w:lang w:val="fr-FR"/>
              </w:rPr>
            </w:pPr>
          </w:p>
        </w:tc>
      </w:tr>
    </w:tbl>
    <w:p w14:paraId="323BB468" w14:textId="77777777" w:rsidR="004C0487" w:rsidRPr="00667E16" w:rsidRDefault="004C0487" w:rsidP="004D0CD3">
      <w:pPr>
        <w:spacing w:after="0" w:line="240" w:lineRule="auto"/>
        <w:rPr>
          <w:rFonts w:ascii="Times New Roman" w:hAnsi="Times New Roman"/>
        </w:rPr>
      </w:pPr>
    </w:p>
    <w:p w14:paraId="3784B55A" w14:textId="77777777" w:rsidR="004C0487" w:rsidRPr="00667E16" w:rsidRDefault="004C0487" w:rsidP="004D0CD3">
      <w:pPr>
        <w:spacing w:after="0" w:line="240" w:lineRule="auto"/>
        <w:rPr>
          <w:rFonts w:ascii="Times New Roman" w:hAnsi="Times New Roman"/>
        </w:rPr>
      </w:pPr>
    </w:p>
    <w:p w14:paraId="792E00AE"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61"/>
          <w:footerReference w:type="default" r:id="rId62"/>
          <w:headerReference w:type="first" r:id="rId63"/>
          <w:footerReference w:type="first" r:id="rId64"/>
          <w:footnotePr>
            <w:numRestart w:val="eachSect"/>
          </w:footnotePr>
          <w:pgSz w:w="16838" w:h="11906" w:orient="landscape"/>
          <w:pgMar w:top="620" w:right="1280" w:bottom="280" w:left="1280" w:header="0" w:footer="801" w:gutter="0"/>
          <w:cols w:space="720"/>
          <w:formProt w:val="0"/>
          <w:docGrid w:linePitch="100"/>
        </w:sectPr>
      </w:pPr>
    </w:p>
    <w:p w14:paraId="74DCFBE2" w14:textId="77777777" w:rsidR="004C0487" w:rsidRPr="00667E16" w:rsidRDefault="008849D0" w:rsidP="00667E16">
      <w:pPr>
        <w:pStyle w:val="TITLESECTION"/>
        <w:spacing w:after="0" w:line="240" w:lineRule="auto"/>
        <w:outlineLvl w:val="0"/>
        <w:rPr>
          <w:rFonts w:ascii="Times New Roman" w:hAnsi="Times New Roman"/>
        </w:rPr>
      </w:pPr>
      <w:bookmarkStart w:id="210" w:name="_Toc160096783"/>
      <w:bookmarkStart w:id="211" w:name="_Toc231372395"/>
      <w:bookmarkStart w:id="212" w:name="_Toc231372940"/>
      <w:r w:rsidRPr="00667E16">
        <w:rPr>
          <w:rFonts w:ascii="Times New Roman" w:hAnsi="Times New Roman"/>
        </w:rPr>
        <w:lastRenderedPageBreak/>
        <w:t>Section IV – Proposition financière –Formulaires types</w:t>
      </w:r>
      <w:bookmarkEnd w:id="210"/>
      <w:bookmarkEnd w:id="211"/>
      <w:bookmarkEnd w:id="212"/>
    </w:p>
    <w:p w14:paraId="5CB803DD" w14:textId="77777777" w:rsidR="004C0487" w:rsidRPr="00667E16" w:rsidRDefault="004C0487" w:rsidP="004D0CD3">
      <w:pPr>
        <w:spacing w:after="0" w:line="240" w:lineRule="auto"/>
        <w:rPr>
          <w:rFonts w:ascii="Times New Roman" w:hAnsi="Times New Roman"/>
        </w:rPr>
      </w:pPr>
    </w:p>
    <w:p w14:paraId="1A790B61" w14:textId="77777777" w:rsidR="004C0487" w:rsidRPr="00667E16" w:rsidRDefault="008849D0" w:rsidP="004D0CD3">
      <w:pPr>
        <w:pStyle w:val="Formulaire1"/>
        <w:spacing w:after="0" w:line="240" w:lineRule="auto"/>
        <w:jc w:val="left"/>
        <w:rPr>
          <w:rFonts w:ascii="Times New Roman" w:hAnsi="Times New Roman"/>
        </w:rPr>
      </w:pPr>
      <w:r w:rsidRPr="00667E16">
        <w:rPr>
          <w:rFonts w:ascii="Times New Roman" w:hAnsi="Times New Roman"/>
        </w:rPr>
        <w:t>Formulaire FIN–1 : Formulaire de soumission de la Proposition financière</w:t>
      </w:r>
    </w:p>
    <w:p w14:paraId="30B656C4" w14:textId="77777777" w:rsidR="004C0487" w:rsidRPr="00667E16" w:rsidRDefault="004C0487" w:rsidP="004D0CD3">
      <w:pPr>
        <w:tabs>
          <w:tab w:val="left" w:pos="4253"/>
          <w:tab w:val="left" w:pos="8647"/>
          <w:tab w:val="right" w:leader="underscore" w:pos="9072"/>
        </w:tabs>
        <w:spacing w:after="0" w:line="240" w:lineRule="auto"/>
        <w:rPr>
          <w:rFonts w:ascii="Times New Roman" w:hAnsi="Times New Roman"/>
        </w:rPr>
      </w:pPr>
    </w:p>
    <w:p w14:paraId="5E2B5E77" w14:textId="77777777" w:rsidR="004C0487" w:rsidRPr="00667E16" w:rsidRDefault="004C0487" w:rsidP="004D0CD3">
      <w:pPr>
        <w:tabs>
          <w:tab w:val="left" w:pos="4253"/>
          <w:tab w:val="left" w:pos="8647"/>
          <w:tab w:val="right" w:leader="underscore" w:pos="9072"/>
        </w:tabs>
        <w:spacing w:after="0" w:line="240" w:lineRule="auto"/>
        <w:rPr>
          <w:rFonts w:ascii="Times New Roman" w:hAnsi="Times New Roman"/>
        </w:rPr>
      </w:pPr>
    </w:p>
    <w:p w14:paraId="40D3DD16" w14:textId="77777777" w:rsidR="004C0487" w:rsidRPr="00667E16" w:rsidRDefault="008849D0" w:rsidP="004D0CD3">
      <w:pPr>
        <w:pBdr>
          <w:top w:val="single" w:sz="4" w:space="1" w:color="000000"/>
        </w:pBdr>
        <w:tabs>
          <w:tab w:val="left" w:pos="4253"/>
          <w:tab w:val="left" w:pos="8647"/>
          <w:tab w:val="right" w:leader="underscore" w:pos="9072"/>
        </w:tabs>
        <w:spacing w:after="0" w:line="240" w:lineRule="auto"/>
        <w:rPr>
          <w:rFonts w:ascii="Times New Roman" w:hAnsi="Times New Roman"/>
          <w:i/>
          <w:sz w:val="18"/>
        </w:rPr>
      </w:pPr>
      <w:r w:rsidRPr="00667E16">
        <w:rPr>
          <w:rFonts w:ascii="Times New Roman" w:hAnsi="Times New Roman"/>
          <w:i/>
          <w:sz w:val="18"/>
        </w:rPr>
        <w:t>[Lieu, Date]</w:t>
      </w:r>
    </w:p>
    <w:p w14:paraId="1AD57760" w14:textId="77777777" w:rsidR="004C0487" w:rsidRPr="00667E16" w:rsidRDefault="004C0487" w:rsidP="004D0CD3">
      <w:pPr>
        <w:tabs>
          <w:tab w:val="left" w:pos="4253"/>
          <w:tab w:val="left" w:pos="8647"/>
          <w:tab w:val="right" w:leader="underscore" w:pos="9072"/>
        </w:tabs>
        <w:spacing w:after="0" w:line="240" w:lineRule="auto"/>
        <w:rPr>
          <w:rFonts w:ascii="Times New Roman" w:hAnsi="Times New Roman"/>
        </w:rPr>
      </w:pPr>
    </w:p>
    <w:p w14:paraId="0A516450" w14:textId="77777777" w:rsidR="004C0487" w:rsidRPr="00122D59" w:rsidRDefault="008849D0" w:rsidP="004D0CD3">
      <w:pPr>
        <w:pStyle w:val="Titre4"/>
        <w:numPr>
          <w:ilvl w:val="0"/>
          <w:numId w:val="0"/>
        </w:numPr>
        <w:spacing w:before="93" w:after="0" w:line="240" w:lineRule="auto"/>
        <w:rPr>
          <w:rFonts w:ascii="Times New Roman" w:hAnsi="Times New Roman"/>
          <w:lang w:val="fr-FR"/>
        </w:rPr>
      </w:pPr>
      <w:r w:rsidRPr="00122D59">
        <w:rPr>
          <w:rFonts w:ascii="Times New Roman" w:hAnsi="Times New Roman"/>
          <w:b/>
          <w:lang w:val="fr-FR"/>
        </w:rPr>
        <w:t xml:space="preserve">A :     </w:t>
      </w:r>
      <w:r w:rsidRPr="00122D59">
        <w:rPr>
          <w:rFonts w:ascii="Times New Roman" w:hAnsi="Times New Roman"/>
          <w:lang w:val="fr-FR"/>
        </w:rPr>
        <w:t>SOCIETE NATIONALE DU DEVELOPPEMENT RURAL - SONADER</w:t>
      </w:r>
    </w:p>
    <w:p w14:paraId="6F81FAA5" w14:textId="377DB5C4" w:rsidR="004C0487" w:rsidRPr="00122D59" w:rsidRDefault="008849D0" w:rsidP="004D0CD3">
      <w:pPr>
        <w:pStyle w:val="Corpsdetexte"/>
        <w:ind w:left="905" w:right="6688"/>
        <w:jc w:val="both"/>
        <w:rPr>
          <w:szCs w:val="22"/>
          <w:lang w:val="fr-FR" w:eastAsia="fr-FR"/>
        </w:rPr>
      </w:pPr>
      <w:r w:rsidRPr="00122D59">
        <w:rPr>
          <w:szCs w:val="22"/>
          <w:lang w:val="fr-FR" w:eastAsia="fr-FR"/>
        </w:rPr>
        <w:t>(adresse)………+</w:t>
      </w:r>
    </w:p>
    <w:p w14:paraId="687984E0" w14:textId="77777777" w:rsidR="004C0487" w:rsidRPr="00122D59" w:rsidRDefault="008849D0" w:rsidP="004D0CD3">
      <w:pPr>
        <w:pStyle w:val="Corpsdetexte"/>
        <w:ind w:left="905" w:right="6688"/>
        <w:jc w:val="both"/>
        <w:rPr>
          <w:szCs w:val="22"/>
          <w:lang w:val="fr-FR" w:eastAsia="fr-FR"/>
        </w:rPr>
      </w:pPr>
      <w:r w:rsidRPr="00122D59">
        <w:rPr>
          <w:szCs w:val="22"/>
          <w:lang w:val="fr-FR" w:eastAsia="fr-FR"/>
        </w:rPr>
        <w:t>B.P. :                   NOUAKCHOTT</w:t>
      </w:r>
    </w:p>
    <w:p w14:paraId="18EB65CF" w14:textId="77777777" w:rsidR="004C0487" w:rsidRPr="00122D59" w:rsidRDefault="008849D0" w:rsidP="004D0CD3">
      <w:pPr>
        <w:pStyle w:val="Corpsdetexte"/>
        <w:ind w:left="905" w:right="6688"/>
        <w:jc w:val="both"/>
        <w:rPr>
          <w:szCs w:val="22"/>
          <w:lang w:val="fr-FR" w:eastAsia="fr-FR"/>
        </w:rPr>
      </w:pPr>
      <w:r w:rsidRPr="00122D59">
        <w:rPr>
          <w:szCs w:val="22"/>
          <w:lang w:val="fr-FR" w:eastAsia="fr-FR"/>
        </w:rPr>
        <w:t xml:space="preserve"> Tél. ……………</w:t>
      </w:r>
    </w:p>
    <w:p w14:paraId="19AD8746" w14:textId="77777777" w:rsidR="004C0487" w:rsidRPr="00122D59" w:rsidRDefault="008849D0" w:rsidP="004D0CD3">
      <w:pPr>
        <w:pStyle w:val="Corpsdetexte"/>
        <w:ind w:left="905" w:right="6688"/>
        <w:jc w:val="both"/>
        <w:rPr>
          <w:szCs w:val="22"/>
          <w:lang w:val="fr-FR" w:eastAsia="fr-FR"/>
        </w:rPr>
      </w:pPr>
      <w:r w:rsidRPr="00122D59">
        <w:rPr>
          <w:szCs w:val="22"/>
          <w:lang w:val="fr-FR" w:eastAsia="fr-FR"/>
        </w:rPr>
        <w:t xml:space="preserve"> Fax …………..</w:t>
      </w:r>
    </w:p>
    <w:p w14:paraId="312B5070" w14:textId="77777777" w:rsidR="004C0487" w:rsidRPr="00667E16" w:rsidRDefault="004C0487" w:rsidP="004D0CD3">
      <w:pPr>
        <w:tabs>
          <w:tab w:val="right" w:leader="underscore" w:pos="9072"/>
        </w:tabs>
        <w:spacing w:after="0" w:line="240" w:lineRule="auto"/>
        <w:rPr>
          <w:rFonts w:ascii="Times New Roman" w:hAnsi="Times New Roman"/>
        </w:rPr>
      </w:pPr>
    </w:p>
    <w:p w14:paraId="65B9A184"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 xml:space="preserve">Nous, soussignés, avons l’honneur de vous proposer nos Services, à titre de Consultant, pour </w:t>
      </w:r>
      <w:r w:rsidRPr="00667E16">
        <w:rPr>
          <w:rFonts w:ascii="Times New Roman" w:hAnsi="Times New Roman"/>
          <w:i/>
        </w:rPr>
        <w:t>[Insérer l’intitulé des Services]</w:t>
      </w:r>
      <w:r w:rsidRPr="00667E16">
        <w:rPr>
          <w:rFonts w:ascii="Times New Roman" w:hAnsi="Times New Roman"/>
        </w:rPr>
        <w:t xml:space="preserve"> conformément à votre Demande de Propositions en date du </w:t>
      </w:r>
      <w:r w:rsidRPr="00667E16">
        <w:rPr>
          <w:rFonts w:ascii="Times New Roman" w:hAnsi="Times New Roman"/>
          <w:i/>
        </w:rPr>
        <w:t>[Insérer Date]</w:t>
      </w:r>
      <w:r w:rsidRPr="00667E16">
        <w:rPr>
          <w:rFonts w:ascii="Times New Roman" w:hAnsi="Times New Roman"/>
        </w:rPr>
        <w:t xml:space="preserve"> et à notre Proposition technique.</w:t>
      </w:r>
    </w:p>
    <w:p w14:paraId="1D763413"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 xml:space="preserve">Vous trouverez ci-joint notre Proposition financière qui s’élève à </w:t>
      </w:r>
      <w:r w:rsidRPr="00667E16">
        <w:rPr>
          <w:rFonts w:ascii="Times New Roman" w:hAnsi="Times New Roman"/>
          <w:i/>
        </w:rPr>
        <w:t>[indiquer montant(s) en lettres et en chiffres pour chacune des monnaies]</w:t>
      </w:r>
      <w:r w:rsidRPr="00667E16">
        <w:rPr>
          <w:rFonts w:ascii="Times New Roman" w:hAnsi="Times New Roman"/>
        </w:rPr>
        <w:t xml:space="preserve">, hors impôts, taxes et droits, ainsi que spécifié à l'Article 16.3 des Données particulières. Le montant estimé de ces impôts, taxes et droits applicables dans le pays du Client est de </w:t>
      </w:r>
      <w:r w:rsidRPr="00667E16">
        <w:rPr>
          <w:rFonts w:ascii="Times New Roman" w:hAnsi="Times New Roman"/>
          <w:i/>
        </w:rPr>
        <w:t>[insérer montant en lettres et en chiffres et la monnaie]</w:t>
      </w:r>
      <w:r w:rsidRPr="00667E16">
        <w:rPr>
          <w:rFonts w:ascii="Times New Roman" w:hAnsi="Times New Roman"/>
        </w:rPr>
        <w:t xml:space="preserve"> qui sera confirmé ou ajusté, si nécessaire, au cours des négociations du Contrat.</w:t>
      </w:r>
      <w:r w:rsidR="00365995" w:rsidRPr="00667E16">
        <w:rPr>
          <w:rFonts w:ascii="Times New Roman" w:hAnsi="Times New Roman"/>
        </w:rPr>
        <w:t xml:space="preserve"> </w:t>
      </w:r>
      <w:r w:rsidRPr="00667E16">
        <w:rPr>
          <w:rFonts w:ascii="Times New Roman" w:hAnsi="Times New Roman"/>
          <w:i/>
        </w:rPr>
        <w:t>[Noter que les montants doivent être les mêmes que dans le Formulaire FIN-2]</w:t>
      </w:r>
    </w:p>
    <w:p w14:paraId="5AB87EB0"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Notre Proposition financière a pour nous force obligatoire, sous réserve des modifications résultant de la négociation du Contrat, jusqu’à l’expiration du délai de validité de la Proposition, c’est-à-dire jusqu’à la date indiquée à l’Article 12.1 des Données particulières.</w:t>
      </w:r>
    </w:p>
    <w:p w14:paraId="72E11235"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Nous comprenons que vous vous réservez le droit d’annuler la procédure et de rejeter toutes les Propositions à tout moment avant l’attribution du Contrat.</w:t>
      </w:r>
    </w:p>
    <w:p w14:paraId="3F846727"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Veuillez agréer, Mesdames/Messieurs, l’assurance de notre considération distinguée.</w:t>
      </w:r>
    </w:p>
    <w:p w14:paraId="55760C39" w14:textId="77777777" w:rsidR="004C0487" w:rsidRPr="00667E16" w:rsidRDefault="004C0487" w:rsidP="004D0CD3">
      <w:pPr>
        <w:tabs>
          <w:tab w:val="right" w:leader="underscore" w:pos="9072"/>
        </w:tabs>
        <w:spacing w:after="0" w:line="240" w:lineRule="auto"/>
        <w:rPr>
          <w:rFonts w:ascii="Times New Roman" w:hAnsi="Times New Roman"/>
        </w:rPr>
      </w:pPr>
    </w:p>
    <w:p w14:paraId="2CBFC45E" w14:textId="77777777" w:rsidR="004C0487" w:rsidRPr="00667E16" w:rsidRDefault="004C0487" w:rsidP="004D0CD3">
      <w:pPr>
        <w:tabs>
          <w:tab w:val="right" w:leader="underscore" w:pos="9072"/>
        </w:tabs>
        <w:spacing w:after="0" w:line="240" w:lineRule="auto"/>
        <w:rPr>
          <w:rFonts w:ascii="Times New Roman" w:hAnsi="Times New Roman"/>
        </w:rPr>
      </w:pPr>
    </w:p>
    <w:p w14:paraId="53DD25EF"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Signature du représentant habilité</w:t>
      </w:r>
      <w:r w:rsidRPr="00667E16">
        <w:rPr>
          <w:rFonts w:ascii="Times New Roman" w:hAnsi="Times New Roman"/>
          <w:i/>
        </w:rPr>
        <w:t> </w:t>
      </w:r>
      <w:r w:rsidRPr="00667E16">
        <w:rPr>
          <w:rFonts w:ascii="Times New Roman" w:hAnsi="Times New Roman"/>
        </w:rPr>
        <w:t>:</w:t>
      </w:r>
      <w:r w:rsidRPr="00667E16">
        <w:rPr>
          <w:rFonts w:ascii="Times New Roman" w:hAnsi="Times New Roman"/>
        </w:rPr>
        <w:tab/>
      </w:r>
      <w:r w:rsidRPr="00667E16">
        <w:rPr>
          <w:rFonts w:ascii="Times New Roman" w:hAnsi="Times New Roman"/>
          <w:i/>
        </w:rPr>
        <w:t>[en toutes lettres et initiales]</w:t>
      </w:r>
    </w:p>
    <w:p w14:paraId="66052F38"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Nom et titre du signataire :</w:t>
      </w:r>
      <w:r w:rsidRPr="00667E16">
        <w:rPr>
          <w:rFonts w:ascii="Times New Roman" w:hAnsi="Times New Roman"/>
        </w:rPr>
        <w:tab/>
      </w:r>
    </w:p>
    <w:p w14:paraId="6FF158AC"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En capacité de :</w:t>
      </w:r>
      <w:r w:rsidRPr="00667E16">
        <w:rPr>
          <w:rFonts w:ascii="Times New Roman" w:hAnsi="Times New Roman"/>
        </w:rPr>
        <w:tab/>
      </w:r>
    </w:p>
    <w:p w14:paraId="18E3BCD1"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Adresse :</w:t>
      </w:r>
      <w:r w:rsidRPr="00667E16">
        <w:rPr>
          <w:rFonts w:ascii="Times New Roman" w:hAnsi="Times New Roman"/>
        </w:rPr>
        <w:tab/>
      </w:r>
    </w:p>
    <w:p w14:paraId="73CF5AFD"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rPr>
        <w:t>Information pour le contact (téléphone et courriel) :</w:t>
      </w:r>
      <w:r w:rsidRPr="00667E16">
        <w:rPr>
          <w:rFonts w:ascii="Times New Roman" w:hAnsi="Times New Roman"/>
        </w:rPr>
        <w:tab/>
      </w:r>
    </w:p>
    <w:p w14:paraId="74E29D89" w14:textId="77777777" w:rsidR="004C0487" w:rsidRPr="00667E16" w:rsidRDefault="004C0487" w:rsidP="004D0CD3">
      <w:pPr>
        <w:tabs>
          <w:tab w:val="right" w:leader="underscore" w:pos="9072"/>
        </w:tabs>
        <w:spacing w:after="0" w:line="240" w:lineRule="auto"/>
        <w:rPr>
          <w:rFonts w:ascii="Times New Roman" w:hAnsi="Times New Roman"/>
        </w:rPr>
      </w:pPr>
    </w:p>
    <w:p w14:paraId="34C273E7" w14:textId="77777777" w:rsidR="004C0487" w:rsidRPr="00667E16" w:rsidRDefault="008849D0" w:rsidP="004D0CD3">
      <w:pPr>
        <w:tabs>
          <w:tab w:val="right" w:leader="underscore" w:pos="9072"/>
        </w:tabs>
        <w:spacing w:after="0" w:line="240" w:lineRule="auto"/>
        <w:rPr>
          <w:rFonts w:ascii="Times New Roman" w:hAnsi="Times New Roman"/>
          <w:i/>
        </w:rPr>
      </w:pPr>
      <w:r w:rsidRPr="00667E16">
        <w:rPr>
          <w:rFonts w:ascii="Times New Roman" w:hAnsi="Times New Roman"/>
          <w:i/>
        </w:rPr>
        <w:t>[Pour un Groupement, tous les membres doivent signer ou seulement le mandataire, auquel cas le pouvoir habilitant le signataire à signer au nom de tous les membres doit être joint.]</w:t>
      </w:r>
    </w:p>
    <w:p w14:paraId="22E52462" w14:textId="77777777" w:rsidR="00C54AF0" w:rsidRPr="00667E16" w:rsidRDefault="00C54AF0" w:rsidP="004D0CD3">
      <w:pPr>
        <w:tabs>
          <w:tab w:val="right" w:leader="underscore" w:pos="9072"/>
        </w:tabs>
        <w:spacing w:after="0" w:line="240" w:lineRule="auto"/>
        <w:rPr>
          <w:rFonts w:ascii="Times New Roman" w:hAnsi="Times New Roman"/>
          <w:i/>
        </w:rPr>
        <w:sectPr w:rsidR="00C54AF0" w:rsidRPr="00667E16" w:rsidSect="00A95420">
          <w:headerReference w:type="default" r:id="rId65"/>
          <w:footerReference w:type="default" r:id="rId66"/>
          <w:headerReference w:type="first" r:id="rId67"/>
          <w:footerReference w:type="first" r:id="rId68"/>
          <w:footnotePr>
            <w:numRestart w:val="eachSect"/>
          </w:footnotePr>
          <w:pgSz w:w="11906" w:h="16838"/>
          <w:pgMar w:top="1418" w:right="1418" w:bottom="1418" w:left="1418" w:header="709" w:footer="709" w:gutter="0"/>
          <w:cols w:space="720"/>
          <w:formProt w:val="0"/>
          <w:docGrid w:linePitch="360"/>
        </w:sectPr>
      </w:pPr>
    </w:p>
    <w:p w14:paraId="72301DA7" w14:textId="77777777" w:rsidR="00607E9D" w:rsidRPr="00C10873" w:rsidRDefault="00607E9D" w:rsidP="00607E9D">
      <w:pPr>
        <w:pStyle w:val="Formulaire1"/>
        <w:rPr>
          <w:noProof/>
        </w:rPr>
      </w:pPr>
      <w:r w:rsidRPr="00C10873">
        <w:rPr>
          <w:noProof/>
        </w:rPr>
        <w:lastRenderedPageBreak/>
        <w:t>Formulaire FIN–2 :</w:t>
      </w:r>
      <w:r w:rsidRPr="00C10873">
        <w:rPr>
          <w:noProof/>
        </w:rPr>
        <w:br/>
        <w:t>Résumé des Prix</w:t>
      </w:r>
    </w:p>
    <w:p w14:paraId="33BF5BE2" w14:textId="77777777" w:rsidR="00B45256" w:rsidRDefault="00B45256" w:rsidP="00667E16">
      <w:pPr>
        <w:spacing w:after="0" w:line="240" w:lineRule="auto"/>
        <w:jc w:val="center"/>
        <w:rPr>
          <w:rFonts w:ascii="Times New Roman" w:hAnsi="Times New Roman"/>
          <w:b/>
          <w:sz w:val="18"/>
          <w:szCs w:val="18"/>
          <w:u w:val="single"/>
        </w:rPr>
      </w:pPr>
      <w:r w:rsidRPr="00B45256">
        <w:rPr>
          <w:rFonts w:ascii="Times New Roman" w:hAnsi="Times New Roman"/>
          <w:b/>
          <w:sz w:val="18"/>
          <w:szCs w:val="18"/>
          <w:u w:val="single"/>
        </w:rPr>
        <w:t>TEMPS PASSE</w:t>
      </w:r>
    </w:p>
    <w:p w14:paraId="7DE0198D" w14:textId="77777777" w:rsidR="00B45256" w:rsidRPr="00B45256" w:rsidRDefault="00B45256" w:rsidP="00B45256">
      <w:pPr>
        <w:spacing w:after="0" w:line="240" w:lineRule="auto"/>
        <w:rPr>
          <w:rFonts w:ascii="Times New Roman" w:hAnsi="Times New Roman"/>
          <w:b/>
          <w:sz w:val="18"/>
          <w:szCs w:val="18"/>
          <w:u w:val="single"/>
        </w:rPr>
      </w:pPr>
    </w:p>
    <w:tbl>
      <w:tblPr>
        <w:tblStyle w:val="Grilledutableau"/>
        <w:tblW w:w="0" w:type="auto"/>
        <w:tblCellMar>
          <w:left w:w="57" w:type="dxa"/>
          <w:right w:w="57" w:type="dxa"/>
        </w:tblCellMar>
        <w:tblLook w:val="04A0" w:firstRow="1" w:lastRow="0" w:firstColumn="1" w:lastColumn="0" w:noHBand="0" w:noVBand="1"/>
      </w:tblPr>
      <w:tblGrid>
        <w:gridCol w:w="6070"/>
        <w:gridCol w:w="3954"/>
        <w:gridCol w:w="3917"/>
        <w:gridCol w:w="51"/>
      </w:tblGrid>
      <w:tr w:rsidR="00D13684" w:rsidRPr="00B45256" w14:paraId="78747E88" w14:textId="77777777" w:rsidTr="00B45256">
        <w:trPr>
          <w:gridAfter w:val="1"/>
          <w:wAfter w:w="51" w:type="dxa"/>
        </w:trPr>
        <w:tc>
          <w:tcPr>
            <w:tcW w:w="609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34CB70" w14:textId="77777777" w:rsidR="00B45256" w:rsidRPr="00B45256" w:rsidRDefault="00B45256" w:rsidP="00B45256">
            <w:pPr>
              <w:suppressAutoHyphens/>
              <w:spacing w:after="0" w:line="240" w:lineRule="auto"/>
              <w:rPr>
                <w:rFonts w:ascii="Times New Roman" w:hAnsi="Times New Roman"/>
                <w:b/>
                <w:sz w:val="18"/>
                <w:szCs w:val="18"/>
              </w:rPr>
            </w:pPr>
            <w:r w:rsidRPr="00B45256">
              <w:rPr>
                <w:rFonts w:ascii="Times New Roman" w:hAnsi="Times New Roman"/>
                <w:b/>
                <w:sz w:val="18"/>
                <w:szCs w:val="18"/>
              </w:rPr>
              <w:t>Item</w:t>
            </w:r>
          </w:p>
        </w:tc>
        <w:tc>
          <w:tcPr>
            <w:tcW w:w="7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6D5577" w14:textId="77777777" w:rsidR="00B45256" w:rsidRPr="00B45256" w:rsidRDefault="00B45256" w:rsidP="00B45256">
            <w:pPr>
              <w:suppressAutoHyphens/>
              <w:spacing w:after="0" w:line="240" w:lineRule="auto"/>
              <w:rPr>
                <w:rFonts w:ascii="Times New Roman" w:hAnsi="Times New Roman"/>
                <w:b/>
                <w:sz w:val="18"/>
                <w:szCs w:val="18"/>
              </w:rPr>
            </w:pPr>
            <w:r w:rsidRPr="00B45256">
              <w:rPr>
                <w:rFonts w:ascii="Times New Roman" w:hAnsi="Times New Roman"/>
                <w:b/>
                <w:sz w:val="18"/>
                <w:szCs w:val="18"/>
              </w:rPr>
              <w:t>Prix</w:t>
            </w:r>
          </w:p>
        </w:tc>
      </w:tr>
      <w:tr w:rsidR="00D13684" w:rsidRPr="00B45256" w14:paraId="5416CC81" w14:textId="77777777" w:rsidTr="00B45256">
        <w:trPr>
          <w:gridAfter w:val="1"/>
          <w:wAfter w:w="51"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7327A" w14:textId="77777777" w:rsidR="00B45256" w:rsidRPr="00B45256" w:rsidRDefault="00B45256" w:rsidP="00B45256">
            <w:pPr>
              <w:suppressAutoHyphens/>
              <w:spacing w:after="0" w:line="240" w:lineRule="auto"/>
              <w:rPr>
                <w:rFonts w:ascii="Times New Roman" w:hAnsi="Times New Roman"/>
                <w:b/>
                <w:sz w:val="18"/>
                <w:szCs w:val="18"/>
              </w:rPr>
            </w:pPr>
          </w:p>
        </w:tc>
        <w:tc>
          <w:tcPr>
            <w:tcW w:w="7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C82A98" w14:textId="77777777" w:rsidR="00B45256" w:rsidRPr="00B45256" w:rsidRDefault="00B45256" w:rsidP="00B45256">
            <w:pPr>
              <w:suppressAutoHyphens/>
              <w:spacing w:after="0" w:line="240" w:lineRule="auto"/>
              <w:rPr>
                <w:rFonts w:ascii="Times New Roman" w:hAnsi="Times New Roman"/>
                <w:i/>
                <w:sz w:val="18"/>
                <w:szCs w:val="18"/>
              </w:rPr>
            </w:pPr>
            <w:r w:rsidRPr="00B45256">
              <w:rPr>
                <w:rFonts w:ascii="Times New Roman" w:hAnsi="Times New Roman"/>
                <w:i/>
                <w:sz w:val="18"/>
                <w:szCs w:val="18"/>
              </w:rPr>
              <w:t>[Le Consultant doit indiquer le prix offert en conformité avec l’Article IC 16.4 des Données particulières ; supprimer toute colonne non utilisée]</w:t>
            </w:r>
          </w:p>
        </w:tc>
      </w:tr>
      <w:tr w:rsidR="00D13684" w:rsidRPr="00B45256" w14:paraId="4112794F" w14:textId="77777777" w:rsidTr="00B45256">
        <w:trPr>
          <w:gridAfter w:val="1"/>
          <w:wAfter w:w="51"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04F0E" w14:textId="77777777" w:rsidR="00B45256" w:rsidRPr="00B45256" w:rsidRDefault="00B45256" w:rsidP="00B45256">
            <w:pPr>
              <w:suppressAutoHyphens/>
              <w:spacing w:after="0" w:line="240" w:lineRule="auto"/>
              <w:rPr>
                <w:rFonts w:ascii="Times New Roman" w:hAnsi="Times New Roman"/>
                <w:b/>
                <w:sz w:val="18"/>
                <w:szCs w:val="18"/>
              </w:rPr>
            </w:pP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D57C90" w14:textId="77777777" w:rsidR="00B45256" w:rsidRPr="00B45256" w:rsidRDefault="00B45256" w:rsidP="00B45256">
            <w:pPr>
              <w:suppressAutoHyphens/>
              <w:spacing w:after="0" w:line="240" w:lineRule="auto"/>
              <w:rPr>
                <w:rFonts w:ascii="Times New Roman" w:hAnsi="Times New Roman"/>
                <w:i/>
                <w:sz w:val="18"/>
                <w:szCs w:val="18"/>
              </w:rPr>
            </w:pPr>
            <w:r w:rsidRPr="00B45256">
              <w:rPr>
                <w:rFonts w:ascii="Times New Roman" w:hAnsi="Times New Roman"/>
                <w:i/>
                <w:sz w:val="18"/>
                <w:szCs w:val="18"/>
              </w:rPr>
              <w:t>[Insérer monnaie étrangère]</w:t>
            </w:r>
          </w:p>
        </w:tc>
        <w:tc>
          <w:tcPr>
            <w:tcW w:w="39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188E28" w14:textId="77777777" w:rsidR="00B45256" w:rsidRPr="00B45256" w:rsidRDefault="00B45256" w:rsidP="00B45256">
            <w:pPr>
              <w:suppressAutoHyphens/>
              <w:spacing w:after="0" w:line="240" w:lineRule="auto"/>
              <w:rPr>
                <w:rFonts w:ascii="Times New Roman" w:hAnsi="Times New Roman"/>
                <w:i/>
                <w:sz w:val="18"/>
                <w:szCs w:val="18"/>
              </w:rPr>
            </w:pPr>
            <w:r w:rsidRPr="00B45256">
              <w:rPr>
                <w:rFonts w:ascii="Times New Roman" w:hAnsi="Times New Roman"/>
                <w:i/>
                <w:sz w:val="18"/>
                <w:szCs w:val="18"/>
              </w:rPr>
              <w:t>[Insérer monnaie nationale]</w:t>
            </w:r>
          </w:p>
        </w:tc>
      </w:tr>
      <w:tr w:rsidR="00D13684" w:rsidRPr="00B45256" w14:paraId="20D2BC81" w14:textId="77777777" w:rsidTr="00B45256">
        <w:tc>
          <w:tcPr>
            <w:tcW w:w="13992" w:type="dxa"/>
            <w:gridSpan w:val="4"/>
            <w:tcBorders>
              <w:top w:val="single" w:sz="4" w:space="0" w:color="auto"/>
              <w:left w:val="single" w:sz="4" w:space="0" w:color="auto"/>
              <w:bottom w:val="single" w:sz="4" w:space="0" w:color="auto"/>
              <w:right w:val="single" w:sz="4" w:space="0" w:color="auto"/>
            </w:tcBorders>
            <w:shd w:val="clear" w:color="auto" w:fill="EEECE1" w:themeFill="background2"/>
            <w:hideMark/>
          </w:tcPr>
          <w:p w14:paraId="7CC4B14C" w14:textId="77777777" w:rsidR="00B45256" w:rsidRPr="00B45256" w:rsidRDefault="00B45256" w:rsidP="00B45256">
            <w:pPr>
              <w:suppressAutoHyphens/>
              <w:spacing w:after="0" w:line="240" w:lineRule="auto"/>
              <w:rPr>
                <w:rFonts w:ascii="Times New Roman" w:hAnsi="Times New Roman"/>
                <w:sz w:val="18"/>
                <w:szCs w:val="18"/>
              </w:rPr>
            </w:pPr>
            <w:r w:rsidRPr="00B45256">
              <w:rPr>
                <w:rFonts w:ascii="Times New Roman" w:hAnsi="Times New Roman"/>
                <w:b/>
                <w:sz w:val="18"/>
                <w:szCs w:val="18"/>
              </w:rPr>
              <w:t>Prix de la Proposition financière hors taxes</w:t>
            </w:r>
            <w:r w:rsidRPr="00B45256">
              <w:rPr>
                <w:rFonts w:ascii="Times New Roman" w:hAnsi="Times New Roman"/>
                <w:b/>
                <w:sz w:val="18"/>
                <w:szCs w:val="18"/>
                <w:vertAlign w:val="superscript"/>
              </w:rPr>
              <w:footnoteReference w:id="11"/>
            </w:r>
            <w:r w:rsidRPr="00B45256">
              <w:rPr>
                <w:rFonts w:ascii="Times New Roman" w:hAnsi="Times New Roman"/>
                <w:b/>
                <w:sz w:val="18"/>
                <w:szCs w:val="18"/>
              </w:rPr>
              <w:t xml:space="preserve"> hors sommes provisionnelles</w:t>
            </w:r>
            <w:r w:rsidRPr="00B45256">
              <w:rPr>
                <w:rFonts w:ascii="Times New Roman" w:hAnsi="Times New Roman"/>
                <w:b/>
                <w:sz w:val="18"/>
                <w:szCs w:val="18"/>
                <w:vertAlign w:val="superscript"/>
              </w:rPr>
              <w:footnoteReference w:id="12"/>
            </w:r>
            <w:r w:rsidRPr="00B45256">
              <w:rPr>
                <w:rFonts w:ascii="Times New Roman" w:hAnsi="Times New Roman"/>
                <w:b/>
                <w:sz w:val="18"/>
                <w:szCs w:val="18"/>
              </w:rPr>
              <w:t xml:space="preserve"> :</w:t>
            </w:r>
          </w:p>
        </w:tc>
      </w:tr>
      <w:tr w:rsidR="00D13684" w:rsidRPr="00B45256" w14:paraId="40C9E647" w14:textId="77777777" w:rsidTr="00B45256">
        <w:trPr>
          <w:gridAfter w:val="1"/>
          <w:wAfter w:w="51" w:type="dxa"/>
        </w:trPr>
        <w:tc>
          <w:tcPr>
            <w:tcW w:w="6091" w:type="dxa"/>
            <w:tcBorders>
              <w:top w:val="single" w:sz="4" w:space="0" w:color="auto"/>
              <w:left w:val="single" w:sz="4" w:space="0" w:color="auto"/>
              <w:bottom w:val="dotted" w:sz="4" w:space="0" w:color="auto"/>
              <w:right w:val="single" w:sz="4" w:space="0" w:color="auto"/>
            </w:tcBorders>
            <w:hideMark/>
          </w:tcPr>
          <w:p w14:paraId="4F965922" w14:textId="77777777" w:rsidR="00B45256" w:rsidRPr="00B45256" w:rsidRDefault="00B45256" w:rsidP="00B45256">
            <w:pPr>
              <w:numPr>
                <w:ilvl w:val="0"/>
                <w:numId w:val="133"/>
              </w:numPr>
              <w:suppressAutoHyphens/>
              <w:spacing w:after="0" w:line="240" w:lineRule="auto"/>
              <w:rPr>
                <w:rFonts w:ascii="Times New Roman" w:hAnsi="Times New Roman"/>
                <w:b/>
                <w:sz w:val="18"/>
                <w:szCs w:val="18"/>
              </w:rPr>
            </w:pPr>
            <w:r w:rsidRPr="00B45256">
              <w:rPr>
                <w:rFonts w:ascii="Times New Roman" w:hAnsi="Times New Roman"/>
                <w:sz w:val="18"/>
                <w:szCs w:val="18"/>
              </w:rPr>
              <w:t>Rémunération</w:t>
            </w:r>
          </w:p>
        </w:tc>
        <w:tc>
          <w:tcPr>
            <w:tcW w:w="3969" w:type="dxa"/>
            <w:tcBorders>
              <w:top w:val="single" w:sz="4" w:space="0" w:color="auto"/>
              <w:left w:val="single" w:sz="4" w:space="0" w:color="auto"/>
              <w:bottom w:val="dotted" w:sz="4" w:space="0" w:color="auto"/>
              <w:right w:val="single" w:sz="4" w:space="0" w:color="auto"/>
            </w:tcBorders>
          </w:tcPr>
          <w:p w14:paraId="55E65700"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single" w:sz="4" w:space="0" w:color="auto"/>
              <w:left w:val="single" w:sz="4" w:space="0" w:color="auto"/>
              <w:bottom w:val="dotted" w:sz="4" w:space="0" w:color="auto"/>
              <w:right w:val="single" w:sz="4" w:space="0" w:color="auto"/>
            </w:tcBorders>
          </w:tcPr>
          <w:p w14:paraId="00A47930" w14:textId="77777777" w:rsidR="00B45256" w:rsidRPr="00B45256" w:rsidRDefault="00B45256" w:rsidP="00B45256">
            <w:pPr>
              <w:suppressAutoHyphens/>
              <w:spacing w:after="0" w:line="240" w:lineRule="auto"/>
              <w:rPr>
                <w:rFonts w:ascii="Times New Roman" w:hAnsi="Times New Roman"/>
                <w:sz w:val="18"/>
                <w:szCs w:val="18"/>
              </w:rPr>
            </w:pPr>
          </w:p>
        </w:tc>
      </w:tr>
      <w:tr w:rsidR="00D13684" w:rsidRPr="00B45256" w14:paraId="0BCC760C" w14:textId="77777777" w:rsidTr="00B45256">
        <w:trPr>
          <w:gridAfter w:val="1"/>
          <w:wAfter w:w="51" w:type="dxa"/>
        </w:trPr>
        <w:tc>
          <w:tcPr>
            <w:tcW w:w="6091" w:type="dxa"/>
            <w:tcBorders>
              <w:top w:val="dotted" w:sz="4" w:space="0" w:color="auto"/>
              <w:left w:val="single" w:sz="4" w:space="0" w:color="auto"/>
              <w:bottom w:val="dotted" w:sz="4" w:space="0" w:color="auto"/>
              <w:right w:val="single" w:sz="4" w:space="0" w:color="auto"/>
            </w:tcBorders>
            <w:hideMark/>
          </w:tcPr>
          <w:p w14:paraId="1C940258" w14:textId="77777777" w:rsidR="00B45256" w:rsidRPr="00B45256" w:rsidRDefault="00B45256" w:rsidP="00B45256">
            <w:pPr>
              <w:numPr>
                <w:ilvl w:val="0"/>
                <w:numId w:val="133"/>
              </w:numPr>
              <w:suppressAutoHyphens/>
              <w:spacing w:after="0" w:line="240" w:lineRule="auto"/>
              <w:rPr>
                <w:rFonts w:ascii="Times New Roman" w:hAnsi="Times New Roman"/>
                <w:b/>
                <w:sz w:val="18"/>
                <w:szCs w:val="18"/>
              </w:rPr>
            </w:pPr>
            <w:r w:rsidRPr="00B45256">
              <w:rPr>
                <w:rFonts w:ascii="Times New Roman" w:hAnsi="Times New Roman"/>
                <w:sz w:val="18"/>
                <w:szCs w:val="18"/>
              </w:rPr>
              <w:t>Autres dépenses</w:t>
            </w:r>
            <w:r w:rsidRPr="00B45256">
              <w:rPr>
                <w:rFonts w:ascii="Times New Roman" w:hAnsi="Times New Roman"/>
                <w:b/>
                <w:sz w:val="18"/>
                <w:szCs w:val="18"/>
              </w:rPr>
              <w:t xml:space="preserve"> </w:t>
            </w:r>
          </w:p>
        </w:tc>
        <w:tc>
          <w:tcPr>
            <w:tcW w:w="3969" w:type="dxa"/>
            <w:tcBorders>
              <w:top w:val="dotted" w:sz="4" w:space="0" w:color="auto"/>
              <w:left w:val="single" w:sz="4" w:space="0" w:color="auto"/>
              <w:bottom w:val="dotted" w:sz="4" w:space="0" w:color="auto"/>
              <w:right w:val="single" w:sz="4" w:space="0" w:color="auto"/>
            </w:tcBorders>
          </w:tcPr>
          <w:p w14:paraId="752AB305"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dotted" w:sz="4" w:space="0" w:color="auto"/>
              <w:left w:val="single" w:sz="4" w:space="0" w:color="auto"/>
              <w:bottom w:val="dotted" w:sz="4" w:space="0" w:color="auto"/>
              <w:right w:val="single" w:sz="4" w:space="0" w:color="auto"/>
            </w:tcBorders>
          </w:tcPr>
          <w:p w14:paraId="0222CAD8" w14:textId="77777777" w:rsidR="00B45256" w:rsidRPr="00B45256" w:rsidRDefault="00B45256" w:rsidP="00B45256">
            <w:pPr>
              <w:suppressAutoHyphens/>
              <w:spacing w:after="0" w:line="240" w:lineRule="auto"/>
              <w:rPr>
                <w:rFonts w:ascii="Times New Roman" w:hAnsi="Times New Roman"/>
                <w:sz w:val="18"/>
                <w:szCs w:val="18"/>
              </w:rPr>
            </w:pPr>
          </w:p>
        </w:tc>
      </w:tr>
      <w:tr w:rsidR="00D13684" w:rsidRPr="00B45256" w14:paraId="153491F1" w14:textId="77777777" w:rsidTr="00B45256">
        <w:trPr>
          <w:gridAfter w:val="1"/>
          <w:wAfter w:w="51" w:type="dxa"/>
        </w:trPr>
        <w:tc>
          <w:tcPr>
            <w:tcW w:w="6091" w:type="dxa"/>
            <w:tcBorders>
              <w:top w:val="dotted" w:sz="4" w:space="0" w:color="auto"/>
              <w:left w:val="single" w:sz="4" w:space="0" w:color="auto"/>
              <w:bottom w:val="dotted" w:sz="4" w:space="0" w:color="auto"/>
              <w:right w:val="single" w:sz="4" w:space="0" w:color="auto"/>
            </w:tcBorders>
            <w:hideMark/>
          </w:tcPr>
          <w:p w14:paraId="5636EBD0" w14:textId="77777777" w:rsidR="00B45256" w:rsidRPr="00B45256" w:rsidRDefault="00B45256" w:rsidP="00B45256">
            <w:pPr>
              <w:numPr>
                <w:ilvl w:val="0"/>
                <w:numId w:val="133"/>
              </w:numPr>
              <w:suppressAutoHyphens/>
              <w:spacing w:after="0" w:line="240" w:lineRule="auto"/>
              <w:rPr>
                <w:rFonts w:ascii="Times New Roman" w:hAnsi="Times New Roman"/>
                <w:sz w:val="18"/>
                <w:szCs w:val="18"/>
              </w:rPr>
            </w:pPr>
            <w:r w:rsidRPr="00B45256">
              <w:rPr>
                <w:rFonts w:ascii="Times New Roman" w:hAnsi="Times New Roman"/>
                <w:sz w:val="18"/>
                <w:szCs w:val="18"/>
              </w:rPr>
              <w:t>Mesures de sûreté</w:t>
            </w:r>
            <w:r w:rsidRPr="00B45256">
              <w:rPr>
                <w:rFonts w:ascii="Times New Roman" w:hAnsi="Times New Roman"/>
                <w:sz w:val="18"/>
                <w:szCs w:val="18"/>
                <w:vertAlign w:val="superscript"/>
              </w:rPr>
              <w:footnoteReference w:id="13"/>
            </w:r>
          </w:p>
        </w:tc>
        <w:tc>
          <w:tcPr>
            <w:tcW w:w="3969" w:type="dxa"/>
            <w:tcBorders>
              <w:top w:val="dotted" w:sz="4" w:space="0" w:color="auto"/>
              <w:left w:val="single" w:sz="4" w:space="0" w:color="auto"/>
              <w:bottom w:val="dotted" w:sz="4" w:space="0" w:color="auto"/>
              <w:right w:val="single" w:sz="4" w:space="0" w:color="auto"/>
            </w:tcBorders>
          </w:tcPr>
          <w:p w14:paraId="1401714B"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dotted" w:sz="4" w:space="0" w:color="auto"/>
              <w:left w:val="single" w:sz="4" w:space="0" w:color="auto"/>
              <w:bottom w:val="dotted" w:sz="4" w:space="0" w:color="auto"/>
              <w:right w:val="single" w:sz="4" w:space="0" w:color="auto"/>
            </w:tcBorders>
          </w:tcPr>
          <w:p w14:paraId="1663FED9" w14:textId="77777777" w:rsidR="00B45256" w:rsidRPr="00B45256" w:rsidRDefault="00B45256" w:rsidP="00B45256">
            <w:pPr>
              <w:suppressAutoHyphens/>
              <w:spacing w:after="0" w:line="240" w:lineRule="auto"/>
              <w:rPr>
                <w:rFonts w:ascii="Times New Roman" w:hAnsi="Times New Roman"/>
                <w:sz w:val="18"/>
                <w:szCs w:val="18"/>
              </w:rPr>
            </w:pPr>
          </w:p>
        </w:tc>
      </w:tr>
      <w:tr w:rsidR="00D13684" w:rsidRPr="00B45256" w14:paraId="30FDA0DF" w14:textId="77777777" w:rsidTr="00B45256">
        <w:trPr>
          <w:gridAfter w:val="1"/>
          <w:wAfter w:w="51" w:type="dxa"/>
        </w:trPr>
        <w:tc>
          <w:tcPr>
            <w:tcW w:w="6091" w:type="dxa"/>
            <w:tcBorders>
              <w:top w:val="dotted" w:sz="4" w:space="0" w:color="auto"/>
              <w:left w:val="single" w:sz="4" w:space="0" w:color="auto"/>
              <w:bottom w:val="single" w:sz="4" w:space="0" w:color="auto"/>
              <w:right w:val="single" w:sz="4" w:space="0" w:color="auto"/>
            </w:tcBorders>
            <w:hideMark/>
          </w:tcPr>
          <w:p w14:paraId="1CCF8C7D" w14:textId="77777777" w:rsidR="00B45256" w:rsidRPr="00B45256" w:rsidRDefault="00B45256" w:rsidP="00B45256">
            <w:pPr>
              <w:suppressAutoHyphens/>
              <w:spacing w:after="0" w:line="240" w:lineRule="auto"/>
              <w:rPr>
                <w:rFonts w:ascii="Times New Roman" w:hAnsi="Times New Roman"/>
                <w:i/>
                <w:sz w:val="18"/>
                <w:szCs w:val="18"/>
              </w:rPr>
            </w:pPr>
            <w:r w:rsidRPr="00B45256">
              <w:rPr>
                <w:rFonts w:ascii="Times New Roman" w:hAnsi="Times New Roman"/>
                <w:b/>
                <w:sz w:val="18"/>
                <w:szCs w:val="18"/>
                <w:u w:val="single"/>
              </w:rPr>
              <w:t>Prix total hors taxes</w:t>
            </w:r>
            <w:r w:rsidRPr="00B45256">
              <w:rPr>
                <w:rFonts w:ascii="Times New Roman" w:hAnsi="Times New Roman"/>
                <w:b/>
                <w:sz w:val="18"/>
                <w:szCs w:val="18"/>
                <w:u w:val="single"/>
                <w:vertAlign w:val="superscript"/>
              </w:rPr>
              <w:t>1</w:t>
            </w:r>
            <w:r w:rsidRPr="00B45256">
              <w:rPr>
                <w:rFonts w:ascii="Times New Roman" w:hAnsi="Times New Roman"/>
                <w:b/>
                <w:sz w:val="18"/>
                <w:szCs w:val="18"/>
                <w:u w:val="single"/>
              </w:rPr>
              <w:t xml:space="preserve"> hors sommes provisionnelles</w:t>
            </w:r>
            <w:r w:rsidRPr="00B45256">
              <w:rPr>
                <w:rFonts w:ascii="Times New Roman" w:hAnsi="Times New Roman"/>
                <w:b/>
                <w:sz w:val="18"/>
                <w:szCs w:val="18"/>
                <w:u w:val="single"/>
                <w:vertAlign w:val="superscript"/>
              </w:rPr>
              <w:t>2</w:t>
            </w:r>
            <w:r w:rsidRPr="00B45256">
              <w:rPr>
                <w:rFonts w:ascii="Times New Roman" w:hAnsi="Times New Roman"/>
                <w:b/>
                <w:sz w:val="18"/>
                <w:szCs w:val="18"/>
                <w:u w:val="single"/>
              </w:rPr>
              <w:t xml:space="preserve"> de la Proposition financière</w:t>
            </w:r>
            <w:r w:rsidRPr="00B45256">
              <w:rPr>
                <w:rFonts w:ascii="Times New Roman" w:hAnsi="Times New Roman"/>
                <w:b/>
                <w:sz w:val="18"/>
                <w:szCs w:val="18"/>
              </w:rPr>
              <w:t xml:space="preserve"> :</w:t>
            </w:r>
          </w:p>
        </w:tc>
        <w:tc>
          <w:tcPr>
            <w:tcW w:w="3969" w:type="dxa"/>
            <w:tcBorders>
              <w:top w:val="dotted" w:sz="4" w:space="0" w:color="auto"/>
              <w:left w:val="single" w:sz="4" w:space="0" w:color="auto"/>
              <w:bottom w:val="single" w:sz="4" w:space="0" w:color="auto"/>
              <w:right w:val="single" w:sz="4" w:space="0" w:color="auto"/>
            </w:tcBorders>
            <w:hideMark/>
          </w:tcPr>
          <w:p w14:paraId="614D6B41" w14:textId="77777777" w:rsidR="00B45256" w:rsidRPr="00B45256" w:rsidRDefault="00B45256" w:rsidP="00B45256">
            <w:pPr>
              <w:suppressAutoHyphens/>
              <w:spacing w:after="0" w:line="240" w:lineRule="auto"/>
              <w:rPr>
                <w:rFonts w:ascii="Times New Roman" w:hAnsi="Times New Roman"/>
                <w:sz w:val="18"/>
                <w:szCs w:val="18"/>
              </w:rPr>
            </w:pPr>
            <w:r w:rsidRPr="00B45256">
              <w:rPr>
                <w:rFonts w:ascii="Times New Roman" w:hAnsi="Times New Roman"/>
                <w:i/>
                <w:sz w:val="18"/>
                <w:szCs w:val="18"/>
              </w:rPr>
              <w:t>[ce montant doit être le même que dans le Formulaire FIN-1]</w:t>
            </w:r>
          </w:p>
        </w:tc>
        <w:tc>
          <w:tcPr>
            <w:tcW w:w="3932" w:type="dxa"/>
            <w:tcBorders>
              <w:top w:val="dotted" w:sz="4" w:space="0" w:color="auto"/>
              <w:left w:val="single" w:sz="4" w:space="0" w:color="auto"/>
              <w:bottom w:val="single" w:sz="4" w:space="0" w:color="auto"/>
              <w:right w:val="single" w:sz="4" w:space="0" w:color="auto"/>
            </w:tcBorders>
            <w:hideMark/>
          </w:tcPr>
          <w:p w14:paraId="72188044" w14:textId="77777777" w:rsidR="00B45256" w:rsidRPr="00B45256" w:rsidRDefault="00B45256" w:rsidP="00B45256">
            <w:pPr>
              <w:suppressAutoHyphens/>
              <w:spacing w:after="0" w:line="240" w:lineRule="auto"/>
              <w:rPr>
                <w:rFonts w:ascii="Times New Roman" w:hAnsi="Times New Roman"/>
                <w:sz w:val="18"/>
                <w:szCs w:val="18"/>
              </w:rPr>
            </w:pPr>
            <w:r w:rsidRPr="00B45256">
              <w:rPr>
                <w:rFonts w:ascii="Times New Roman" w:hAnsi="Times New Roman"/>
                <w:i/>
                <w:sz w:val="18"/>
                <w:szCs w:val="18"/>
              </w:rPr>
              <w:t>[ce montant doit être le même que dans le Formulaire FIN-1]</w:t>
            </w:r>
          </w:p>
        </w:tc>
      </w:tr>
      <w:tr w:rsidR="00D13684" w:rsidRPr="00B45256" w14:paraId="6EDE164C" w14:textId="77777777" w:rsidTr="00667E16">
        <w:tc>
          <w:tcPr>
            <w:tcW w:w="13992"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0D1161B5" w14:textId="2DD1F4BB" w:rsidR="00B45256" w:rsidRPr="00B45256" w:rsidRDefault="00B45256" w:rsidP="00B45256">
            <w:pPr>
              <w:suppressAutoHyphens/>
              <w:spacing w:after="0" w:line="240" w:lineRule="auto"/>
              <w:rPr>
                <w:rFonts w:ascii="Times New Roman" w:hAnsi="Times New Roman"/>
                <w:b/>
                <w:sz w:val="18"/>
                <w:szCs w:val="18"/>
              </w:rPr>
            </w:pPr>
          </w:p>
        </w:tc>
      </w:tr>
      <w:tr w:rsidR="00D13684" w:rsidRPr="00B45256" w14:paraId="3031DACC" w14:textId="77777777" w:rsidTr="00B45256">
        <w:trPr>
          <w:gridAfter w:val="1"/>
          <w:wAfter w:w="51" w:type="dxa"/>
          <w:trHeight w:val="387"/>
        </w:trPr>
        <w:tc>
          <w:tcPr>
            <w:tcW w:w="6091" w:type="dxa"/>
            <w:tcBorders>
              <w:top w:val="single" w:sz="4" w:space="0" w:color="auto"/>
              <w:left w:val="single" w:sz="4" w:space="0" w:color="auto"/>
              <w:bottom w:val="dotted" w:sz="4" w:space="0" w:color="auto"/>
              <w:right w:val="single" w:sz="4" w:space="0" w:color="auto"/>
            </w:tcBorders>
            <w:hideMark/>
          </w:tcPr>
          <w:p w14:paraId="590A4EA1" w14:textId="6AA6789B" w:rsidR="00B45256" w:rsidRPr="00B45256" w:rsidRDefault="00B45256" w:rsidP="00667E16">
            <w:pPr>
              <w:suppressAutoHyphens/>
              <w:spacing w:after="0" w:line="240" w:lineRule="auto"/>
              <w:ind w:left="720"/>
              <w:rPr>
                <w:rFonts w:ascii="Times New Roman" w:hAnsi="Times New Roman"/>
                <w:i/>
                <w:sz w:val="18"/>
                <w:szCs w:val="18"/>
              </w:rPr>
            </w:pPr>
          </w:p>
        </w:tc>
        <w:tc>
          <w:tcPr>
            <w:tcW w:w="3969" w:type="dxa"/>
            <w:tcBorders>
              <w:top w:val="single" w:sz="4" w:space="0" w:color="auto"/>
              <w:left w:val="single" w:sz="4" w:space="0" w:color="auto"/>
              <w:bottom w:val="dotted" w:sz="4" w:space="0" w:color="auto"/>
              <w:right w:val="single" w:sz="4" w:space="0" w:color="auto"/>
            </w:tcBorders>
            <w:hideMark/>
          </w:tcPr>
          <w:p w14:paraId="7B775B6A" w14:textId="0F6DC7E0" w:rsidR="00B45256" w:rsidRPr="00B45256" w:rsidRDefault="00607E9D" w:rsidP="00B45256">
            <w:pPr>
              <w:suppressAutoHyphens/>
              <w:spacing w:after="0" w:line="240" w:lineRule="auto"/>
              <w:rPr>
                <w:rFonts w:ascii="Times New Roman" w:hAnsi="Times New Roman"/>
                <w:sz w:val="18"/>
                <w:szCs w:val="18"/>
              </w:rPr>
            </w:pPr>
            <w:r>
              <w:rPr>
                <w:rFonts w:ascii="Times New Roman" w:hAnsi="Times New Roman"/>
                <w:i/>
                <w:sz w:val="18"/>
                <w:szCs w:val="18"/>
              </w:rPr>
              <w:t>Non applicable</w:t>
            </w:r>
          </w:p>
        </w:tc>
        <w:tc>
          <w:tcPr>
            <w:tcW w:w="3932" w:type="dxa"/>
            <w:tcBorders>
              <w:top w:val="single" w:sz="4" w:space="0" w:color="auto"/>
              <w:left w:val="single" w:sz="4" w:space="0" w:color="auto"/>
              <w:bottom w:val="dotted" w:sz="4" w:space="0" w:color="auto"/>
              <w:right w:val="single" w:sz="4" w:space="0" w:color="auto"/>
            </w:tcBorders>
            <w:hideMark/>
          </w:tcPr>
          <w:p w14:paraId="2CFAE50C" w14:textId="7B27D040" w:rsidR="00B45256" w:rsidRPr="00B45256" w:rsidRDefault="00607E9D" w:rsidP="00B45256">
            <w:pPr>
              <w:suppressAutoHyphens/>
              <w:spacing w:after="0" w:line="240" w:lineRule="auto"/>
              <w:rPr>
                <w:rFonts w:ascii="Times New Roman" w:hAnsi="Times New Roman"/>
                <w:sz w:val="18"/>
                <w:szCs w:val="18"/>
              </w:rPr>
            </w:pPr>
            <w:r>
              <w:rPr>
                <w:rFonts w:ascii="Times New Roman" w:hAnsi="Times New Roman"/>
                <w:i/>
                <w:sz w:val="18"/>
                <w:szCs w:val="18"/>
              </w:rPr>
              <w:t>Non applicable</w:t>
            </w:r>
          </w:p>
        </w:tc>
      </w:tr>
      <w:tr w:rsidR="00D13684" w:rsidRPr="00B45256" w14:paraId="341805AB" w14:textId="77777777" w:rsidTr="00B45256">
        <w:tc>
          <w:tcPr>
            <w:tcW w:w="13992" w:type="dxa"/>
            <w:gridSpan w:val="4"/>
            <w:tcBorders>
              <w:top w:val="single" w:sz="4" w:space="0" w:color="auto"/>
              <w:left w:val="single" w:sz="4" w:space="0" w:color="auto"/>
              <w:bottom w:val="single" w:sz="4" w:space="0" w:color="auto"/>
              <w:right w:val="single" w:sz="4" w:space="0" w:color="auto"/>
            </w:tcBorders>
            <w:shd w:val="clear" w:color="auto" w:fill="EEECE1" w:themeFill="background2"/>
            <w:hideMark/>
          </w:tcPr>
          <w:p w14:paraId="03A38AFF" w14:textId="77777777" w:rsidR="00B45256" w:rsidRPr="00B45256" w:rsidRDefault="00B45256" w:rsidP="00B45256">
            <w:pPr>
              <w:suppressAutoHyphens/>
              <w:spacing w:after="0" w:line="240" w:lineRule="auto"/>
              <w:rPr>
                <w:rFonts w:ascii="Times New Roman" w:hAnsi="Times New Roman"/>
                <w:b/>
                <w:sz w:val="18"/>
                <w:szCs w:val="18"/>
              </w:rPr>
            </w:pPr>
            <w:r w:rsidRPr="00B45256">
              <w:rPr>
                <w:rFonts w:ascii="Times New Roman" w:hAnsi="Times New Roman"/>
                <w:b/>
                <w:sz w:val="18"/>
                <w:szCs w:val="18"/>
              </w:rPr>
              <w:t>Taxes locales applicables au Contrat</w:t>
            </w:r>
            <w:r w:rsidRPr="00B45256">
              <w:rPr>
                <w:rFonts w:ascii="Times New Roman" w:hAnsi="Times New Roman"/>
                <w:b/>
                <w:sz w:val="18"/>
                <w:szCs w:val="18"/>
                <w:vertAlign w:val="superscript"/>
              </w:rPr>
              <w:footnoteReference w:id="14"/>
            </w:r>
            <w:r w:rsidRPr="00B45256">
              <w:rPr>
                <w:rFonts w:ascii="Times New Roman" w:hAnsi="Times New Roman"/>
                <w:b/>
                <w:sz w:val="18"/>
                <w:szCs w:val="18"/>
              </w:rPr>
              <w:t xml:space="preserve"> estimées – à examiner et finaliser lors de négociation du Contrat (en cas d’attribution)</w:t>
            </w:r>
          </w:p>
        </w:tc>
      </w:tr>
      <w:tr w:rsidR="00D13684" w:rsidRPr="00B45256" w14:paraId="64ED83A3" w14:textId="77777777" w:rsidTr="00B45256">
        <w:trPr>
          <w:gridAfter w:val="1"/>
          <w:wAfter w:w="51" w:type="dxa"/>
        </w:trPr>
        <w:tc>
          <w:tcPr>
            <w:tcW w:w="6091" w:type="dxa"/>
            <w:tcBorders>
              <w:top w:val="single" w:sz="4" w:space="0" w:color="auto"/>
              <w:left w:val="single" w:sz="4" w:space="0" w:color="auto"/>
              <w:bottom w:val="dotted" w:sz="4" w:space="0" w:color="auto"/>
              <w:right w:val="single" w:sz="4" w:space="0" w:color="auto"/>
            </w:tcBorders>
            <w:hideMark/>
          </w:tcPr>
          <w:p w14:paraId="189E5155" w14:textId="77777777" w:rsidR="00B45256" w:rsidRPr="00B45256" w:rsidRDefault="00B45256" w:rsidP="00B45256">
            <w:pPr>
              <w:numPr>
                <w:ilvl w:val="0"/>
                <w:numId w:val="133"/>
              </w:numPr>
              <w:suppressAutoHyphens/>
              <w:spacing w:after="0" w:line="240" w:lineRule="auto"/>
              <w:rPr>
                <w:rFonts w:ascii="Times New Roman" w:hAnsi="Times New Roman"/>
                <w:sz w:val="18"/>
                <w:szCs w:val="18"/>
              </w:rPr>
            </w:pPr>
            <w:r w:rsidRPr="00B45256">
              <w:rPr>
                <w:rFonts w:ascii="Times New Roman" w:hAnsi="Times New Roman"/>
                <w:sz w:val="18"/>
                <w:szCs w:val="18"/>
              </w:rPr>
              <w:t>Taxe sur la valeur ajoutée (TVA) ou équivalent</w:t>
            </w:r>
          </w:p>
        </w:tc>
        <w:tc>
          <w:tcPr>
            <w:tcW w:w="3969" w:type="dxa"/>
            <w:tcBorders>
              <w:top w:val="single" w:sz="4" w:space="0" w:color="auto"/>
              <w:left w:val="single" w:sz="4" w:space="0" w:color="auto"/>
              <w:bottom w:val="dotted" w:sz="4" w:space="0" w:color="auto"/>
              <w:right w:val="single" w:sz="4" w:space="0" w:color="auto"/>
            </w:tcBorders>
          </w:tcPr>
          <w:p w14:paraId="0CA2E60D"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single" w:sz="4" w:space="0" w:color="auto"/>
              <w:left w:val="single" w:sz="4" w:space="0" w:color="auto"/>
              <w:bottom w:val="dotted" w:sz="4" w:space="0" w:color="auto"/>
              <w:right w:val="single" w:sz="4" w:space="0" w:color="auto"/>
            </w:tcBorders>
          </w:tcPr>
          <w:p w14:paraId="60602EBA" w14:textId="77777777" w:rsidR="00B45256" w:rsidRPr="00B45256" w:rsidRDefault="00B45256" w:rsidP="00B45256">
            <w:pPr>
              <w:suppressAutoHyphens/>
              <w:spacing w:after="0" w:line="240" w:lineRule="auto"/>
              <w:rPr>
                <w:rFonts w:ascii="Times New Roman" w:hAnsi="Times New Roman"/>
                <w:sz w:val="18"/>
                <w:szCs w:val="18"/>
              </w:rPr>
            </w:pPr>
          </w:p>
        </w:tc>
      </w:tr>
      <w:tr w:rsidR="00D13684" w:rsidRPr="00B45256" w14:paraId="0542A80E" w14:textId="77777777" w:rsidTr="00B45256">
        <w:trPr>
          <w:gridAfter w:val="1"/>
          <w:wAfter w:w="51" w:type="dxa"/>
        </w:trPr>
        <w:tc>
          <w:tcPr>
            <w:tcW w:w="6091" w:type="dxa"/>
            <w:tcBorders>
              <w:top w:val="dotted" w:sz="4" w:space="0" w:color="auto"/>
              <w:left w:val="single" w:sz="4" w:space="0" w:color="auto"/>
              <w:bottom w:val="dotted" w:sz="4" w:space="0" w:color="auto"/>
              <w:right w:val="single" w:sz="4" w:space="0" w:color="auto"/>
            </w:tcBorders>
            <w:hideMark/>
          </w:tcPr>
          <w:p w14:paraId="06DFFDE7" w14:textId="77777777" w:rsidR="00B45256" w:rsidRPr="00B45256" w:rsidRDefault="00B45256" w:rsidP="00B45256">
            <w:pPr>
              <w:numPr>
                <w:ilvl w:val="0"/>
                <w:numId w:val="133"/>
              </w:numPr>
              <w:suppressAutoHyphens/>
              <w:spacing w:after="0" w:line="240" w:lineRule="auto"/>
              <w:rPr>
                <w:rFonts w:ascii="Times New Roman" w:hAnsi="Times New Roman"/>
                <w:sz w:val="18"/>
                <w:szCs w:val="18"/>
              </w:rPr>
            </w:pPr>
            <w:r w:rsidRPr="00B45256">
              <w:rPr>
                <w:rFonts w:ascii="Times New Roman" w:hAnsi="Times New Roman"/>
                <w:sz w:val="18"/>
                <w:szCs w:val="18"/>
              </w:rPr>
              <w:t>Retenue à la source sur les factures du Consultant basé hors du pays du Client</w:t>
            </w:r>
            <w:r w:rsidRPr="00B45256">
              <w:rPr>
                <w:rFonts w:ascii="Times New Roman" w:hAnsi="Times New Roman"/>
                <w:sz w:val="18"/>
                <w:szCs w:val="18"/>
                <w:vertAlign w:val="superscript"/>
              </w:rPr>
              <w:footnoteReference w:id="15"/>
            </w:r>
          </w:p>
        </w:tc>
        <w:tc>
          <w:tcPr>
            <w:tcW w:w="3969" w:type="dxa"/>
            <w:tcBorders>
              <w:top w:val="dotted" w:sz="4" w:space="0" w:color="auto"/>
              <w:left w:val="single" w:sz="4" w:space="0" w:color="auto"/>
              <w:bottom w:val="dotted" w:sz="4" w:space="0" w:color="auto"/>
              <w:right w:val="single" w:sz="4" w:space="0" w:color="auto"/>
            </w:tcBorders>
          </w:tcPr>
          <w:p w14:paraId="5A1C39CB"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dotted" w:sz="4" w:space="0" w:color="auto"/>
              <w:left w:val="single" w:sz="4" w:space="0" w:color="auto"/>
              <w:bottom w:val="dotted" w:sz="4" w:space="0" w:color="auto"/>
              <w:right w:val="single" w:sz="4" w:space="0" w:color="auto"/>
            </w:tcBorders>
          </w:tcPr>
          <w:p w14:paraId="07E20767" w14:textId="77777777" w:rsidR="00B45256" w:rsidRPr="00B45256" w:rsidRDefault="00B45256" w:rsidP="00B45256">
            <w:pPr>
              <w:suppressAutoHyphens/>
              <w:spacing w:after="0" w:line="240" w:lineRule="auto"/>
              <w:rPr>
                <w:rFonts w:ascii="Times New Roman" w:hAnsi="Times New Roman"/>
                <w:sz w:val="18"/>
                <w:szCs w:val="18"/>
              </w:rPr>
            </w:pPr>
          </w:p>
        </w:tc>
      </w:tr>
      <w:tr w:rsidR="00D13684" w:rsidRPr="00B45256" w14:paraId="61D9CADF" w14:textId="77777777" w:rsidTr="00B45256">
        <w:trPr>
          <w:gridAfter w:val="1"/>
          <w:wAfter w:w="51" w:type="dxa"/>
        </w:trPr>
        <w:tc>
          <w:tcPr>
            <w:tcW w:w="6091" w:type="dxa"/>
            <w:tcBorders>
              <w:top w:val="dotted" w:sz="4" w:space="0" w:color="auto"/>
              <w:left w:val="single" w:sz="4" w:space="0" w:color="auto"/>
              <w:bottom w:val="dotted" w:sz="4" w:space="0" w:color="auto"/>
              <w:right w:val="single" w:sz="4" w:space="0" w:color="auto"/>
            </w:tcBorders>
            <w:hideMark/>
          </w:tcPr>
          <w:p w14:paraId="6935C5F3" w14:textId="77777777" w:rsidR="00B45256" w:rsidRPr="00B45256" w:rsidRDefault="00B45256" w:rsidP="00B45256">
            <w:pPr>
              <w:numPr>
                <w:ilvl w:val="0"/>
                <w:numId w:val="133"/>
              </w:numPr>
              <w:suppressAutoHyphens/>
              <w:spacing w:after="0" w:line="240" w:lineRule="auto"/>
              <w:rPr>
                <w:rFonts w:ascii="Times New Roman" w:hAnsi="Times New Roman"/>
                <w:sz w:val="18"/>
                <w:szCs w:val="18"/>
              </w:rPr>
            </w:pPr>
            <w:r w:rsidRPr="00B45256">
              <w:rPr>
                <w:rFonts w:ascii="Times New Roman" w:hAnsi="Times New Roman"/>
                <w:sz w:val="18"/>
                <w:szCs w:val="18"/>
              </w:rPr>
              <w:t>Droits d'enregistrement du Contrat</w:t>
            </w:r>
            <w:r w:rsidRPr="00B45256">
              <w:rPr>
                <w:rFonts w:ascii="Times New Roman" w:hAnsi="Times New Roman"/>
                <w:sz w:val="18"/>
                <w:szCs w:val="18"/>
                <w:vertAlign w:val="superscript"/>
              </w:rPr>
              <w:footnoteReference w:id="16"/>
            </w:r>
          </w:p>
        </w:tc>
        <w:tc>
          <w:tcPr>
            <w:tcW w:w="3969" w:type="dxa"/>
            <w:tcBorders>
              <w:top w:val="dotted" w:sz="4" w:space="0" w:color="auto"/>
              <w:left w:val="single" w:sz="4" w:space="0" w:color="auto"/>
              <w:bottom w:val="dotted" w:sz="4" w:space="0" w:color="auto"/>
              <w:right w:val="single" w:sz="4" w:space="0" w:color="auto"/>
            </w:tcBorders>
          </w:tcPr>
          <w:p w14:paraId="4EF7E334"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dotted" w:sz="4" w:space="0" w:color="auto"/>
              <w:left w:val="single" w:sz="4" w:space="0" w:color="auto"/>
              <w:bottom w:val="dotted" w:sz="4" w:space="0" w:color="auto"/>
              <w:right w:val="single" w:sz="4" w:space="0" w:color="auto"/>
            </w:tcBorders>
          </w:tcPr>
          <w:p w14:paraId="16D41943" w14:textId="77777777" w:rsidR="00B45256" w:rsidRPr="00B45256" w:rsidRDefault="00B45256" w:rsidP="00B45256">
            <w:pPr>
              <w:suppressAutoHyphens/>
              <w:spacing w:after="0" w:line="240" w:lineRule="auto"/>
              <w:rPr>
                <w:rFonts w:ascii="Times New Roman" w:hAnsi="Times New Roman"/>
                <w:sz w:val="18"/>
                <w:szCs w:val="18"/>
              </w:rPr>
            </w:pPr>
          </w:p>
        </w:tc>
      </w:tr>
      <w:tr w:rsidR="00D13684" w:rsidRPr="00B45256" w14:paraId="43053516" w14:textId="77777777" w:rsidTr="00B45256">
        <w:trPr>
          <w:gridAfter w:val="1"/>
          <w:wAfter w:w="51" w:type="dxa"/>
        </w:trPr>
        <w:tc>
          <w:tcPr>
            <w:tcW w:w="6091" w:type="dxa"/>
            <w:tcBorders>
              <w:top w:val="dotted" w:sz="4" w:space="0" w:color="auto"/>
              <w:left w:val="single" w:sz="4" w:space="0" w:color="auto"/>
              <w:bottom w:val="dotted" w:sz="4" w:space="0" w:color="auto"/>
              <w:right w:val="single" w:sz="4" w:space="0" w:color="auto"/>
            </w:tcBorders>
            <w:hideMark/>
          </w:tcPr>
          <w:p w14:paraId="7B48BB4E" w14:textId="77777777" w:rsidR="00B45256" w:rsidRPr="00B45256" w:rsidRDefault="00B45256" w:rsidP="00B45256">
            <w:pPr>
              <w:numPr>
                <w:ilvl w:val="0"/>
                <w:numId w:val="133"/>
              </w:numPr>
              <w:suppressAutoHyphens/>
              <w:spacing w:after="0" w:line="240" w:lineRule="auto"/>
              <w:rPr>
                <w:rFonts w:ascii="Times New Roman" w:hAnsi="Times New Roman"/>
                <w:sz w:val="18"/>
                <w:szCs w:val="18"/>
              </w:rPr>
            </w:pPr>
            <w:r w:rsidRPr="00B45256">
              <w:rPr>
                <w:rFonts w:ascii="Times New Roman" w:hAnsi="Times New Roman"/>
                <w:sz w:val="18"/>
                <w:szCs w:val="18"/>
              </w:rPr>
              <w:t>Droits de douane</w:t>
            </w:r>
          </w:p>
        </w:tc>
        <w:tc>
          <w:tcPr>
            <w:tcW w:w="3969" w:type="dxa"/>
            <w:tcBorders>
              <w:top w:val="dotted" w:sz="4" w:space="0" w:color="auto"/>
              <w:left w:val="single" w:sz="4" w:space="0" w:color="auto"/>
              <w:bottom w:val="dotted" w:sz="4" w:space="0" w:color="auto"/>
              <w:right w:val="single" w:sz="4" w:space="0" w:color="auto"/>
            </w:tcBorders>
          </w:tcPr>
          <w:p w14:paraId="30468790"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dotted" w:sz="4" w:space="0" w:color="auto"/>
              <w:left w:val="single" w:sz="4" w:space="0" w:color="auto"/>
              <w:bottom w:val="dotted" w:sz="4" w:space="0" w:color="auto"/>
              <w:right w:val="single" w:sz="4" w:space="0" w:color="auto"/>
            </w:tcBorders>
          </w:tcPr>
          <w:p w14:paraId="1CCB6C44" w14:textId="77777777" w:rsidR="00B45256" w:rsidRPr="00B45256" w:rsidRDefault="00B45256" w:rsidP="00B45256">
            <w:pPr>
              <w:suppressAutoHyphens/>
              <w:spacing w:after="0" w:line="240" w:lineRule="auto"/>
              <w:rPr>
                <w:rFonts w:ascii="Times New Roman" w:hAnsi="Times New Roman"/>
                <w:sz w:val="18"/>
                <w:szCs w:val="18"/>
              </w:rPr>
            </w:pPr>
          </w:p>
        </w:tc>
      </w:tr>
      <w:tr w:rsidR="00D13684" w:rsidRPr="00B45256" w14:paraId="0D80CE35" w14:textId="77777777" w:rsidTr="00B45256">
        <w:trPr>
          <w:gridAfter w:val="1"/>
          <w:wAfter w:w="51" w:type="dxa"/>
        </w:trPr>
        <w:tc>
          <w:tcPr>
            <w:tcW w:w="6091" w:type="dxa"/>
            <w:tcBorders>
              <w:top w:val="dotted" w:sz="4" w:space="0" w:color="auto"/>
              <w:left w:val="single" w:sz="4" w:space="0" w:color="auto"/>
              <w:bottom w:val="single" w:sz="4" w:space="0" w:color="auto"/>
              <w:right w:val="single" w:sz="4" w:space="0" w:color="auto"/>
            </w:tcBorders>
            <w:hideMark/>
          </w:tcPr>
          <w:p w14:paraId="39D2524D" w14:textId="77777777" w:rsidR="00B45256" w:rsidRPr="00B45256" w:rsidRDefault="00B45256" w:rsidP="00B45256">
            <w:pPr>
              <w:suppressAutoHyphens/>
              <w:spacing w:after="0" w:line="240" w:lineRule="auto"/>
              <w:rPr>
                <w:rFonts w:ascii="Times New Roman" w:hAnsi="Times New Roman"/>
                <w:b/>
                <w:sz w:val="18"/>
                <w:szCs w:val="18"/>
                <w:u w:val="single"/>
              </w:rPr>
            </w:pPr>
            <w:r w:rsidRPr="00B45256">
              <w:rPr>
                <w:rFonts w:ascii="Times New Roman" w:hAnsi="Times New Roman"/>
                <w:b/>
                <w:sz w:val="18"/>
                <w:szCs w:val="18"/>
                <w:u w:val="single"/>
              </w:rPr>
              <w:t>Total estimé des taxes locales applicables au Contrat</w:t>
            </w:r>
            <w:r w:rsidRPr="00B45256">
              <w:rPr>
                <w:rFonts w:ascii="Times New Roman" w:hAnsi="Times New Roman"/>
                <w:b/>
                <w:sz w:val="18"/>
                <w:szCs w:val="18"/>
              </w:rPr>
              <w:t xml:space="preserve"> :</w:t>
            </w:r>
          </w:p>
        </w:tc>
        <w:tc>
          <w:tcPr>
            <w:tcW w:w="3969" w:type="dxa"/>
            <w:tcBorders>
              <w:top w:val="dotted" w:sz="4" w:space="0" w:color="auto"/>
              <w:left w:val="single" w:sz="4" w:space="0" w:color="auto"/>
              <w:bottom w:val="single" w:sz="4" w:space="0" w:color="auto"/>
              <w:right w:val="single" w:sz="4" w:space="0" w:color="auto"/>
            </w:tcBorders>
          </w:tcPr>
          <w:p w14:paraId="54AC2E7C" w14:textId="77777777" w:rsidR="00B45256" w:rsidRPr="00B45256" w:rsidRDefault="00B45256" w:rsidP="00B45256">
            <w:pPr>
              <w:suppressAutoHyphens/>
              <w:spacing w:after="0" w:line="240" w:lineRule="auto"/>
              <w:rPr>
                <w:rFonts w:ascii="Times New Roman" w:hAnsi="Times New Roman"/>
                <w:sz w:val="18"/>
                <w:szCs w:val="18"/>
              </w:rPr>
            </w:pPr>
          </w:p>
        </w:tc>
        <w:tc>
          <w:tcPr>
            <w:tcW w:w="3932" w:type="dxa"/>
            <w:tcBorders>
              <w:top w:val="dotted" w:sz="4" w:space="0" w:color="auto"/>
              <w:left w:val="single" w:sz="4" w:space="0" w:color="auto"/>
              <w:bottom w:val="single" w:sz="4" w:space="0" w:color="auto"/>
              <w:right w:val="single" w:sz="4" w:space="0" w:color="auto"/>
            </w:tcBorders>
          </w:tcPr>
          <w:p w14:paraId="6C803511" w14:textId="77777777" w:rsidR="00B45256" w:rsidRPr="00B45256" w:rsidRDefault="00B45256" w:rsidP="00B45256">
            <w:pPr>
              <w:suppressAutoHyphens/>
              <w:spacing w:after="0" w:line="240" w:lineRule="auto"/>
              <w:rPr>
                <w:rFonts w:ascii="Times New Roman" w:hAnsi="Times New Roman"/>
                <w:sz w:val="18"/>
                <w:szCs w:val="18"/>
              </w:rPr>
            </w:pPr>
          </w:p>
        </w:tc>
      </w:tr>
    </w:tbl>
    <w:p w14:paraId="217372A4" w14:textId="77777777" w:rsidR="00B45256" w:rsidRPr="00B45256" w:rsidRDefault="00B45256" w:rsidP="00B45256">
      <w:pPr>
        <w:spacing w:after="0" w:line="240" w:lineRule="auto"/>
        <w:rPr>
          <w:rFonts w:ascii="Times New Roman" w:hAnsi="Times New Roman"/>
          <w:sz w:val="18"/>
          <w:szCs w:val="18"/>
        </w:rPr>
      </w:pPr>
      <w:r w:rsidRPr="00B45256">
        <w:rPr>
          <w:rFonts w:ascii="Times New Roman" w:hAnsi="Times New Roman"/>
          <w:b/>
          <w:sz w:val="18"/>
          <w:szCs w:val="18"/>
          <w:u w:val="single"/>
        </w:rPr>
        <w:t>NB</w:t>
      </w:r>
      <w:r w:rsidRPr="00B45256">
        <w:rPr>
          <w:rFonts w:ascii="Times New Roman" w:hAnsi="Times New Roman"/>
          <w:b/>
          <w:sz w:val="18"/>
          <w:szCs w:val="18"/>
        </w:rPr>
        <w:t> : Les paiements seront effectués dans la (les) monnaie(s) indiquées ci-dessus (Référence à IC 16.4).</w:t>
      </w:r>
    </w:p>
    <w:p w14:paraId="61866812" w14:textId="77777777" w:rsidR="002D2B20" w:rsidRPr="00667E16" w:rsidRDefault="002D2B20" w:rsidP="00382F39">
      <w:pPr>
        <w:spacing w:after="0" w:line="240" w:lineRule="auto"/>
        <w:rPr>
          <w:rFonts w:ascii="Times New Roman" w:hAnsi="Times New Roman"/>
          <w:sz w:val="18"/>
          <w:szCs w:val="18"/>
        </w:rPr>
        <w:sectPr w:rsidR="002D2B20" w:rsidRPr="00667E16" w:rsidSect="00A95420">
          <w:headerReference w:type="default" r:id="rId69"/>
          <w:footerReference w:type="default" r:id="rId70"/>
          <w:headerReference w:type="first" r:id="rId71"/>
          <w:footerReference w:type="first" r:id="rId72"/>
          <w:footnotePr>
            <w:numRestart w:val="eachSect"/>
          </w:footnotePr>
          <w:pgSz w:w="16838" w:h="11906" w:orient="landscape"/>
          <w:pgMar w:top="1418" w:right="1418" w:bottom="1418" w:left="1418" w:header="709" w:footer="709" w:gutter="0"/>
          <w:cols w:space="720"/>
          <w:formProt w:val="0"/>
          <w:docGrid w:linePitch="360"/>
        </w:sectPr>
      </w:pPr>
    </w:p>
    <w:p w14:paraId="7C53556C" w14:textId="77777777" w:rsidR="004C0487" w:rsidRPr="00667E16" w:rsidRDefault="008849D0" w:rsidP="004D0CD3">
      <w:pPr>
        <w:pStyle w:val="Formulaire1"/>
        <w:spacing w:after="0" w:line="240" w:lineRule="auto"/>
        <w:jc w:val="left"/>
        <w:rPr>
          <w:rFonts w:ascii="Times New Roman" w:hAnsi="Times New Roman"/>
        </w:rPr>
      </w:pPr>
      <w:r w:rsidRPr="00667E16">
        <w:rPr>
          <w:rFonts w:ascii="Times New Roman" w:hAnsi="Times New Roman"/>
        </w:rPr>
        <w:lastRenderedPageBreak/>
        <w:t>Formulaire FIN–3 :</w:t>
      </w:r>
      <w:r w:rsidR="002D2B20" w:rsidRPr="00667E16">
        <w:rPr>
          <w:rFonts w:ascii="Times New Roman" w:hAnsi="Times New Roman"/>
        </w:rPr>
        <w:t xml:space="preserve"> </w:t>
      </w:r>
      <w:r w:rsidRPr="00667E16">
        <w:rPr>
          <w:rFonts w:ascii="Times New Roman" w:hAnsi="Times New Roman"/>
        </w:rPr>
        <w:t>Sous-détail de la Rémunération</w:t>
      </w:r>
    </w:p>
    <w:p w14:paraId="24011D1A"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u w:val="single"/>
        </w:rPr>
        <w:t>[</w:t>
      </w:r>
      <w:r w:rsidRPr="00667E16">
        <w:rPr>
          <w:rFonts w:ascii="Times New Roman" w:hAnsi="Times New Roman"/>
          <w:b/>
          <w:i/>
          <w:u w:val="single"/>
        </w:rPr>
        <w:t>NB</w:t>
      </w:r>
      <w:r w:rsidRPr="00667E16">
        <w:rPr>
          <w:rFonts w:ascii="Times New Roman" w:hAnsi="Times New Roman"/>
          <w:i/>
        </w:rPr>
        <w:t xml:space="preserve"> :</w:t>
      </w:r>
    </w:p>
    <w:p w14:paraId="59C63481" w14:textId="77777777" w:rsidR="004C0487" w:rsidRPr="00667E16" w:rsidRDefault="008849D0" w:rsidP="004D0CD3">
      <w:pPr>
        <w:pStyle w:val="Paragraphedeliste"/>
        <w:numPr>
          <w:ilvl w:val="0"/>
          <w:numId w:val="54"/>
        </w:numPr>
        <w:spacing w:after="0" w:line="240" w:lineRule="auto"/>
        <w:ind w:left="567" w:hanging="567"/>
        <w:rPr>
          <w:rFonts w:ascii="Times New Roman" w:hAnsi="Times New Roman"/>
          <w:i/>
        </w:rPr>
      </w:pPr>
      <w:r w:rsidRPr="00667E16">
        <w:rPr>
          <w:rFonts w:ascii="Times New Roman" w:hAnsi="Times New Roman"/>
          <w:i/>
        </w:rPr>
        <w:t>Pour les Contrats au temps passé, ce formulaire servira de base de paiement.</w:t>
      </w:r>
    </w:p>
    <w:p w14:paraId="23D90C56" w14:textId="77777777" w:rsidR="004C0487" w:rsidRPr="00667E16" w:rsidRDefault="008849D0" w:rsidP="004D0CD3">
      <w:pPr>
        <w:pStyle w:val="Paragraphedeliste"/>
        <w:numPr>
          <w:ilvl w:val="0"/>
          <w:numId w:val="54"/>
        </w:numPr>
        <w:spacing w:after="0" w:line="240" w:lineRule="auto"/>
        <w:ind w:left="567" w:hanging="567"/>
        <w:rPr>
          <w:rFonts w:ascii="Times New Roman" w:hAnsi="Times New Roman"/>
          <w:i/>
        </w:rPr>
      </w:pPr>
      <w:r w:rsidRPr="00667E16">
        <w:rPr>
          <w:rFonts w:ascii="Times New Roman" w:hAnsi="Times New Roman"/>
          <w:i/>
        </w:rPr>
        <w:t>Pour les Contrats à rémunération forfaitaire, les données fournies dans ce formulaire ne serviront pas pour le paiement</w:t>
      </w:r>
      <w:r w:rsidR="00365995" w:rsidRPr="00667E16">
        <w:rPr>
          <w:rFonts w:ascii="Times New Roman" w:hAnsi="Times New Roman"/>
          <w:i/>
        </w:rPr>
        <w:t xml:space="preserve"> </w:t>
      </w:r>
      <w:r w:rsidRPr="00667E16">
        <w:rPr>
          <w:rFonts w:ascii="Times New Roman" w:hAnsi="Times New Roman"/>
          <w:i/>
        </w:rPr>
        <w:t>des Services, mais, le cas échéant, à établir la rémunération du Consultant pour des prestations supplémentaires à la demande du Client. Le format de ce formulaire est fourni à titre indicatif.]</w:t>
      </w:r>
    </w:p>
    <w:tbl>
      <w:tblPr>
        <w:tblW w:w="14185" w:type="dxa"/>
        <w:tblInd w:w="-113" w:type="dxa"/>
        <w:tblLayout w:type="fixed"/>
        <w:tblLook w:val="04A0" w:firstRow="1" w:lastRow="0" w:firstColumn="1" w:lastColumn="0" w:noHBand="0" w:noVBand="1"/>
      </w:tblPr>
      <w:tblGrid>
        <w:gridCol w:w="675"/>
        <w:gridCol w:w="3364"/>
        <w:gridCol w:w="1598"/>
        <w:gridCol w:w="1743"/>
        <w:gridCol w:w="1702"/>
        <w:gridCol w:w="1701"/>
        <w:gridCol w:w="3402"/>
      </w:tblGrid>
      <w:tr w:rsidR="000D510E" w:rsidRPr="00B45256" w14:paraId="18FDF780" w14:textId="77777777">
        <w:tc>
          <w:tcPr>
            <w:tcW w:w="14185" w:type="dxa"/>
            <w:gridSpan w:val="7"/>
            <w:tcBorders>
              <w:top w:val="single" w:sz="4" w:space="0" w:color="000000"/>
              <w:left w:val="single" w:sz="4" w:space="0" w:color="000000"/>
              <w:bottom w:val="single" w:sz="4" w:space="0" w:color="000000"/>
              <w:right w:val="single" w:sz="4" w:space="0" w:color="000000"/>
            </w:tcBorders>
          </w:tcPr>
          <w:p w14:paraId="58BB000E" w14:textId="77777777" w:rsidR="004C0487" w:rsidRPr="00667E16" w:rsidRDefault="008849D0" w:rsidP="004D0CD3">
            <w:pPr>
              <w:pStyle w:val="Paragraphedeliste"/>
              <w:numPr>
                <w:ilvl w:val="0"/>
                <w:numId w:val="26"/>
              </w:numPr>
              <w:tabs>
                <w:tab w:val="right" w:leader="underscore" w:pos="13750"/>
              </w:tabs>
              <w:spacing w:before="40" w:after="0" w:line="240" w:lineRule="auto"/>
              <w:ind w:left="714" w:hanging="357"/>
              <w:rPr>
                <w:rFonts w:ascii="Times New Roman" w:hAnsi="Times New Roman"/>
                <w:b/>
              </w:rPr>
            </w:pPr>
            <w:r w:rsidRPr="00667E16">
              <w:rPr>
                <w:rFonts w:ascii="Times New Roman" w:hAnsi="Times New Roman"/>
                <w:b/>
              </w:rPr>
              <w:t>Rémunération :</w:t>
            </w:r>
          </w:p>
        </w:tc>
      </w:tr>
      <w:tr w:rsidR="000D510E" w:rsidRPr="00B45256" w14:paraId="60404524" w14:textId="77777777">
        <w:tc>
          <w:tcPr>
            <w:tcW w:w="675" w:type="dxa"/>
            <w:tcBorders>
              <w:top w:val="single" w:sz="4" w:space="0" w:color="000000"/>
              <w:left w:val="single" w:sz="4" w:space="0" w:color="000000"/>
              <w:bottom w:val="single" w:sz="4" w:space="0" w:color="000000"/>
              <w:right w:val="single" w:sz="4" w:space="0" w:color="000000"/>
            </w:tcBorders>
            <w:vAlign w:val="center"/>
          </w:tcPr>
          <w:p w14:paraId="620C97E1"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No.</w:t>
            </w:r>
          </w:p>
        </w:tc>
        <w:tc>
          <w:tcPr>
            <w:tcW w:w="3364" w:type="dxa"/>
            <w:tcBorders>
              <w:top w:val="single" w:sz="4" w:space="0" w:color="000000"/>
              <w:left w:val="single" w:sz="4" w:space="0" w:color="000000"/>
              <w:bottom w:val="single" w:sz="4" w:space="0" w:color="000000"/>
              <w:right w:val="single" w:sz="4" w:space="0" w:color="000000"/>
            </w:tcBorders>
            <w:vAlign w:val="center"/>
          </w:tcPr>
          <w:p w14:paraId="182B7D4A"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Nom</w:t>
            </w:r>
          </w:p>
        </w:tc>
        <w:tc>
          <w:tcPr>
            <w:tcW w:w="1598" w:type="dxa"/>
            <w:tcBorders>
              <w:top w:val="single" w:sz="4" w:space="0" w:color="000000"/>
              <w:left w:val="single" w:sz="4" w:space="0" w:color="000000"/>
              <w:bottom w:val="single" w:sz="4" w:space="0" w:color="000000"/>
              <w:right w:val="single" w:sz="4" w:space="0" w:color="000000"/>
            </w:tcBorders>
            <w:vAlign w:val="center"/>
          </w:tcPr>
          <w:p w14:paraId="57723E99"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 xml:space="preserve">Poste </w:t>
            </w:r>
            <w:r w:rsidRPr="00667E16">
              <w:rPr>
                <w:rFonts w:ascii="Times New Roman" w:hAnsi="Times New Roman"/>
                <w:b/>
              </w:rPr>
              <w:br/>
              <w:t>(cf. TECH–4)</w:t>
            </w:r>
          </w:p>
        </w:tc>
        <w:tc>
          <w:tcPr>
            <w:tcW w:w="1743" w:type="dxa"/>
            <w:tcBorders>
              <w:top w:val="single" w:sz="4" w:space="0" w:color="000000"/>
              <w:left w:val="single" w:sz="4" w:space="0" w:color="000000"/>
              <w:bottom w:val="single" w:sz="4" w:space="0" w:color="000000"/>
              <w:right w:val="single" w:sz="4" w:space="0" w:color="000000"/>
            </w:tcBorders>
            <w:vAlign w:val="center"/>
          </w:tcPr>
          <w:p w14:paraId="54D84EB2"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Rémunération Expert/jour</w:t>
            </w:r>
            <w:r w:rsidRPr="00667E16">
              <w:rPr>
                <w:rStyle w:val="Appelnotedebasdep"/>
                <w:rFonts w:ascii="Times New Roman" w:hAnsi="Times New Roman"/>
                <w:b/>
              </w:rPr>
              <w:footnoteReference w:id="17"/>
            </w:r>
            <w:r w:rsidRPr="00667E16">
              <w:rPr>
                <w:rFonts w:ascii="Times New Roman" w:hAnsi="Times New Roman"/>
                <w:b/>
              </w:rPr>
              <w:t>(HT)</w:t>
            </w:r>
          </w:p>
        </w:tc>
        <w:tc>
          <w:tcPr>
            <w:tcW w:w="1702" w:type="dxa"/>
            <w:tcBorders>
              <w:top w:val="single" w:sz="4" w:space="0" w:color="000000"/>
              <w:left w:val="single" w:sz="4" w:space="0" w:color="000000"/>
              <w:bottom w:val="single" w:sz="4" w:space="0" w:color="000000"/>
              <w:right w:val="single" w:sz="4" w:space="0" w:color="000000"/>
            </w:tcBorders>
            <w:vAlign w:val="center"/>
          </w:tcPr>
          <w:p w14:paraId="094FD7B6"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Contribution totale en Expert/jour (cf. TECH</w:t>
            </w:r>
            <w:r w:rsidRPr="00667E16">
              <w:rPr>
                <w:rFonts w:ascii="Times New Roman" w:hAnsi="Times New Roman"/>
                <w:b/>
              </w:rPr>
              <w:noBreakHyphen/>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57131AD0" w14:textId="77777777" w:rsidR="004C0487" w:rsidRPr="00667E16" w:rsidRDefault="008849D0" w:rsidP="004D0CD3">
            <w:pPr>
              <w:spacing w:before="40" w:after="0" w:line="240" w:lineRule="auto"/>
              <w:rPr>
                <w:rFonts w:ascii="Times New Roman" w:hAnsi="Times New Roman"/>
                <w:i/>
              </w:rPr>
            </w:pPr>
            <w:r w:rsidRPr="00667E16">
              <w:rPr>
                <w:rFonts w:ascii="Times New Roman" w:hAnsi="Times New Roman"/>
                <w:i/>
              </w:rPr>
              <w:t>[Monnaie étrangère – cf. FIN–2]</w:t>
            </w:r>
          </w:p>
        </w:tc>
        <w:tc>
          <w:tcPr>
            <w:tcW w:w="3402" w:type="dxa"/>
            <w:tcBorders>
              <w:top w:val="single" w:sz="4" w:space="0" w:color="000000"/>
              <w:left w:val="single" w:sz="4" w:space="0" w:color="000000"/>
              <w:bottom w:val="single" w:sz="4" w:space="0" w:color="000000"/>
              <w:right w:val="single" w:sz="4" w:space="0" w:color="000000"/>
            </w:tcBorders>
            <w:vAlign w:val="center"/>
          </w:tcPr>
          <w:p w14:paraId="12F87229" w14:textId="77777777" w:rsidR="004C0487" w:rsidRPr="00667E16" w:rsidRDefault="008849D0" w:rsidP="004D0CD3">
            <w:pPr>
              <w:spacing w:before="40" w:after="0" w:line="240" w:lineRule="auto"/>
              <w:rPr>
                <w:rFonts w:ascii="Times New Roman" w:hAnsi="Times New Roman"/>
                <w:i/>
              </w:rPr>
            </w:pPr>
            <w:r w:rsidRPr="00667E16">
              <w:rPr>
                <w:rFonts w:ascii="Times New Roman" w:hAnsi="Times New Roman"/>
                <w:i/>
              </w:rPr>
              <w:t>[Monnaie nationale – cf. FIN–2]</w:t>
            </w:r>
          </w:p>
        </w:tc>
      </w:tr>
      <w:tr w:rsidR="000D510E" w:rsidRPr="00B45256" w14:paraId="47E8E0B1" w14:textId="77777777">
        <w:tc>
          <w:tcPr>
            <w:tcW w:w="675" w:type="dxa"/>
            <w:tcBorders>
              <w:top w:val="single" w:sz="4" w:space="0" w:color="000000"/>
              <w:left w:val="single" w:sz="4" w:space="0" w:color="000000"/>
              <w:bottom w:val="single" w:sz="4" w:space="0" w:color="000000"/>
              <w:right w:val="single" w:sz="4" w:space="0" w:color="000000"/>
            </w:tcBorders>
          </w:tcPr>
          <w:p w14:paraId="1CA96367"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w:t>
            </w:r>
          </w:p>
        </w:tc>
        <w:tc>
          <w:tcPr>
            <w:tcW w:w="3364" w:type="dxa"/>
            <w:tcBorders>
              <w:top w:val="single" w:sz="4" w:space="0" w:color="000000"/>
              <w:left w:val="single" w:sz="4" w:space="0" w:color="000000"/>
              <w:bottom w:val="single" w:sz="4" w:space="0" w:color="000000"/>
              <w:right w:val="single" w:sz="4" w:space="0" w:color="000000"/>
            </w:tcBorders>
          </w:tcPr>
          <w:p w14:paraId="29571A6B"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Personnels-Clés</w:t>
            </w:r>
          </w:p>
        </w:tc>
        <w:tc>
          <w:tcPr>
            <w:tcW w:w="1598" w:type="dxa"/>
            <w:tcBorders>
              <w:top w:val="single" w:sz="4" w:space="0" w:color="000000"/>
              <w:left w:val="single" w:sz="4" w:space="0" w:color="000000"/>
              <w:bottom w:val="single" w:sz="4" w:space="0" w:color="000000"/>
              <w:right w:val="single" w:sz="4" w:space="0" w:color="000000"/>
            </w:tcBorders>
          </w:tcPr>
          <w:p w14:paraId="0D9D56F6"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single" w:sz="4" w:space="0" w:color="000000"/>
              <w:right w:val="single" w:sz="4" w:space="0" w:color="000000"/>
            </w:tcBorders>
          </w:tcPr>
          <w:p w14:paraId="681DD7E8"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702" w:type="dxa"/>
            <w:tcBorders>
              <w:top w:val="single" w:sz="4" w:space="0" w:color="000000"/>
              <w:left w:val="single" w:sz="4" w:space="0" w:color="000000"/>
              <w:bottom w:val="single" w:sz="4" w:space="0" w:color="000000"/>
              <w:right w:val="single" w:sz="4" w:space="0" w:color="000000"/>
            </w:tcBorders>
          </w:tcPr>
          <w:p w14:paraId="5BF0D67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single" w:sz="4" w:space="0" w:color="000000"/>
              <w:right w:val="single" w:sz="4" w:space="0" w:color="000000"/>
            </w:tcBorders>
          </w:tcPr>
          <w:p w14:paraId="4161793D"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3402" w:type="dxa"/>
            <w:tcBorders>
              <w:top w:val="single" w:sz="4" w:space="0" w:color="000000"/>
              <w:left w:val="single" w:sz="4" w:space="0" w:color="000000"/>
              <w:bottom w:val="single" w:sz="4" w:space="0" w:color="000000"/>
              <w:right w:val="single" w:sz="4" w:space="0" w:color="000000"/>
            </w:tcBorders>
          </w:tcPr>
          <w:p w14:paraId="5374EE5A"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_______________________________</w:t>
            </w:r>
          </w:p>
        </w:tc>
      </w:tr>
      <w:tr w:rsidR="000D510E" w:rsidRPr="00B45256" w14:paraId="60457633" w14:textId="77777777">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4C00B2A7"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K-1</w:t>
            </w:r>
          </w:p>
        </w:tc>
        <w:tc>
          <w:tcPr>
            <w:tcW w:w="3364" w:type="dxa"/>
            <w:vMerge w:val="restart"/>
            <w:tcBorders>
              <w:top w:val="single" w:sz="4" w:space="0" w:color="000000"/>
              <w:left w:val="single" w:sz="4" w:space="0" w:color="000000"/>
              <w:bottom w:val="single" w:sz="4" w:space="0" w:color="000000"/>
              <w:right w:val="single" w:sz="4" w:space="0" w:color="000000"/>
            </w:tcBorders>
            <w:vAlign w:val="center"/>
          </w:tcPr>
          <w:p w14:paraId="51D28E07"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14:paraId="159F88D3"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dashed" w:sz="4" w:space="0" w:color="000000"/>
              <w:right w:val="single" w:sz="4" w:space="0" w:color="000000"/>
            </w:tcBorders>
          </w:tcPr>
          <w:p w14:paraId="2450B7CF" w14:textId="77777777" w:rsidR="004C0487" w:rsidRPr="00667E16" w:rsidRDefault="008849D0" w:rsidP="004D0CD3">
            <w:pPr>
              <w:spacing w:before="40" w:after="0" w:line="240" w:lineRule="auto"/>
              <w:rPr>
                <w:rFonts w:ascii="Times New Roman" w:hAnsi="Times New Roman"/>
                <w:i/>
                <w:sz w:val="18"/>
              </w:rPr>
            </w:pPr>
            <w:r w:rsidRPr="00667E16">
              <w:rPr>
                <w:rFonts w:ascii="Times New Roman" w:hAnsi="Times New Roman"/>
                <w:i/>
                <w:sz w:val="18"/>
              </w:rPr>
              <w:t>[Siège]</w:t>
            </w:r>
          </w:p>
        </w:tc>
        <w:tc>
          <w:tcPr>
            <w:tcW w:w="1702" w:type="dxa"/>
            <w:tcBorders>
              <w:top w:val="single" w:sz="4" w:space="0" w:color="000000"/>
              <w:left w:val="single" w:sz="4" w:space="0" w:color="000000"/>
              <w:bottom w:val="dashed" w:sz="4" w:space="0" w:color="000000"/>
              <w:right w:val="single" w:sz="4" w:space="0" w:color="000000"/>
            </w:tcBorders>
          </w:tcPr>
          <w:p w14:paraId="47A839AB"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dashed" w:sz="4" w:space="0" w:color="000000"/>
              <w:right w:val="single" w:sz="4" w:space="0" w:color="000000"/>
            </w:tcBorders>
            <w:shd w:val="clear" w:color="auto" w:fill="FFFFFF"/>
          </w:tcPr>
          <w:p w14:paraId="1BB93B2D" w14:textId="77777777" w:rsidR="004C0487" w:rsidRPr="00667E16" w:rsidRDefault="004C0487" w:rsidP="004D0CD3">
            <w:pPr>
              <w:spacing w:before="40" w:after="0" w:line="240" w:lineRule="auto"/>
              <w:rPr>
                <w:rFonts w:ascii="Times New Roman" w:hAnsi="Times New Roman"/>
                <w:sz w:val="18"/>
              </w:rPr>
            </w:pPr>
          </w:p>
        </w:tc>
        <w:tc>
          <w:tcPr>
            <w:tcW w:w="3402" w:type="dxa"/>
            <w:tcBorders>
              <w:top w:val="single" w:sz="4" w:space="0" w:color="000000"/>
              <w:left w:val="single" w:sz="4" w:space="0" w:color="000000"/>
              <w:bottom w:val="dashed" w:sz="4" w:space="0" w:color="000000"/>
              <w:right w:val="single" w:sz="4" w:space="0" w:color="000000"/>
            </w:tcBorders>
            <w:shd w:val="clear" w:color="auto" w:fill="FFFFFF"/>
          </w:tcPr>
          <w:p w14:paraId="2C1FEFF6" w14:textId="77777777" w:rsidR="004C0487" w:rsidRPr="00667E16" w:rsidRDefault="004C0487" w:rsidP="004D0CD3">
            <w:pPr>
              <w:spacing w:before="40" w:after="0" w:line="240" w:lineRule="auto"/>
              <w:rPr>
                <w:rFonts w:ascii="Times New Roman" w:hAnsi="Times New Roman"/>
                <w:sz w:val="18"/>
              </w:rPr>
            </w:pPr>
          </w:p>
        </w:tc>
      </w:tr>
      <w:tr w:rsidR="000D510E" w:rsidRPr="00B45256" w14:paraId="5426A9E3" w14:textId="77777777">
        <w:tc>
          <w:tcPr>
            <w:tcW w:w="675" w:type="dxa"/>
            <w:vMerge/>
            <w:tcBorders>
              <w:top w:val="single" w:sz="4" w:space="0" w:color="000000"/>
              <w:left w:val="single" w:sz="4" w:space="0" w:color="000000"/>
              <w:bottom w:val="single" w:sz="4" w:space="0" w:color="000000"/>
              <w:right w:val="single" w:sz="4" w:space="0" w:color="000000"/>
            </w:tcBorders>
          </w:tcPr>
          <w:p w14:paraId="63D46774" w14:textId="77777777" w:rsidR="004C0487" w:rsidRPr="00667E16" w:rsidRDefault="004C0487" w:rsidP="004D0CD3">
            <w:pPr>
              <w:spacing w:after="0" w:line="240" w:lineRule="auto"/>
              <w:rPr>
                <w:rFonts w:ascii="Times New Roman" w:hAnsi="Times New Roman"/>
              </w:rPr>
            </w:pPr>
          </w:p>
        </w:tc>
        <w:tc>
          <w:tcPr>
            <w:tcW w:w="3364" w:type="dxa"/>
            <w:vMerge/>
            <w:tcBorders>
              <w:top w:val="single" w:sz="4" w:space="0" w:color="000000"/>
              <w:left w:val="single" w:sz="4" w:space="0" w:color="000000"/>
              <w:bottom w:val="single" w:sz="4" w:space="0" w:color="000000"/>
              <w:right w:val="single" w:sz="4" w:space="0" w:color="000000"/>
            </w:tcBorders>
          </w:tcPr>
          <w:p w14:paraId="6691C0AE" w14:textId="77777777" w:rsidR="004C0487" w:rsidRPr="00667E16" w:rsidRDefault="004C0487" w:rsidP="004D0CD3">
            <w:pPr>
              <w:spacing w:after="0" w:line="240" w:lineRule="auto"/>
              <w:rPr>
                <w:rFonts w:ascii="Times New Roman" w:hAnsi="Times New Roman"/>
              </w:rPr>
            </w:pPr>
          </w:p>
        </w:tc>
        <w:tc>
          <w:tcPr>
            <w:tcW w:w="1598" w:type="dxa"/>
            <w:vMerge/>
            <w:tcBorders>
              <w:top w:val="single" w:sz="4" w:space="0" w:color="000000"/>
              <w:left w:val="single" w:sz="4" w:space="0" w:color="000000"/>
              <w:bottom w:val="single" w:sz="4" w:space="0" w:color="000000"/>
              <w:right w:val="single" w:sz="4" w:space="0" w:color="000000"/>
            </w:tcBorders>
          </w:tcPr>
          <w:p w14:paraId="0099B080" w14:textId="77777777" w:rsidR="004C0487" w:rsidRPr="00667E16" w:rsidRDefault="004C0487" w:rsidP="004D0CD3">
            <w:pPr>
              <w:spacing w:after="0" w:line="240" w:lineRule="auto"/>
              <w:rPr>
                <w:rFonts w:ascii="Times New Roman" w:hAnsi="Times New Roman"/>
              </w:rPr>
            </w:pPr>
          </w:p>
        </w:tc>
        <w:tc>
          <w:tcPr>
            <w:tcW w:w="1743" w:type="dxa"/>
            <w:tcBorders>
              <w:top w:val="dashed" w:sz="4" w:space="0" w:color="000000"/>
              <w:left w:val="single" w:sz="4" w:space="0" w:color="000000"/>
              <w:bottom w:val="single" w:sz="4" w:space="0" w:color="000000"/>
              <w:right w:val="single" w:sz="4" w:space="0" w:color="000000"/>
            </w:tcBorders>
          </w:tcPr>
          <w:p w14:paraId="2314D773" w14:textId="77777777" w:rsidR="004C0487" w:rsidRPr="00667E16" w:rsidRDefault="008849D0" w:rsidP="004D0CD3">
            <w:pPr>
              <w:spacing w:before="40" w:after="0" w:line="240" w:lineRule="auto"/>
              <w:rPr>
                <w:rFonts w:ascii="Times New Roman" w:hAnsi="Times New Roman"/>
                <w:i/>
                <w:sz w:val="18"/>
              </w:rPr>
            </w:pPr>
            <w:r w:rsidRPr="00667E16">
              <w:rPr>
                <w:rFonts w:ascii="Times New Roman" w:hAnsi="Times New Roman"/>
                <w:i/>
                <w:sz w:val="18"/>
              </w:rPr>
              <w:t>[Terrain]</w:t>
            </w:r>
          </w:p>
        </w:tc>
        <w:tc>
          <w:tcPr>
            <w:tcW w:w="1702" w:type="dxa"/>
            <w:tcBorders>
              <w:top w:val="dashed" w:sz="4" w:space="0" w:color="000000"/>
              <w:left w:val="single" w:sz="4" w:space="0" w:color="000000"/>
              <w:bottom w:val="single" w:sz="4" w:space="0" w:color="000000"/>
              <w:right w:val="single" w:sz="4" w:space="0" w:color="000000"/>
            </w:tcBorders>
          </w:tcPr>
          <w:p w14:paraId="719A0C0D"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dashed" w:sz="4" w:space="0" w:color="000000"/>
              <w:left w:val="single" w:sz="4" w:space="0" w:color="000000"/>
              <w:bottom w:val="single" w:sz="4" w:space="0" w:color="000000"/>
              <w:right w:val="single" w:sz="4" w:space="0" w:color="000000"/>
            </w:tcBorders>
            <w:shd w:val="clear" w:color="auto" w:fill="FFFFFF"/>
          </w:tcPr>
          <w:p w14:paraId="3DCD39AF" w14:textId="77777777" w:rsidR="004C0487" w:rsidRPr="00667E16" w:rsidRDefault="004C0487" w:rsidP="004D0CD3">
            <w:pPr>
              <w:spacing w:before="40" w:after="0" w:line="240" w:lineRule="auto"/>
              <w:rPr>
                <w:rFonts w:ascii="Times New Roman" w:hAnsi="Times New Roman"/>
                <w:sz w:val="18"/>
              </w:rPr>
            </w:pPr>
          </w:p>
        </w:tc>
        <w:tc>
          <w:tcPr>
            <w:tcW w:w="3402" w:type="dxa"/>
            <w:tcBorders>
              <w:top w:val="dashed" w:sz="4" w:space="0" w:color="000000"/>
              <w:left w:val="single" w:sz="4" w:space="0" w:color="000000"/>
              <w:bottom w:val="single" w:sz="4" w:space="0" w:color="000000"/>
              <w:right w:val="single" w:sz="4" w:space="0" w:color="000000"/>
            </w:tcBorders>
            <w:shd w:val="clear" w:color="auto" w:fill="FFFFFF"/>
          </w:tcPr>
          <w:p w14:paraId="052AC07A" w14:textId="77777777" w:rsidR="004C0487" w:rsidRPr="00667E16" w:rsidRDefault="004C0487" w:rsidP="004D0CD3">
            <w:pPr>
              <w:spacing w:before="40" w:after="0" w:line="240" w:lineRule="auto"/>
              <w:rPr>
                <w:rFonts w:ascii="Times New Roman" w:hAnsi="Times New Roman"/>
                <w:sz w:val="18"/>
              </w:rPr>
            </w:pPr>
          </w:p>
        </w:tc>
      </w:tr>
      <w:tr w:rsidR="000D510E" w:rsidRPr="00B45256" w14:paraId="067D727A" w14:textId="77777777">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6A5051B0"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K-2</w:t>
            </w:r>
          </w:p>
        </w:tc>
        <w:tc>
          <w:tcPr>
            <w:tcW w:w="3364" w:type="dxa"/>
            <w:vMerge w:val="restart"/>
            <w:tcBorders>
              <w:top w:val="single" w:sz="4" w:space="0" w:color="000000"/>
              <w:left w:val="single" w:sz="4" w:space="0" w:color="000000"/>
              <w:bottom w:val="single" w:sz="4" w:space="0" w:color="000000"/>
              <w:right w:val="single" w:sz="4" w:space="0" w:color="000000"/>
            </w:tcBorders>
            <w:vAlign w:val="center"/>
          </w:tcPr>
          <w:p w14:paraId="265AC02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14:paraId="028B6621"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dashed" w:sz="4" w:space="0" w:color="000000"/>
              <w:right w:val="single" w:sz="4" w:space="0" w:color="000000"/>
            </w:tcBorders>
          </w:tcPr>
          <w:p w14:paraId="38D9A30E" w14:textId="77777777" w:rsidR="004C0487" w:rsidRPr="00667E16" w:rsidRDefault="004C0487" w:rsidP="004D0CD3">
            <w:pPr>
              <w:spacing w:before="40" w:after="0" w:line="240" w:lineRule="auto"/>
              <w:rPr>
                <w:rFonts w:ascii="Times New Roman" w:hAnsi="Times New Roman"/>
                <w:sz w:val="18"/>
              </w:rPr>
            </w:pPr>
          </w:p>
        </w:tc>
        <w:tc>
          <w:tcPr>
            <w:tcW w:w="1702" w:type="dxa"/>
            <w:tcBorders>
              <w:top w:val="single" w:sz="4" w:space="0" w:color="000000"/>
              <w:left w:val="single" w:sz="4" w:space="0" w:color="000000"/>
              <w:bottom w:val="dashed" w:sz="4" w:space="0" w:color="000000"/>
              <w:right w:val="single" w:sz="4" w:space="0" w:color="000000"/>
            </w:tcBorders>
          </w:tcPr>
          <w:p w14:paraId="10512A3B"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dashed" w:sz="4" w:space="0" w:color="000000"/>
              <w:right w:val="single" w:sz="4" w:space="0" w:color="000000"/>
            </w:tcBorders>
            <w:shd w:val="clear" w:color="auto" w:fill="FFFFFF"/>
          </w:tcPr>
          <w:p w14:paraId="14CDD142" w14:textId="77777777" w:rsidR="004C0487" w:rsidRPr="00667E16" w:rsidRDefault="004C0487" w:rsidP="004D0CD3">
            <w:pPr>
              <w:spacing w:before="40" w:after="0" w:line="240" w:lineRule="auto"/>
              <w:rPr>
                <w:rFonts w:ascii="Times New Roman" w:hAnsi="Times New Roman"/>
                <w:sz w:val="18"/>
              </w:rPr>
            </w:pPr>
          </w:p>
        </w:tc>
        <w:tc>
          <w:tcPr>
            <w:tcW w:w="3402" w:type="dxa"/>
            <w:tcBorders>
              <w:top w:val="single" w:sz="4" w:space="0" w:color="000000"/>
              <w:left w:val="single" w:sz="4" w:space="0" w:color="000000"/>
              <w:bottom w:val="dashed" w:sz="4" w:space="0" w:color="000000"/>
              <w:right w:val="single" w:sz="4" w:space="0" w:color="000000"/>
            </w:tcBorders>
            <w:shd w:val="clear" w:color="auto" w:fill="FFFFFF"/>
          </w:tcPr>
          <w:p w14:paraId="36E190D1" w14:textId="77777777" w:rsidR="004C0487" w:rsidRPr="00667E16" w:rsidRDefault="004C0487" w:rsidP="004D0CD3">
            <w:pPr>
              <w:spacing w:before="40" w:after="0" w:line="240" w:lineRule="auto"/>
              <w:rPr>
                <w:rFonts w:ascii="Times New Roman" w:hAnsi="Times New Roman"/>
                <w:sz w:val="18"/>
              </w:rPr>
            </w:pPr>
          </w:p>
        </w:tc>
      </w:tr>
      <w:tr w:rsidR="000D510E" w:rsidRPr="00B45256" w14:paraId="36147F8B" w14:textId="77777777">
        <w:tc>
          <w:tcPr>
            <w:tcW w:w="675" w:type="dxa"/>
            <w:vMerge/>
            <w:tcBorders>
              <w:top w:val="single" w:sz="4" w:space="0" w:color="000000"/>
              <w:left w:val="single" w:sz="4" w:space="0" w:color="000000"/>
              <w:bottom w:val="single" w:sz="4" w:space="0" w:color="000000"/>
              <w:right w:val="single" w:sz="4" w:space="0" w:color="000000"/>
            </w:tcBorders>
          </w:tcPr>
          <w:p w14:paraId="159D6FEA" w14:textId="77777777" w:rsidR="004C0487" w:rsidRPr="00667E16" w:rsidRDefault="004C0487" w:rsidP="004D0CD3">
            <w:pPr>
              <w:spacing w:after="0" w:line="240" w:lineRule="auto"/>
              <w:rPr>
                <w:rFonts w:ascii="Times New Roman" w:hAnsi="Times New Roman"/>
              </w:rPr>
            </w:pPr>
          </w:p>
        </w:tc>
        <w:tc>
          <w:tcPr>
            <w:tcW w:w="3364" w:type="dxa"/>
            <w:vMerge/>
            <w:tcBorders>
              <w:top w:val="single" w:sz="4" w:space="0" w:color="000000"/>
              <w:left w:val="single" w:sz="4" w:space="0" w:color="000000"/>
              <w:bottom w:val="single" w:sz="4" w:space="0" w:color="000000"/>
              <w:right w:val="single" w:sz="4" w:space="0" w:color="000000"/>
            </w:tcBorders>
          </w:tcPr>
          <w:p w14:paraId="53DB2352" w14:textId="77777777" w:rsidR="004C0487" w:rsidRPr="00667E16" w:rsidRDefault="004C0487" w:rsidP="004D0CD3">
            <w:pPr>
              <w:spacing w:after="0" w:line="240" w:lineRule="auto"/>
              <w:rPr>
                <w:rFonts w:ascii="Times New Roman" w:hAnsi="Times New Roman"/>
              </w:rPr>
            </w:pPr>
          </w:p>
        </w:tc>
        <w:tc>
          <w:tcPr>
            <w:tcW w:w="1598" w:type="dxa"/>
            <w:vMerge/>
            <w:tcBorders>
              <w:top w:val="single" w:sz="4" w:space="0" w:color="000000"/>
              <w:left w:val="single" w:sz="4" w:space="0" w:color="000000"/>
              <w:bottom w:val="single" w:sz="4" w:space="0" w:color="000000"/>
              <w:right w:val="single" w:sz="4" w:space="0" w:color="000000"/>
            </w:tcBorders>
          </w:tcPr>
          <w:p w14:paraId="18E6ED4A" w14:textId="77777777" w:rsidR="004C0487" w:rsidRPr="00667E16" w:rsidRDefault="004C0487" w:rsidP="004D0CD3">
            <w:pPr>
              <w:spacing w:after="0" w:line="240" w:lineRule="auto"/>
              <w:rPr>
                <w:rFonts w:ascii="Times New Roman" w:hAnsi="Times New Roman"/>
              </w:rPr>
            </w:pPr>
          </w:p>
        </w:tc>
        <w:tc>
          <w:tcPr>
            <w:tcW w:w="1743" w:type="dxa"/>
            <w:tcBorders>
              <w:top w:val="dashed" w:sz="4" w:space="0" w:color="000000"/>
              <w:left w:val="single" w:sz="4" w:space="0" w:color="000000"/>
              <w:bottom w:val="single" w:sz="4" w:space="0" w:color="000000"/>
              <w:right w:val="single" w:sz="4" w:space="0" w:color="000000"/>
            </w:tcBorders>
          </w:tcPr>
          <w:p w14:paraId="6E29E3F5" w14:textId="77777777" w:rsidR="004C0487" w:rsidRPr="00667E16" w:rsidRDefault="004C0487" w:rsidP="004D0CD3">
            <w:pPr>
              <w:spacing w:before="40" w:after="0" w:line="240" w:lineRule="auto"/>
              <w:rPr>
                <w:rFonts w:ascii="Times New Roman" w:hAnsi="Times New Roman"/>
                <w:sz w:val="18"/>
              </w:rPr>
            </w:pPr>
          </w:p>
        </w:tc>
        <w:tc>
          <w:tcPr>
            <w:tcW w:w="1702" w:type="dxa"/>
            <w:tcBorders>
              <w:top w:val="dashed" w:sz="4" w:space="0" w:color="000000"/>
              <w:left w:val="single" w:sz="4" w:space="0" w:color="000000"/>
              <w:bottom w:val="single" w:sz="4" w:space="0" w:color="000000"/>
              <w:right w:val="single" w:sz="4" w:space="0" w:color="000000"/>
            </w:tcBorders>
          </w:tcPr>
          <w:p w14:paraId="581B110F"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dashed" w:sz="4" w:space="0" w:color="000000"/>
              <w:left w:val="single" w:sz="4" w:space="0" w:color="000000"/>
              <w:bottom w:val="single" w:sz="4" w:space="0" w:color="000000"/>
              <w:right w:val="single" w:sz="4" w:space="0" w:color="000000"/>
            </w:tcBorders>
            <w:shd w:val="clear" w:color="auto" w:fill="FFFFFF"/>
          </w:tcPr>
          <w:p w14:paraId="216A4B63" w14:textId="77777777" w:rsidR="004C0487" w:rsidRPr="00667E16" w:rsidRDefault="004C0487" w:rsidP="004D0CD3">
            <w:pPr>
              <w:spacing w:before="40" w:after="0" w:line="240" w:lineRule="auto"/>
              <w:rPr>
                <w:rFonts w:ascii="Times New Roman" w:hAnsi="Times New Roman"/>
                <w:sz w:val="18"/>
              </w:rPr>
            </w:pPr>
          </w:p>
        </w:tc>
        <w:tc>
          <w:tcPr>
            <w:tcW w:w="3402" w:type="dxa"/>
            <w:tcBorders>
              <w:top w:val="dashed" w:sz="4" w:space="0" w:color="000000"/>
              <w:left w:val="single" w:sz="4" w:space="0" w:color="000000"/>
              <w:bottom w:val="single" w:sz="4" w:space="0" w:color="000000"/>
              <w:right w:val="single" w:sz="4" w:space="0" w:color="000000"/>
            </w:tcBorders>
            <w:shd w:val="clear" w:color="auto" w:fill="FFFFFF"/>
          </w:tcPr>
          <w:p w14:paraId="05DACDC4" w14:textId="77777777" w:rsidR="004C0487" w:rsidRPr="00667E16" w:rsidRDefault="004C0487" w:rsidP="004D0CD3">
            <w:pPr>
              <w:spacing w:before="40" w:after="0" w:line="240" w:lineRule="auto"/>
              <w:rPr>
                <w:rFonts w:ascii="Times New Roman" w:hAnsi="Times New Roman"/>
                <w:sz w:val="18"/>
              </w:rPr>
            </w:pPr>
          </w:p>
        </w:tc>
      </w:tr>
      <w:tr w:rsidR="000D510E" w:rsidRPr="00B45256" w14:paraId="7D8601C1" w14:textId="77777777">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4B6DB8D5"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w:t>
            </w:r>
          </w:p>
        </w:tc>
        <w:tc>
          <w:tcPr>
            <w:tcW w:w="3364" w:type="dxa"/>
            <w:vMerge w:val="restart"/>
            <w:tcBorders>
              <w:top w:val="single" w:sz="4" w:space="0" w:color="000000"/>
              <w:left w:val="single" w:sz="4" w:space="0" w:color="000000"/>
              <w:bottom w:val="single" w:sz="4" w:space="0" w:color="000000"/>
              <w:right w:val="single" w:sz="4" w:space="0" w:color="000000"/>
            </w:tcBorders>
            <w:vAlign w:val="center"/>
          </w:tcPr>
          <w:p w14:paraId="4B58AC34"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14:paraId="23D32527"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dashed" w:sz="4" w:space="0" w:color="000000"/>
              <w:right w:val="single" w:sz="4" w:space="0" w:color="000000"/>
            </w:tcBorders>
          </w:tcPr>
          <w:p w14:paraId="76450FF9" w14:textId="77777777" w:rsidR="004C0487" w:rsidRPr="00667E16" w:rsidRDefault="004C0487" w:rsidP="004D0CD3">
            <w:pPr>
              <w:spacing w:before="40" w:after="0" w:line="240" w:lineRule="auto"/>
              <w:rPr>
                <w:rFonts w:ascii="Times New Roman" w:hAnsi="Times New Roman"/>
                <w:sz w:val="18"/>
              </w:rPr>
            </w:pPr>
          </w:p>
        </w:tc>
        <w:tc>
          <w:tcPr>
            <w:tcW w:w="1702" w:type="dxa"/>
            <w:tcBorders>
              <w:top w:val="single" w:sz="4" w:space="0" w:color="000000"/>
              <w:left w:val="single" w:sz="4" w:space="0" w:color="000000"/>
              <w:bottom w:val="dashed" w:sz="4" w:space="0" w:color="000000"/>
              <w:right w:val="single" w:sz="4" w:space="0" w:color="000000"/>
            </w:tcBorders>
          </w:tcPr>
          <w:p w14:paraId="5282B63F"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dashed" w:sz="4" w:space="0" w:color="000000"/>
              <w:right w:val="single" w:sz="4" w:space="0" w:color="000000"/>
            </w:tcBorders>
            <w:shd w:val="clear" w:color="auto" w:fill="FFFFFF"/>
          </w:tcPr>
          <w:p w14:paraId="7B967336" w14:textId="77777777" w:rsidR="004C0487" w:rsidRPr="00667E16" w:rsidRDefault="004C0487" w:rsidP="004D0CD3">
            <w:pPr>
              <w:spacing w:before="40" w:after="0" w:line="240" w:lineRule="auto"/>
              <w:rPr>
                <w:rFonts w:ascii="Times New Roman" w:hAnsi="Times New Roman"/>
                <w:sz w:val="18"/>
              </w:rPr>
            </w:pPr>
          </w:p>
        </w:tc>
        <w:tc>
          <w:tcPr>
            <w:tcW w:w="3402" w:type="dxa"/>
            <w:tcBorders>
              <w:top w:val="single" w:sz="4" w:space="0" w:color="000000"/>
              <w:left w:val="single" w:sz="4" w:space="0" w:color="000000"/>
              <w:bottom w:val="dashed" w:sz="4" w:space="0" w:color="000000"/>
              <w:right w:val="single" w:sz="4" w:space="0" w:color="000000"/>
            </w:tcBorders>
            <w:shd w:val="clear" w:color="auto" w:fill="FFFFFF"/>
          </w:tcPr>
          <w:p w14:paraId="55CEE723" w14:textId="77777777" w:rsidR="004C0487" w:rsidRPr="00667E16" w:rsidRDefault="004C0487" w:rsidP="004D0CD3">
            <w:pPr>
              <w:spacing w:before="40" w:after="0" w:line="240" w:lineRule="auto"/>
              <w:rPr>
                <w:rFonts w:ascii="Times New Roman" w:hAnsi="Times New Roman"/>
                <w:sz w:val="18"/>
              </w:rPr>
            </w:pPr>
          </w:p>
        </w:tc>
      </w:tr>
      <w:tr w:rsidR="000D510E" w:rsidRPr="00B45256" w14:paraId="1B6674A1" w14:textId="77777777">
        <w:tc>
          <w:tcPr>
            <w:tcW w:w="675" w:type="dxa"/>
            <w:vMerge/>
            <w:tcBorders>
              <w:top w:val="single" w:sz="4" w:space="0" w:color="000000"/>
              <w:left w:val="single" w:sz="4" w:space="0" w:color="000000"/>
              <w:bottom w:val="single" w:sz="4" w:space="0" w:color="000000"/>
              <w:right w:val="single" w:sz="4" w:space="0" w:color="000000"/>
            </w:tcBorders>
          </w:tcPr>
          <w:p w14:paraId="18FE335D" w14:textId="77777777" w:rsidR="004C0487" w:rsidRPr="00667E16" w:rsidRDefault="004C0487" w:rsidP="004D0CD3">
            <w:pPr>
              <w:spacing w:after="0" w:line="240" w:lineRule="auto"/>
              <w:rPr>
                <w:rFonts w:ascii="Times New Roman" w:hAnsi="Times New Roman"/>
              </w:rPr>
            </w:pPr>
          </w:p>
        </w:tc>
        <w:tc>
          <w:tcPr>
            <w:tcW w:w="3364" w:type="dxa"/>
            <w:vMerge/>
            <w:tcBorders>
              <w:top w:val="single" w:sz="4" w:space="0" w:color="000000"/>
              <w:left w:val="single" w:sz="4" w:space="0" w:color="000000"/>
              <w:bottom w:val="single" w:sz="4" w:space="0" w:color="000000"/>
              <w:right w:val="single" w:sz="4" w:space="0" w:color="000000"/>
            </w:tcBorders>
          </w:tcPr>
          <w:p w14:paraId="6B054023" w14:textId="77777777" w:rsidR="004C0487" w:rsidRPr="00667E16" w:rsidRDefault="004C0487" w:rsidP="004D0CD3">
            <w:pPr>
              <w:spacing w:after="0" w:line="240" w:lineRule="auto"/>
              <w:rPr>
                <w:rFonts w:ascii="Times New Roman" w:hAnsi="Times New Roman"/>
              </w:rPr>
            </w:pPr>
          </w:p>
        </w:tc>
        <w:tc>
          <w:tcPr>
            <w:tcW w:w="1598" w:type="dxa"/>
            <w:vMerge/>
            <w:tcBorders>
              <w:top w:val="single" w:sz="4" w:space="0" w:color="000000"/>
              <w:left w:val="single" w:sz="4" w:space="0" w:color="000000"/>
              <w:bottom w:val="single" w:sz="4" w:space="0" w:color="000000"/>
              <w:right w:val="single" w:sz="4" w:space="0" w:color="000000"/>
            </w:tcBorders>
          </w:tcPr>
          <w:p w14:paraId="437A7840" w14:textId="77777777" w:rsidR="004C0487" w:rsidRPr="00667E16" w:rsidRDefault="004C0487" w:rsidP="004D0CD3">
            <w:pPr>
              <w:spacing w:after="0" w:line="240" w:lineRule="auto"/>
              <w:rPr>
                <w:rFonts w:ascii="Times New Roman" w:hAnsi="Times New Roman"/>
              </w:rPr>
            </w:pPr>
          </w:p>
        </w:tc>
        <w:tc>
          <w:tcPr>
            <w:tcW w:w="1743" w:type="dxa"/>
            <w:tcBorders>
              <w:top w:val="dashed" w:sz="4" w:space="0" w:color="000000"/>
              <w:left w:val="single" w:sz="4" w:space="0" w:color="000000"/>
              <w:bottom w:val="single" w:sz="4" w:space="0" w:color="000000"/>
              <w:right w:val="single" w:sz="4" w:space="0" w:color="000000"/>
            </w:tcBorders>
          </w:tcPr>
          <w:p w14:paraId="4C63FAB4" w14:textId="77777777" w:rsidR="004C0487" w:rsidRPr="00667E16" w:rsidRDefault="004C0487" w:rsidP="004D0CD3">
            <w:pPr>
              <w:spacing w:before="40" w:after="0" w:line="240" w:lineRule="auto"/>
              <w:rPr>
                <w:rFonts w:ascii="Times New Roman" w:hAnsi="Times New Roman"/>
                <w:sz w:val="18"/>
              </w:rPr>
            </w:pPr>
          </w:p>
        </w:tc>
        <w:tc>
          <w:tcPr>
            <w:tcW w:w="1702" w:type="dxa"/>
            <w:tcBorders>
              <w:top w:val="dashed" w:sz="4" w:space="0" w:color="000000"/>
              <w:left w:val="single" w:sz="4" w:space="0" w:color="000000"/>
              <w:bottom w:val="single" w:sz="4" w:space="0" w:color="000000"/>
              <w:right w:val="single" w:sz="4" w:space="0" w:color="000000"/>
            </w:tcBorders>
          </w:tcPr>
          <w:p w14:paraId="3295A1DC"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dashed" w:sz="4" w:space="0" w:color="000000"/>
              <w:left w:val="single" w:sz="4" w:space="0" w:color="000000"/>
              <w:bottom w:val="single" w:sz="4" w:space="0" w:color="000000"/>
              <w:right w:val="single" w:sz="4" w:space="0" w:color="000000"/>
            </w:tcBorders>
            <w:shd w:val="clear" w:color="auto" w:fill="FFFFFF"/>
          </w:tcPr>
          <w:p w14:paraId="316F3FED" w14:textId="77777777" w:rsidR="004C0487" w:rsidRPr="00667E16" w:rsidRDefault="004C0487" w:rsidP="004D0CD3">
            <w:pPr>
              <w:spacing w:before="40" w:after="0" w:line="240" w:lineRule="auto"/>
              <w:rPr>
                <w:rFonts w:ascii="Times New Roman" w:hAnsi="Times New Roman"/>
                <w:sz w:val="18"/>
              </w:rPr>
            </w:pPr>
          </w:p>
        </w:tc>
        <w:tc>
          <w:tcPr>
            <w:tcW w:w="3402" w:type="dxa"/>
            <w:tcBorders>
              <w:top w:val="dashed" w:sz="4" w:space="0" w:color="000000"/>
              <w:left w:val="single" w:sz="4" w:space="0" w:color="000000"/>
              <w:bottom w:val="single" w:sz="4" w:space="0" w:color="000000"/>
              <w:right w:val="single" w:sz="4" w:space="0" w:color="000000"/>
            </w:tcBorders>
            <w:shd w:val="clear" w:color="auto" w:fill="FFFFFF"/>
          </w:tcPr>
          <w:p w14:paraId="13F43A1F" w14:textId="77777777" w:rsidR="004C0487" w:rsidRPr="00667E16" w:rsidRDefault="004C0487" w:rsidP="004D0CD3">
            <w:pPr>
              <w:spacing w:before="40" w:after="0" w:line="240" w:lineRule="auto"/>
              <w:rPr>
                <w:rFonts w:ascii="Times New Roman" w:hAnsi="Times New Roman"/>
                <w:sz w:val="18"/>
              </w:rPr>
            </w:pPr>
          </w:p>
        </w:tc>
      </w:tr>
      <w:tr w:rsidR="000D510E" w:rsidRPr="00B45256" w14:paraId="256B2ACE" w14:textId="77777777">
        <w:tc>
          <w:tcPr>
            <w:tcW w:w="675" w:type="dxa"/>
            <w:tcBorders>
              <w:top w:val="single" w:sz="4" w:space="0" w:color="000000"/>
              <w:left w:val="single" w:sz="4" w:space="0" w:color="000000"/>
              <w:bottom w:val="single" w:sz="4" w:space="0" w:color="000000"/>
              <w:right w:val="single" w:sz="4" w:space="0" w:color="000000"/>
            </w:tcBorders>
          </w:tcPr>
          <w:p w14:paraId="44951543"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w:t>
            </w:r>
          </w:p>
        </w:tc>
        <w:tc>
          <w:tcPr>
            <w:tcW w:w="3364" w:type="dxa"/>
            <w:tcBorders>
              <w:top w:val="single" w:sz="4" w:space="0" w:color="000000"/>
              <w:left w:val="single" w:sz="4" w:space="0" w:color="000000"/>
              <w:bottom w:val="single" w:sz="4" w:space="0" w:color="000000"/>
              <w:right w:val="single" w:sz="4" w:space="0" w:color="000000"/>
            </w:tcBorders>
          </w:tcPr>
          <w:p w14:paraId="265D7DD6"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Autres personnels</w:t>
            </w:r>
          </w:p>
        </w:tc>
        <w:tc>
          <w:tcPr>
            <w:tcW w:w="1598" w:type="dxa"/>
            <w:tcBorders>
              <w:top w:val="single" w:sz="4" w:space="0" w:color="000000"/>
              <w:left w:val="single" w:sz="4" w:space="0" w:color="000000"/>
              <w:bottom w:val="single" w:sz="4" w:space="0" w:color="000000"/>
              <w:right w:val="single" w:sz="4" w:space="0" w:color="000000"/>
            </w:tcBorders>
          </w:tcPr>
          <w:p w14:paraId="6BB1540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single" w:sz="4" w:space="0" w:color="000000"/>
              <w:right w:val="single" w:sz="4" w:space="0" w:color="000000"/>
            </w:tcBorders>
          </w:tcPr>
          <w:p w14:paraId="0CF28AB6"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2" w:type="dxa"/>
            <w:tcBorders>
              <w:top w:val="single" w:sz="4" w:space="0" w:color="000000"/>
              <w:left w:val="single" w:sz="4" w:space="0" w:color="000000"/>
              <w:bottom w:val="single" w:sz="4" w:space="0" w:color="000000"/>
              <w:right w:val="single" w:sz="4" w:space="0" w:color="000000"/>
            </w:tcBorders>
          </w:tcPr>
          <w:p w14:paraId="4FC011B4"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673F8F7"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14:paraId="7A22D5A6"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_______________________________</w:t>
            </w:r>
          </w:p>
        </w:tc>
      </w:tr>
      <w:tr w:rsidR="000D510E" w:rsidRPr="00B45256" w14:paraId="2402AA84" w14:textId="77777777">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1B55F116"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N-1</w:t>
            </w:r>
          </w:p>
        </w:tc>
        <w:tc>
          <w:tcPr>
            <w:tcW w:w="3364" w:type="dxa"/>
            <w:vMerge w:val="restart"/>
            <w:tcBorders>
              <w:top w:val="single" w:sz="4" w:space="0" w:color="000000"/>
              <w:left w:val="single" w:sz="4" w:space="0" w:color="000000"/>
              <w:bottom w:val="single" w:sz="4" w:space="0" w:color="000000"/>
              <w:right w:val="single" w:sz="4" w:space="0" w:color="000000"/>
            </w:tcBorders>
            <w:vAlign w:val="center"/>
          </w:tcPr>
          <w:p w14:paraId="4B0EA113"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14:paraId="0B4625B4"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dashed" w:sz="4" w:space="0" w:color="000000"/>
              <w:right w:val="single" w:sz="4" w:space="0" w:color="000000"/>
            </w:tcBorders>
          </w:tcPr>
          <w:p w14:paraId="1D212F07" w14:textId="77777777" w:rsidR="004C0487" w:rsidRPr="00667E16" w:rsidRDefault="008849D0" w:rsidP="004D0CD3">
            <w:pPr>
              <w:spacing w:before="40" w:after="0" w:line="240" w:lineRule="auto"/>
              <w:rPr>
                <w:rFonts w:ascii="Times New Roman" w:hAnsi="Times New Roman"/>
                <w:i/>
                <w:sz w:val="18"/>
              </w:rPr>
            </w:pPr>
            <w:r w:rsidRPr="00667E16">
              <w:rPr>
                <w:rFonts w:ascii="Times New Roman" w:hAnsi="Times New Roman"/>
                <w:i/>
                <w:sz w:val="18"/>
              </w:rPr>
              <w:t>[Siège]</w:t>
            </w:r>
          </w:p>
        </w:tc>
        <w:tc>
          <w:tcPr>
            <w:tcW w:w="1702" w:type="dxa"/>
            <w:tcBorders>
              <w:top w:val="single" w:sz="4" w:space="0" w:color="000000"/>
              <w:left w:val="single" w:sz="4" w:space="0" w:color="000000"/>
              <w:bottom w:val="dashed" w:sz="4" w:space="0" w:color="000000"/>
              <w:right w:val="single" w:sz="4" w:space="0" w:color="000000"/>
            </w:tcBorders>
          </w:tcPr>
          <w:p w14:paraId="1D15E1B5"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dashed" w:sz="4" w:space="0" w:color="000000"/>
              <w:right w:val="single" w:sz="4" w:space="0" w:color="000000"/>
            </w:tcBorders>
            <w:shd w:val="clear" w:color="auto" w:fill="FFFFFF"/>
          </w:tcPr>
          <w:p w14:paraId="6B809F23" w14:textId="77777777" w:rsidR="004C0487" w:rsidRPr="00667E16" w:rsidRDefault="004C0487" w:rsidP="004D0CD3">
            <w:pPr>
              <w:spacing w:before="40" w:after="0" w:line="240" w:lineRule="auto"/>
              <w:rPr>
                <w:rFonts w:ascii="Times New Roman" w:hAnsi="Times New Roman"/>
                <w:sz w:val="18"/>
              </w:rPr>
            </w:pPr>
          </w:p>
        </w:tc>
        <w:tc>
          <w:tcPr>
            <w:tcW w:w="3402" w:type="dxa"/>
            <w:tcBorders>
              <w:top w:val="single" w:sz="4" w:space="0" w:color="000000"/>
              <w:left w:val="single" w:sz="4" w:space="0" w:color="000000"/>
              <w:bottom w:val="dashed" w:sz="4" w:space="0" w:color="000000"/>
              <w:right w:val="single" w:sz="4" w:space="0" w:color="000000"/>
            </w:tcBorders>
            <w:shd w:val="clear" w:color="auto" w:fill="FFFFFF"/>
          </w:tcPr>
          <w:p w14:paraId="4065FF5F" w14:textId="77777777" w:rsidR="004C0487" w:rsidRPr="00667E16" w:rsidRDefault="004C0487" w:rsidP="004D0CD3">
            <w:pPr>
              <w:spacing w:before="40" w:after="0" w:line="240" w:lineRule="auto"/>
              <w:rPr>
                <w:rFonts w:ascii="Times New Roman" w:hAnsi="Times New Roman"/>
                <w:sz w:val="18"/>
              </w:rPr>
            </w:pPr>
          </w:p>
        </w:tc>
      </w:tr>
      <w:tr w:rsidR="000D510E" w:rsidRPr="00B45256" w14:paraId="5E958A0E" w14:textId="77777777">
        <w:tc>
          <w:tcPr>
            <w:tcW w:w="675" w:type="dxa"/>
            <w:vMerge/>
            <w:tcBorders>
              <w:top w:val="single" w:sz="4" w:space="0" w:color="000000"/>
              <w:left w:val="single" w:sz="4" w:space="0" w:color="000000"/>
              <w:bottom w:val="single" w:sz="4" w:space="0" w:color="000000"/>
              <w:right w:val="single" w:sz="4" w:space="0" w:color="000000"/>
            </w:tcBorders>
            <w:vAlign w:val="center"/>
          </w:tcPr>
          <w:p w14:paraId="15545CFA" w14:textId="77777777" w:rsidR="004C0487" w:rsidRPr="00667E16" w:rsidRDefault="004C0487" w:rsidP="004D0CD3">
            <w:pPr>
              <w:spacing w:after="0" w:line="240" w:lineRule="auto"/>
              <w:rPr>
                <w:rFonts w:ascii="Times New Roman" w:hAnsi="Times New Roman"/>
              </w:rPr>
            </w:pPr>
          </w:p>
        </w:tc>
        <w:tc>
          <w:tcPr>
            <w:tcW w:w="3364" w:type="dxa"/>
            <w:vMerge/>
            <w:tcBorders>
              <w:top w:val="single" w:sz="4" w:space="0" w:color="000000"/>
              <w:left w:val="single" w:sz="4" w:space="0" w:color="000000"/>
              <w:bottom w:val="single" w:sz="4" w:space="0" w:color="000000"/>
              <w:right w:val="single" w:sz="4" w:space="0" w:color="000000"/>
            </w:tcBorders>
            <w:vAlign w:val="center"/>
          </w:tcPr>
          <w:p w14:paraId="607FA02F" w14:textId="77777777" w:rsidR="004C0487" w:rsidRPr="00667E16" w:rsidRDefault="004C0487" w:rsidP="004D0CD3">
            <w:pPr>
              <w:spacing w:after="0" w:line="240" w:lineRule="auto"/>
              <w:rPr>
                <w:rFonts w:ascii="Times New Roman" w:hAnsi="Times New Roman"/>
              </w:rPr>
            </w:pPr>
          </w:p>
        </w:tc>
        <w:tc>
          <w:tcPr>
            <w:tcW w:w="1598" w:type="dxa"/>
            <w:vMerge/>
            <w:tcBorders>
              <w:top w:val="single" w:sz="4" w:space="0" w:color="000000"/>
              <w:left w:val="single" w:sz="4" w:space="0" w:color="000000"/>
              <w:bottom w:val="single" w:sz="4" w:space="0" w:color="000000"/>
              <w:right w:val="single" w:sz="4" w:space="0" w:color="000000"/>
            </w:tcBorders>
            <w:vAlign w:val="center"/>
          </w:tcPr>
          <w:p w14:paraId="1B312236" w14:textId="77777777" w:rsidR="004C0487" w:rsidRPr="00667E16" w:rsidRDefault="004C0487" w:rsidP="004D0CD3">
            <w:pPr>
              <w:spacing w:after="0" w:line="240" w:lineRule="auto"/>
              <w:rPr>
                <w:rFonts w:ascii="Times New Roman" w:hAnsi="Times New Roman"/>
              </w:rPr>
            </w:pPr>
          </w:p>
        </w:tc>
        <w:tc>
          <w:tcPr>
            <w:tcW w:w="1743" w:type="dxa"/>
            <w:tcBorders>
              <w:top w:val="dashed" w:sz="4" w:space="0" w:color="000000"/>
              <w:left w:val="single" w:sz="4" w:space="0" w:color="000000"/>
              <w:bottom w:val="single" w:sz="4" w:space="0" w:color="000000"/>
              <w:right w:val="single" w:sz="4" w:space="0" w:color="000000"/>
            </w:tcBorders>
          </w:tcPr>
          <w:p w14:paraId="46FA441D" w14:textId="77777777" w:rsidR="004C0487" w:rsidRPr="00667E16" w:rsidRDefault="008849D0" w:rsidP="004D0CD3">
            <w:pPr>
              <w:spacing w:before="40" w:after="0" w:line="240" w:lineRule="auto"/>
              <w:rPr>
                <w:rFonts w:ascii="Times New Roman" w:hAnsi="Times New Roman"/>
                <w:i/>
                <w:sz w:val="18"/>
              </w:rPr>
            </w:pPr>
            <w:r w:rsidRPr="00667E16">
              <w:rPr>
                <w:rFonts w:ascii="Times New Roman" w:hAnsi="Times New Roman"/>
                <w:i/>
                <w:sz w:val="18"/>
              </w:rPr>
              <w:t>[Terrain]</w:t>
            </w:r>
          </w:p>
        </w:tc>
        <w:tc>
          <w:tcPr>
            <w:tcW w:w="1702" w:type="dxa"/>
            <w:tcBorders>
              <w:top w:val="dashed" w:sz="4" w:space="0" w:color="000000"/>
              <w:left w:val="single" w:sz="4" w:space="0" w:color="000000"/>
              <w:bottom w:val="single" w:sz="4" w:space="0" w:color="000000"/>
              <w:right w:val="single" w:sz="4" w:space="0" w:color="000000"/>
            </w:tcBorders>
          </w:tcPr>
          <w:p w14:paraId="0A13E5DA"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dashed" w:sz="4" w:space="0" w:color="000000"/>
              <w:left w:val="single" w:sz="4" w:space="0" w:color="000000"/>
              <w:bottom w:val="single" w:sz="4" w:space="0" w:color="000000"/>
              <w:right w:val="single" w:sz="4" w:space="0" w:color="000000"/>
            </w:tcBorders>
            <w:shd w:val="clear" w:color="auto" w:fill="FFFFFF"/>
          </w:tcPr>
          <w:p w14:paraId="3865A374" w14:textId="77777777" w:rsidR="004C0487" w:rsidRPr="00667E16" w:rsidRDefault="004C0487" w:rsidP="004D0CD3">
            <w:pPr>
              <w:spacing w:before="40" w:after="0" w:line="240" w:lineRule="auto"/>
              <w:rPr>
                <w:rFonts w:ascii="Times New Roman" w:hAnsi="Times New Roman"/>
                <w:sz w:val="18"/>
              </w:rPr>
            </w:pPr>
          </w:p>
        </w:tc>
        <w:tc>
          <w:tcPr>
            <w:tcW w:w="3402" w:type="dxa"/>
            <w:tcBorders>
              <w:top w:val="dashed" w:sz="4" w:space="0" w:color="000000"/>
              <w:left w:val="single" w:sz="4" w:space="0" w:color="000000"/>
              <w:bottom w:val="single" w:sz="4" w:space="0" w:color="000000"/>
              <w:right w:val="single" w:sz="4" w:space="0" w:color="000000"/>
            </w:tcBorders>
            <w:shd w:val="clear" w:color="auto" w:fill="FFFFFF"/>
          </w:tcPr>
          <w:p w14:paraId="2E3C6904" w14:textId="77777777" w:rsidR="004C0487" w:rsidRPr="00667E16" w:rsidRDefault="004C0487" w:rsidP="004D0CD3">
            <w:pPr>
              <w:spacing w:before="40" w:after="0" w:line="240" w:lineRule="auto"/>
              <w:rPr>
                <w:rFonts w:ascii="Times New Roman" w:hAnsi="Times New Roman"/>
                <w:sz w:val="18"/>
              </w:rPr>
            </w:pPr>
          </w:p>
        </w:tc>
      </w:tr>
      <w:tr w:rsidR="000D510E" w:rsidRPr="00B45256" w14:paraId="14BF4628" w14:textId="77777777">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29DE1F7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N-2</w:t>
            </w:r>
          </w:p>
        </w:tc>
        <w:tc>
          <w:tcPr>
            <w:tcW w:w="3364" w:type="dxa"/>
            <w:vMerge w:val="restart"/>
            <w:tcBorders>
              <w:top w:val="single" w:sz="4" w:space="0" w:color="000000"/>
              <w:left w:val="single" w:sz="4" w:space="0" w:color="000000"/>
              <w:bottom w:val="single" w:sz="4" w:space="0" w:color="000000"/>
              <w:right w:val="single" w:sz="4" w:space="0" w:color="000000"/>
            </w:tcBorders>
            <w:vAlign w:val="center"/>
          </w:tcPr>
          <w:p w14:paraId="496AE789"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14:paraId="2541468B"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dashed" w:sz="4" w:space="0" w:color="000000"/>
              <w:right w:val="single" w:sz="4" w:space="0" w:color="000000"/>
            </w:tcBorders>
          </w:tcPr>
          <w:p w14:paraId="543BF8D1" w14:textId="77777777" w:rsidR="004C0487" w:rsidRPr="00667E16" w:rsidRDefault="004C0487" w:rsidP="004D0CD3">
            <w:pPr>
              <w:spacing w:before="40" w:after="0" w:line="240" w:lineRule="auto"/>
              <w:rPr>
                <w:rFonts w:ascii="Times New Roman" w:hAnsi="Times New Roman"/>
                <w:sz w:val="18"/>
              </w:rPr>
            </w:pPr>
          </w:p>
        </w:tc>
        <w:tc>
          <w:tcPr>
            <w:tcW w:w="1702" w:type="dxa"/>
            <w:tcBorders>
              <w:top w:val="single" w:sz="4" w:space="0" w:color="000000"/>
              <w:left w:val="single" w:sz="4" w:space="0" w:color="000000"/>
              <w:bottom w:val="dashed" w:sz="4" w:space="0" w:color="000000"/>
              <w:right w:val="single" w:sz="4" w:space="0" w:color="000000"/>
            </w:tcBorders>
          </w:tcPr>
          <w:p w14:paraId="1BC55E38"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dashed" w:sz="4" w:space="0" w:color="000000"/>
              <w:right w:val="single" w:sz="4" w:space="0" w:color="000000"/>
            </w:tcBorders>
            <w:shd w:val="clear" w:color="auto" w:fill="FFFFFF"/>
          </w:tcPr>
          <w:p w14:paraId="7DBC3A38" w14:textId="77777777" w:rsidR="004C0487" w:rsidRPr="00667E16" w:rsidRDefault="004C0487" w:rsidP="004D0CD3">
            <w:pPr>
              <w:spacing w:before="40" w:after="0" w:line="240" w:lineRule="auto"/>
              <w:rPr>
                <w:rFonts w:ascii="Times New Roman" w:hAnsi="Times New Roman"/>
                <w:sz w:val="18"/>
              </w:rPr>
            </w:pPr>
          </w:p>
        </w:tc>
        <w:tc>
          <w:tcPr>
            <w:tcW w:w="3402" w:type="dxa"/>
            <w:tcBorders>
              <w:top w:val="single" w:sz="4" w:space="0" w:color="000000"/>
              <w:left w:val="single" w:sz="4" w:space="0" w:color="000000"/>
              <w:bottom w:val="dashed" w:sz="4" w:space="0" w:color="000000"/>
              <w:right w:val="single" w:sz="4" w:space="0" w:color="000000"/>
            </w:tcBorders>
            <w:shd w:val="clear" w:color="auto" w:fill="FFFFFF"/>
          </w:tcPr>
          <w:p w14:paraId="3912792B" w14:textId="77777777" w:rsidR="004C0487" w:rsidRPr="00667E16" w:rsidRDefault="004C0487" w:rsidP="004D0CD3">
            <w:pPr>
              <w:spacing w:before="40" w:after="0" w:line="240" w:lineRule="auto"/>
              <w:rPr>
                <w:rFonts w:ascii="Times New Roman" w:hAnsi="Times New Roman"/>
                <w:sz w:val="18"/>
              </w:rPr>
            </w:pPr>
          </w:p>
        </w:tc>
      </w:tr>
      <w:tr w:rsidR="000D510E" w:rsidRPr="00B45256" w14:paraId="47501745" w14:textId="77777777">
        <w:tc>
          <w:tcPr>
            <w:tcW w:w="675" w:type="dxa"/>
            <w:vMerge/>
            <w:tcBorders>
              <w:top w:val="single" w:sz="4" w:space="0" w:color="000000"/>
              <w:left w:val="single" w:sz="4" w:space="0" w:color="000000"/>
              <w:bottom w:val="single" w:sz="4" w:space="0" w:color="000000"/>
              <w:right w:val="single" w:sz="4" w:space="0" w:color="000000"/>
            </w:tcBorders>
            <w:vAlign w:val="center"/>
          </w:tcPr>
          <w:p w14:paraId="08F336B7" w14:textId="77777777" w:rsidR="004C0487" w:rsidRPr="00667E16" w:rsidRDefault="004C0487" w:rsidP="004D0CD3">
            <w:pPr>
              <w:spacing w:after="0" w:line="240" w:lineRule="auto"/>
              <w:rPr>
                <w:rFonts w:ascii="Times New Roman" w:hAnsi="Times New Roman"/>
              </w:rPr>
            </w:pPr>
          </w:p>
        </w:tc>
        <w:tc>
          <w:tcPr>
            <w:tcW w:w="3364" w:type="dxa"/>
            <w:vMerge/>
            <w:tcBorders>
              <w:top w:val="single" w:sz="4" w:space="0" w:color="000000"/>
              <w:left w:val="single" w:sz="4" w:space="0" w:color="000000"/>
              <w:bottom w:val="single" w:sz="4" w:space="0" w:color="000000"/>
              <w:right w:val="single" w:sz="4" w:space="0" w:color="000000"/>
            </w:tcBorders>
            <w:vAlign w:val="center"/>
          </w:tcPr>
          <w:p w14:paraId="7586B736" w14:textId="77777777" w:rsidR="004C0487" w:rsidRPr="00667E16" w:rsidRDefault="004C0487" w:rsidP="004D0CD3">
            <w:pPr>
              <w:spacing w:after="0" w:line="240" w:lineRule="auto"/>
              <w:rPr>
                <w:rFonts w:ascii="Times New Roman" w:hAnsi="Times New Roman"/>
              </w:rPr>
            </w:pPr>
          </w:p>
        </w:tc>
        <w:tc>
          <w:tcPr>
            <w:tcW w:w="1598" w:type="dxa"/>
            <w:vMerge/>
            <w:tcBorders>
              <w:top w:val="single" w:sz="4" w:space="0" w:color="000000"/>
              <w:left w:val="single" w:sz="4" w:space="0" w:color="000000"/>
              <w:bottom w:val="single" w:sz="4" w:space="0" w:color="000000"/>
              <w:right w:val="single" w:sz="4" w:space="0" w:color="000000"/>
            </w:tcBorders>
            <w:vAlign w:val="center"/>
          </w:tcPr>
          <w:p w14:paraId="4C2F7D51" w14:textId="77777777" w:rsidR="004C0487" w:rsidRPr="00667E16" w:rsidRDefault="004C0487" w:rsidP="004D0CD3">
            <w:pPr>
              <w:spacing w:after="0" w:line="240" w:lineRule="auto"/>
              <w:rPr>
                <w:rFonts w:ascii="Times New Roman" w:hAnsi="Times New Roman"/>
              </w:rPr>
            </w:pPr>
          </w:p>
        </w:tc>
        <w:tc>
          <w:tcPr>
            <w:tcW w:w="1743" w:type="dxa"/>
            <w:tcBorders>
              <w:top w:val="dashed" w:sz="4" w:space="0" w:color="000000"/>
              <w:left w:val="single" w:sz="4" w:space="0" w:color="000000"/>
              <w:bottom w:val="single" w:sz="4" w:space="0" w:color="000000"/>
              <w:right w:val="single" w:sz="4" w:space="0" w:color="000000"/>
            </w:tcBorders>
          </w:tcPr>
          <w:p w14:paraId="54E75914" w14:textId="77777777" w:rsidR="004C0487" w:rsidRPr="00667E16" w:rsidRDefault="004C0487" w:rsidP="004D0CD3">
            <w:pPr>
              <w:spacing w:before="40" w:after="0" w:line="240" w:lineRule="auto"/>
              <w:rPr>
                <w:rFonts w:ascii="Times New Roman" w:hAnsi="Times New Roman"/>
                <w:sz w:val="18"/>
              </w:rPr>
            </w:pPr>
          </w:p>
        </w:tc>
        <w:tc>
          <w:tcPr>
            <w:tcW w:w="1702" w:type="dxa"/>
            <w:tcBorders>
              <w:top w:val="dashed" w:sz="4" w:space="0" w:color="000000"/>
              <w:left w:val="single" w:sz="4" w:space="0" w:color="000000"/>
              <w:bottom w:val="single" w:sz="4" w:space="0" w:color="000000"/>
              <w:right w:val="single" w:sz="4" w:space="0" w:color="000000"/>
            </w:tcBorders>
          </w:tcPr>
          <w:p w14:paraId="4A512723"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dashed" w:sz="4" w:space="0" w:color="000000"/>
              <w:left w:val="single" w:sz="4" w:space="0" w:color="000000"/>
              <w:bottom w:val="single" w:sz="4" w:space="0" w:color="000000"/>
              <w:right w:val="single" w:sz="4" w:space="0" w:color="000000"/>
            </w:tcBorders>
            <w:shd w:val="clear" w:color="auto" w:fill="FFFFFF"/>
          </w:tcPr>
          <w:p w14:paraId="26573F82" w14:textId="77777777" w:rsidR="004C0487" w:rsidRPr="00667E16" w:rsidRDefault="004C0487" w:rsidP="004D0CD3">
            <w:pPr>
              <w:spacing w:before="40" w:after="0" w:line="240" w:lineRule="auto"/>
              <w:rPr>
                <w:rFonts w:ascii="Times New Roman" w:hAnsi="Times New Roman"/>
                <w:sz w:val="18"/>
              </w:rPr>
            </w:pPr>
          </w:p>
        </w:tc>
        <w:tc>
          <w:tcPr>
            <w:tcW w:w="3402" w:type="dxa"/>
            <w:tcBorders>
              <w:top w:val="dashed" w:sz="4" w:space="0" w:color="000000"/>
              <w:left w:val="single" w:sz="4" w:space="0" w:color="000000"/>
              <w:bottom w:val="single" w:sz="4" w:space="0" w:color="000000"/>
              <w:right w:val="single" w:sz="4" w:space="0" w:color="000000"/>
            </w:tcBorders>
            <w:shd w:val="clear" w:color="auto" w:fill="FFFFFF"/>
          </w:tcPr>
          <w:p w14:paraId="7C2C373D" w14:textId="77777777" w:rsidR="004C0487" w:rsidRPr="00667E16" w:rsidRDefault="004C0487" w:rsidP="004D0CD3">
            <w:pPr>
              <w:spacing w:before="40" w:after="0" w:line="240" w:lineRule="auto"/>
              <w:rPr>
                <w:rFonts w:ascii="Times New Roman" w:hAnsi="Times New Roman"/>
                <w:sz w:val="18"/>
              </w:rPr>
            </w:pPr>
          </w:p>
        </w:tc>
      </w:tr>
      <w:tr w:rsidR="000D510E" w:rsidRPr="00B45256" w14:paraId="1018B0C0" w14:textId="77777777">
        <w:tc>
          <w:tcPr>
            <w:tcW w:w="675" w:type="dxa"/>
            <w:vMerge w:val="restart"/>
            <w:tcBorders>
              <w:top w:val="single" w:sz="4" w:space="0" w:color="000000"/>
              <w:left w:val="single" w:sz="4" w:space="0" w:color="000000"/>
              <w:bottom w:val="single" w:sz="4" w:space="0" w:color="000000"/>
              <w:right w:val="single" w:sz="4" w:space="0" w:color="000000"/>
            </w:tcBorders>
            <w:vAlign w:val="center"/>
          </w:tcPr>
          <w:p w14:paraId="6699927F"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w:t>
            </w:r>
          </w:p>
        </w:tc>
        <w:tc>
          <w:tcPr>
            <w:tcW w:w="3364" w:type="dxa"/>
            <w:vMerge w:val="restart"/>
            <w:tcBorders>
              <w:top w:val="single" w:sz="4" w:space="0" w:color="000000"/>
              <w:left w:val="single" w:sz="4" w:space="0" w:color="000000"/>
              <w:bottom w:val="single" w:sz="4" w:space="0" w:color="000000"/>
              <w:right w:val="single" w:sz="4" w:space="0" w:color="000000"/>
            </w:tcBorders>
            <w:vAlign w:val="center"/>
          </w:tcPr>
          <w:p w14:paraId="2C960993"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______________________________</w:t>
            </w:r>
          </w:p>
        </w:tc>
        <w:tc>
          <w:tcPr>
            <w:tcW w:w="1598" w:type="dxa"/>
            <w:vMerge w:val="restart"/>
            <w:tcBorders>
              <w:top w:val="single" w:sz="4" w:space="0" w:color="000000"/>
              <w:left w:val="single" w:sz="4" w:space="0" w:color="000000"/>
              <w:bottom w:val="single" w:sz="4" w:space="0" w:color="000000"/>
              <w:right w:val="single" w:sz="4" w:space="0" w:color="000000"/>
            </w:tcBorders>
            <w:vAlign w:val="center"/>
          </w:tcPr>
          <w:p w14:paraId="12FA1469"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w:t>
            </w:r>
          </w:p>
        </w:tc>
        <w:tc>
          <w:tcPr>
            <w:tcW w:w="1743" w:type="dxa"/>
            <w:tcBorders>
              <w:top w:val="single" w:sz="4" w:space="0" w:color="000000"/>
              <w:left w:val="single" w:sz="4" w:space="0" w:color="000000"/>
              <w:bottom w:val="dashed" w:sz="4" w:space="0" w:color="000000"/>
              <w:right w:val="single" w:sz="4" w:space="0" w:color="000000"/>
            </w:tcBorders>
          </w:tcPr>
          <w:p w14:paraId="1EEDC8FA" w14:textId="77777777" w:rsidR="004C0487" w:rsidRPr="00667E16" w:rsidRDefault="004C0487" w:rsidP="004D0CD3">
            <w:pPr>
              <w:spacing w:before="40" w:after="0" w:line="240" w:lineRule="auto"/>
              <w:rPr>
                <w:rFonts w:ascii="Times New Roman" w:hAnsi="Times New Roman"/>
                <w:sz w:val="18"/>
              </w:rPr>
            </w:pPr>
          </w:p>
        </w:tc>
        <w:tc>
          <w:tcPr>
            <w:tcW w:w="1702" w:type="dxa"/>
            <w:tcBorders>
              <w:top w:val="single" w:sz="4" w:space="0" w:color="000000"/>
              <w:left w:val="single" w:sz="4" w:space="0" w:color="000000"/>
              <w:bottom w:val="dashed" w:sz="4" w:space="0" w:color="000000"/>
              <w:right w:val="single" w:sz="4" w:space="0" w:color="000000"/>
            </w:tcBorders>
          </w:tcPr>
          <w:p w14:paraId="2343E794"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single" w:sz="4" w:space="0" w:color="000000"/>
              <w:left w:val="single" w:sz="4" w:space="0" w:color="000000"/>
              <w:bottom w:val="dashed" w:sz="4" w:space="0" w:color="000000"/>
              <w:right w:val="single" w:sz="4" w:space="0" w:color="000000"/>
            </w:tcBorders>
            <w:shd w:val="clear" w:color="auto" w:fill="FFFFFF"/>
          </w:tcPr>
          <w:p w14:paraId="7F17DA8D" w14:textId="77777777" w:rsidR="004C0487" w:rsidRPr="00667E16" w:rsidRDefault="004C0487" w:rsidP="004D0CD3">
            <w:pPr>
              <w:spacing w:before="40" w:after="0" w:line="240" w:lineRule="auto"/>
              <w:rPr>
                <w:rFonts w:ascii="Times New Roman" w:hAnsi="Times New Roman"/>
                <w:sz w:val="18"/>
              </w:rPr>
            </w:pPr>
          </w:p>
        </w:tc>
        <w:tc>
          <w:tcPr>
            <w:tcW w:w="3402" w:type="dxa"/>
            <w:tcBorders>
              <w:top w:val="single" w:sz="4" w:space="0" w:color="000000"/>
              <w:left w:val="single" w:sz="4" w:space="0" w:color="000000"/>
              <w:bottom w:val="dashed" w:sz="4" w:space="0" w:color="000000"/>
              <w:right w:val="single" w:sz="4" w:space="0" w:color="000000"/>
            </w:tcBorders>
            <w:shd w:val="clear" w:color="auto" w:fill="FFFFFF"/>
          </w:tcPr>
          <w:p w14:paraId="51283F7E" w14:textId="77777777" w:rsidR="004C0487" w:rsidRPr="00667E16" w:rsidRDefault="004C0487" w:rsidP="004D0CD3">
            <w:pPr>
              <w:spacing w:before="40" w:after="0" w:line="240" w:lineRule="auto"/>
              <w:rPr>
                <w:rFonts w:ascii="Times New Roman" w:hAnsi="Times New Roman"/>
                <w:sz w:val="18"/>
              </w:rPr>
            </w:pPr>
          </w:p>
        </w:tc>
      </w:tr>
      <w:tr w:rsidR="000D510E" w:rsidRPr="00B45256" w14:paraId="02C4181D" w14:textId="77777777">
        <w:tc>
          <w:tcPr>
            <w:tcW w:w="675" w:type="dxa"/>
            <w:vMerge/>
            <w:tcBorders>
              <w:top w:val="single" w:sz="4" w:space="0" w:color="000000"/>
              <w:left w:val="single" w:sz="4" w:space="0" w:color="000000"/>
              <w:bottom w:val="single" w:sz="4" w:space="0" w:color="000000"/>
              <w:right w:val="single" w:sz="4" w:space="0" w:color="000000"/>
            </w:tcBorders>
          </w:tcPr>
          <w:p w14:paraId="1E415F6A" w14:textId="77777777" w:rsidR="004C0487" w:rsidRPr="00667E16" w:rsidRDefault="004C0487" w:rsidP="004D0CD3">
            <w:pPr>
              <w:spacing w:after="0" w:line="240" w:lineRule="auto"/>
              <w:rPr>
                <w:rFonts w:ascii="Times New Roman" w:hAnsi="Times New Roman"/>
              </w:rPr>
            </w:pPr>
          </w:p>
        </w:tc>
        <w:tc>
          <w:tcPr>
            <w:tcW w:w="3364" w:type="dxa"/>
            <w:vMerge/>
            <w:tcBorders>
              <w:top w:val="single" w:sz="4" w:space="0" w:color="000000"/>
              <w:left w:val="single" w:sz="4" w:space="0" w:color="000000"/>
              <w:bottom w:val="single" w:sz="4" w:space="0" w:color="000000"/>
              <w:right w:val="single" w:sz="4" w:space="0" w:color="000000"/>
            </w:tcBorders>
          </w:tcPr>
          <w:p w14:paraId="4CF618AF" w14:textId="77777777" w:rsidR="004C0487" w:rsidRPr="00667E16" w:rsidRDefault="004C0487" w:rsidP="004D0CD3">
            <w:pPr>
              <w:spacing w:after="0" w:line="240" w:lineRule="auto"/>
              <w:rPr>
                <w:rFonts w:ascii="Times New Roman" w:hAnsi="Times New Roman"/>
              </w:rPr>
            </w:pPr>
          </w:p>
        </w:tc>
        <w:tc>
          <w:tcPr>
            <w:tcW w:w="1598" w:type="dxa"/>
            <w:vMerge/>
            <w:tcBorders>
              <w:top w:val="single" w:sz="4" w:space="0" w:color="000000"/>
              <w:left w:val="single" w:sz="4" w:space="0" w:color="000000"/>
              <w:bottom w:val="single" w:sz="4" w:space="0" w:color="000000"/>
              <w:right w:val="single" w:sz="4" w:space="0" w:color="000000"/>
            </w:tcBorders>
          </w:tcPr>
          <w:p w14:paraId="181DCDBD" w14:textId="77777777" w:rsidR="004C0487" w:rsidRPr="00667E16" w:rsidRDefault="004C0487" w:rsidP="004D0CD3">
            <w:pPr>
              <w:spacing w:after="0" w:line="240" w:lineRule="auto"/>
              <w:rPr>
                <w:rFonts w:ascii="Times New Roman" w:hAnsi="Times New Roman"/>
              </w:rPr>
            </w:pPr>
          </w:p>
        </w:tc>
        <w:tc>
          <w:tcPr>
            <w:tcW w:w="1743" w:type="dxa"/>
            <w:tcBorders>
              <w:top w:val="dashed" w:sz="4" w:space="0" w:color="000000"/>
              <w:left w:val="single" w:sz="4" w:space="0" w:color="000000"/>
              <w:bottom w:val="single" w:sz="4" w:space="0" w:color="000000"/>
              <w:right w:val="single" w:sz="4" w:space="0" w:color="000000"/>
            </w:tcBorders>
          </w:tcPr>
          <w:p w14:paraId="4A6A8F2C" w14:textId="77777777" w:rsidR="004C0487" w:rsidRPr="00667E16" w:rsidRDefault="004C0487" w:rsidP="004D0CD3">
            <w:pPr>
              <w:spacing w:before="40" w:after="0" w:line="240" w:lineRule="auto"/>
              <w:rPr>
                <w:rFonts w:ascii="Times New Roman" w:hAnsi="Times New Roman"/>
                <w:sz w:val="18"/>
              </w:rPr>
            </w:pPr>
          </w:p>
        </w:tc>
        <w:tc>
          <w:tcPr>
            <w:tcW w:w="1702" w:type="dxa"/>
            <w:tcBorders>
              <w:top w:val="dashed" w:sz="4" w:space="0" w:color="000000"/>
              <w:left w:val="single" w:sz="4" w:space="0" w:color="000000"/>
              <w:bottom w:val="single" w:sz="4" w:space="0" w:color="000000"/>
              <w:right w:val="single" w:sz="4" w:space="0" w:color="000000"/>
            </w:tcBorders>
          </w:tcPr>
          <w:p w14:paraId="750357B5"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701" w:type="dxa"/>
            <w:tcBorders>
              <w:top w:val="dashed" w:sz="4" w:space="0" w:color="000000"/>
              <w:left w:val="single" w:sz="4" w:space="0" w:color="000000"/>
              <w:bottom w:val="single" w:sz="4" w:space="0" w:color="000000"/>
              <w:right w:val="single" w:sz="4" w:space="0" w:color="000000"/>
            </w:tcBorders>
            <w:shd w:val="clear" w:color="auto" w:fill="FFFFFF"/>
          </w:tcPr>
          <w:p w14:paraId="1C48BAF5" w14:textId="77777777" w:rsidR="004C0487" w:rsidRPr="00667E16" w:rsidRDefault="004C0487" w:rsidP="004D0CD3">
            <w:pPr>
              <w:spacing w:before="40" w:after="0" w:line="240" w:lineRule="auto"/>
              <w:rPr>
                <w:rFonts w:ascii="Times New Roman" w:hAnsi="Times New Roman"/>
                <w:sz w:val="18"/>
              </w:rPr>
            </w:pPr>
          </w:p>
        </w:tc>
        <w:tc>
          <w:tcPr>
            <w:tcW w:w="3402" w:type="dxa"/>
            <w:tcBorders>
              <w:top w:val="dashed" w:sz="4" w:space="0" w:color="000000"/>
              <w:left w:val="single" w:sz="4" w:space="0" w:color="000000"/>
              <w:bottom w:val="single" w:sz="4" w:space="0" w:color="000000"/>
              <w:right w:val="single" w:sz="4" w:space="0" w:color="000000"/>
            </w:tcBorders>
            <w:shd w:val="clear" w:color="auto" w:fill="FFFFFF"/>
          </w:tcPr>
          <w:p w14:paraId="2D391AC1" w14:textId="77777777" w:rsidR="004C0487" w:rsidRPr="00667E16" w:rsidRDefault="004C0487" w:rsidP="004D0CD3">
            <w:pPr>
              <w:spacing w:before="40" w:after="0" w:line="240" w:lineRule="auto"/>
              <w:rPr>
                <w:rFonts w:ascii="Times New Roman" w:hAnsi="Times New Roman"/>
                <w:sz w:val="18"/>
              </w:rPr>
            </w:pPr>
          </w:p>
        </w:tc>
      </w:tr>
      <w:tr w:rsidR="000D510E" w:rsidRPr="00B45256" w14:paraId="2FF61560" w14:textId="77777777">
        <w:tc>
          <w:tcPr>
            <w:tcW w:w="9082" w:type="dxa"/>
            <w:gridSpan w:val="5"/>
            <w:tcBorders>
              <w:top w:val="single" w:sz="4" w:space="0" w:color="000000"/>
              <w:left w:val="single" w:sz="4" w:space="0" w:color="000000"/>
              <w:bottom w:val="single" w:sz="4" w:space="0" w:color="000000"/>
              <w:right w:val="single" w:sz="4" w:space="0" w:color="000000"/>
            </w:tcBorders>
          </w:tcPr>
          <w:p w14:paraId="37DDB447"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Coût totaux HT</w:t>
            </w:r>
          </w:p>
        </w:tc>
        <w:tc>
          <w:tcPr>
            <w:tcW w:w="1701" w:type="dxa"/>
            <w:tcBorders>
              <w:top w:val="single" w:sz="4" w:space="0" w:color="000000"/>
              <w:left w:val="single" w:sz="4" w:space="0" w:color="000000"/>
              <w:bottom w:val="single" w:sz="4" w:space="0" w:color="000000"/>
              <w:right w:val="single" w:sz="4" w:space="0" w:color="000000"/>
            </w:tcBorders>
          </w:tcPr>
          <w:p w14:paraId="4F59D3EC" w14:textId="77777777" w:rsidR="004C0487" w:rsidRPr="00667E16" w:rsidRDefault="004C0487" w:rsidP="004D0CD3">
            <w:pPr>
              <w:spacing w:before="40" w:after="0" w:line="240" w:lineRule="auto"/>
              <w:rPr>
                <w:rFonts w:ascii="Times New Roman" w:hAnsi="Times New Roman"/>
                <w:sz w:val="18"/>
              </w:rPr>
            </w:pPr>
          </w:p>
        </w:tc>
        <w:tc>
          <w:tcPr>
            <w:tcW w:w="3402" w:type="dxa"/>
            <w:tcBorders>
              <w:top w:val="single" w:sz="4" w:space="0" w:color="000000"/>
              <w:left w:val="single" w:sz="4" w:space="0" w:color="000000"/>
              <w:bottom w:val="single" w:sz="4" w:space="0" w:color="000000"/>
              <w:right w:val="single" w:sz="4" w:space="0" w:color="000000"/>
            </w:tcBorders>
          </w:tcPr>
          <w:p w14:paraId="4423E431" w14:textId="77777777" w:rsidR="004C0487" w:rsidRPr="00667E16" w:rsidRDefault="004C0487" w:rsidP="004D0CD3">
            <w:pPr>
              <w:spacing w:before="40" w:after="0" w:line="240" w:lineRule="auto"/>
              <w:rPr>
                <w:rFonts w:ascii="Times New Roman" w:hAnsi="Times New Roman"/>
                <w:sz w:val="18"/>
              </w:rPr>
            </w:pPr>
          </w:p>
        </w:tc>
      </w:tr>
    </w:tbl>
    <w:p w14:paraId="0E9EDB18"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73"/>
          <w:footerReference w:type="default" r:id="rId74"/>
          <w:headerReference w:type="first" r:id="rId75"/>
          <w:footerReference w:type="first" r:id="rId76"/>
          <w:footnotePr>
            <w:numRestart w:val="eachSect"/>
          </w:footnotePr>
          <w:pgSz w:w="16838" w:h="11906" w:orient="landscape"/>
          <w:pgMar w:top="1418" w:right="1418" w:bottom="1418" w:left="1418" w:header="709" w:footer="709" w:gutter="0"/>
          <w:cols w:space="720"/>
          <w:formProt w:val="0"/>
          <w:docGrid w:linePitch="360"/>
        </w:sectPr>
      </w:pPr>
    </w:p>
    <w:p w14:paraId="7F47EBAD" w14:textId="77777777" w:rsidR="004C0487" w:rsidRPr="00667E16" w:rsidRDefault="008849D0" w:rsidP="00667E16">
      <w:pPr>
        <w:pStyle w:val="Formulaire1"/>
        <w:spacing w:after="0" w:line="240" w:lineRule="auto"/>
        <w:rPr>
          <w:rFonts w:ascii="Times New Roman" w:hAnsi="Times New Roman"/>
        </w:rPr>
      </w:pPr>
      <w:r w:rsidRPr="00667E16">
        <w:rPr>
          <w:rFonts w:ascii="Times New Roman" w:hAnsi="Times New Roman"/>
        </w:rPr>
        <w:lastRenderedPageBreak/>
        <w:t>Formulaire FIN–4 : Autres Dépenses</w:t>
      </w:r>
    </w:p>
    <w:p w14:paraId="05294263"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b/>
          <w:i/>
          <w:u w:val="single"/>
        </w:rPr>
        <w:t>[NB</w:t>
      </w:r>
      <w:r w:rsidRPr="00667E16">
        <w:rPr>
          <w:rFonts w:ascii="Times New Roman" w:hAnsi="Times New Roman"/>
          <w:i/>
        </w:rPr>
        <w:t xml:space="preserve"> : </w:t>
      </w:r>
    </w:p>
    <w:p w14:paraId="1AE4913B" w14:textId="77777777" w:rsidR="004C0487" w:rsidRPr="00667E16" w:rsidRDefault="008849D0" w:rsidP="004D0CD3">
      <w:pPr>
        <w:pStyle w:val="Paragraphedeliste"/>
        <w:numPr>
          <w:ilvl w:val="0"/>
          <w:numId w:val="53"/>
        </w:numPr>
        <w:spacing w:after="0" w:line="240" w:lineRule="auto"/>
        <w:ind w:left="567" w:hanging="567"/>
        <w:rPr>
          <w:rFonts w:ascii="Times New Roman" w:hAnsi="Times New Roman"/>
          <w:i/>
        </w:rPr>
      </w:pPr>
      <w:r w:rsidRPr="00667E16">
        <w:rPr>
          <w:rFonts w:ascii="Times New Roman" w:hAnsi="Times New Roman"/>
          <w:i/>
        </w:rPr>
        <w:t xml:space="preserve">Pour les Contrats au temps passé, ce formulaire servira de base de paiement. </w:t>
      </w:r>
    </w:p>
    <w:p w14:paraId="4DA43FED" w14:textId="77777777" w:rsidR="004C0487" w:rsidRPr="00667E16" w:rsidRDefault="008849D0" w:rsidP="004D0CD3">
      <w:pPr>
        <w:pStyle w:val="Paragraphedeliste"/>
        <w:numPr>
          <w:ilvl w:val="0"/>
          <w:numId w:val="53"/>
        </w:numPr>
        <w:spacing w:after="0" w:line="240" w:lineRule="auto"/>
        <w:ind w:left="567" w:hanging="567"/>
        <w:rPr>
          <w:rFonts w:ascii="Times New Roman" w:hAnsi="Times New Roman"/>
          <w:i/>
        </w:rPr>
      </w:pPr>
      <w:r w:rsidRPr="00667E16">
        <w:rPr>
          <w:rFonts w:ascii="Times New Roman" w:hAnsi="Times New Roman"/>
          <w:i/>
        </w:rPr>
        <w:t>Pour les Contrats à rémunération forfaitaire, les données fournies dans ce formulaire ne serviront pas pour le paiement des Services, sauf en cas de dépenses remboursables (cf. colonne "Nature").]</w:t>
      </w:r>
    </w:p>
    <w:p w14:paraId="3135497B" w14:textId="77777777" w:rsidR="004C0487" w:rsidRPr="00667E16" w:rsidRDefault="004C0487" w:rsidP="004D0CD3">
      <w:pPr>
        <w:spacing w:after="0" w:line="240" w:lineRule="auto"/>
        <w:rPr>
          <w:rFonts w:ascii="Times New Roman" w:hAnsi="Times New Roman"/>
        </w:rPr>
      </w:pPr>
    </w:p>
    <w:tbl>
      <w:tblPr>
        <w:tblW w:w="14218" w:type="dxa"/>
        <w:tblInd w:w="-113" w:type="dxa"/>
        <w:tblLayout w:type="fixed"/>
        <w:tblLook w:val="04A0" w:firstRow="1" w:lastRow="0" w:firstColumn="1" w:lastColumn="0" w:noHBand="0" w:noVBand="1"/>
      </w:tblPr>
      <w:tblGrid>
        <w:gridCol w:w="538"/>
        <w:gridCol w:w="3822"/>
        <w:gridCol w:w="1702"/>
        <w:gridCol w:w="1558"/>
        <w:gridCol w:w="1843"/>
        <w:gridCol w:w="1560"/>
        <w:gridCol w:w="1558"/>
        <w:gridCol w:w="1637"/>
      </w:tblGrid>
      <w:tr w:rsidR="000D510E" w:rsidRPr="00B45256" w14:paraId="0800E0DA" w14:textId="77777777">
        <w:tc>
          <w:tcPr>
            <w:tcW w:w="14218" w:type="dxa"/>
            <w:gridSpan w:val="8"/>
            <w:tcBorders>
              <w:top w:val="single" w:sz="4" w:space="0" w:color="000000"/>
              <w:left w:val="single" w:sz="4" w:space="0" w:color="000000"/>
              <w:bottom w:val="single" w:sz="4" w:space="0" w:color="000000"/>
              <w:right w:val="single" w:sz="4" w:space="0" w:color="000000"/>
            </w:tcBorders>
            <w:vAlign w:val="center"/>
          </w:tcPr>
          <w:p w14:paraId="6450BA1D" w14:textId="77777777" w:rsidR="004C0487" w:rsidRPr="00667E16" w:rsidRDefault="008849D0" w:rsidP="004D0CD3">
            <w:pPr>
              <w:pStyle w:val="Paragraphedeliste"/>
              <w:numPr>
                <w:ilvl w:val="0"/>
                <w:numId w:val="26"/>
              </w:numPr>
              <w:tabs>
                <w:tab w:val="right" w:leader="underscore" w:pos="13750"/>
              </w:tabs>
              <w:spacing w:before="40" w:after="0" w:line="240" w:lineRule="auto"/>
              <w:ind w:left="714" w:hanging="357"/>
              <w:rPr>
                <w:rFonts w:ascii="Times New Roman" w:hAnsi="Times New Roman"/>
                <w:b/>
              </w:rPr>
            </w:pPr>
            <w:r w:rsidRPr="00667E16">
              <w:rPr>
                <w:rFonts w:ascii="Times New Roman" w:hAnsi="Times New Roman"/>
                <w:b/>
              </w:rPr>
              <w:t>Autres Dépenses :</w:t>
            </w:r>
          </w:p>
        </w:tc>
      </w:tr>
      <w:tr w:rsidR="000D510E" w:rsidRPr="00B45256" w14:paraId="5D7ABC35"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24BEB768"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No.</w:t>
            </w:r>
          </w:p>
        </w:tc>
        <w:tc>
          <w:tcPr>
            <w:tcW w:w="3822" w:type="dxa"/>
            <w:tcBorders>
              <w:top w:val="single" w:sz="4" w:space="0" w:color="000000"/>
              <w:left w:val="single" w:sz="4" w:space="0" w:color="000000"/>
              <w:bottom w:val="single" w:sz="4" w:space="0" w:color="000000"/>
              <w:right w:val="single" w:sz="4" w:space="0" w:color="000000"/>
            </w:tcBorders>
            <w:vAlign w:val="center"/>
          </w:tcPr>
          <w:p w14:paraId="438ECAB3"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Type de dépenses</w:t>
            </w:r>
            <w:r w:rsidRPr="00667E16">
              <w:rPr>
                <w:rStyle w:val="Appelnotedebasdep"/>
                <w:rFonts w:ascii="Times New Roman" w:hAnsi="Times New Roman"/>
                <w:b/>
              </w:rPr>
              <w:footnoteReference w:id="18"/>
            </w:r>
          </w:p>
        </w:tc>
        <w:tc>
          <w:tcPr>
            <w:tcW w:w="1702" w:type="dxa"/>
            <w:tcBorders>
              <w:top w:val="single" w:sz="4" w:space="0" w:color="000000"/>
              <w:left w:val="single" w:sz="4" w:space="0" w:color="000000"/>
              <w:bottom w:val="single" w:sz="4" w:space="0" w:color="000000"/>
              <w:right w:val="single" w:sz="4" w:space="0" w:color="000000"/>
            </w:tcBorders>
            <w:vAlign w:val="center"/>
          </w:tcPr>
          <w:p w14:paraId="58031E86"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Unité</w:t>
            </w:r>
          </w:p>
        </w:tc>
        <w:tc>
          <w:tcPr>
            <w:tcW w:w="1558" w:type="dxa"/>
            <w:tcBorders>
              <w:top w:val="single" w:sz="4" w:space="0" w:color="000000"/>
              <w:left w:val="single" w:sz="4" w:space="0" w:color="000000"/>
              <w:bottom w:val="single" w:sz="4" w:space="0" w:color="000000"/>
              <w:right w:val="single" w:sz="4" w:space="0" w:color="000000"/>
            </w:tcBorders>
            <w:vAlign w:val="center"/>
          </w:tcPr>
          <w:p w14:paraId="0AB6F14B"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Nature</w:t>
            </w:r>
            <w:r w:rsidRPr="00667E16">
              <w:rPr>
                <w:rStyle w:val="Appelnotedebasdep"/>
                <w:rFonts w:ascii="Times New Roman" w:hAnsi="Times New Roman"/>
                <w:b/>
              </w:rPr>
              <w:footnoteReference w:id="19"/>
            </w:r>
          </w:p>
        </w:tc>
        <w:tc>
          <w:tcPr>
            <w:tcW w:w="1843" w:type="dxa"/>
            <w:tcBorders>
              <w:top w:val="single" w:sz="4" w:space="0" w:color="000000"/>
              <w:left w:val="single" w:sz="4" w:space="0" w:color="000000"/>
              <w:bottom w:val="single" w:sz="4" w:space="0" w:color="000000"/>
              <w:right w:val="single" w:sz="4" w:space="0" w:color="000000"/>
            </w:tcBorders>
            <w:vAlign w:val="center"/>
          </w:tcPr>
          <w:p w14:paraId="27539254"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Coût Unitaire</w:t>
            </w:r>
            <w:r w:rsidRPr="00667E16">
              <w:rPr>
                <w:rFonts w:ascii="Times New Roman" w:hAnsi="Times New Roman"/>
                <w:b/>
              </w:rPr>
              <w:br/>
              <w:t>HT</w:t>
            </w:r>
          </w:p>
        </w:tc>
        <w:tc>
          <w:tcPr>
            <w:tcW w:w="1560" w:type="dxa"/>
            <w:tcBorders>
              <w:top w:val="single" w:sz="4" w:space="0" w:color="000000"/>
              <w:left w:val="single" w:sz="4" w:space="0" w:color="000000"/>
              <w:bottom w:val="single" w:sz="4" w:space="0" w:color="000000"/>
              <w:right w:val="single" w:sz="4" w:space="0" w:color="000000"/>
            </w:tcBorders>
            <w:vAlign w:val="center"/>
          </w:tcPr>
          <w:p w14:paraId="4C217050" w14:textId="77777777" w:rsidR="004C0487" w:rsidRPr="00667E16" w:rsidRDefault="008849D0" w:rsidP="004D0CD3">
            <w:pPr>
              <w:spacing w:before="40" w:after="0" w:line="240" w:lineRule="auto"/>
              <w:rPr>
                <w:rFonts w:ascii="Times New Roman" w:hAnsi="Times New Roman"/>
                <w:b/>
              </w:rPr>
            </w:pPr>
            <w:r w:rsidRPr="00667E16">
              <w:rPr>
                <w:rFonts w:ascii="Times New Roman" w:hAnsi="Times New Roman"/>
                <w:b/>
              </w:rPr>
              <w:t>Quantité</w:t>
            </w:r>
          </w:p>
        </w:tc>
        <w:tc>
          <w:tcPr>
            <w:tcW w:w="1558" w:type="dxa"/>
            <w:tcBorders>
              <w:top w:val="single" w:sz="4" w:space="0" w:color="000000"/>
              <w:left w:val="single" w:sz="4" w:space="0" w:color="000000"/>
              <w:bottom w:val="single" w:sz="4" w:space="0" w:color="000000"/>
              <w:right w:val="single" w:sz="4" w:space="0" w:color="000000"/>
            </w:tcBorders>
            <w:vAlign w:val="center"/>
          </w:tcPr>
          <w:p w14:paraId="39DE9810" w14:textId="77777777" w:rsidR="004C0487" w:rsidRPr="00667E16" w:rsidRDefault="008849D0" w:rsidP="004D0CD3">
            <w:pPr>
              <w:spacing w:before="40" w:after="0" w:line="240" w:lineRule="auto"/>
              <w:rPr>
                <w:rFonts w:ascii="Times New Roman" w:hAnsi="Times New Roman"/>
                <w:i/>
              </w:rPr>
            </w:pPr>
            <w:r w:rsidRPr="00667E16">
              <w:rPr>
                <w:rFonts w:ascii="Times New Roman" w:hAnsi="Times New Roman"/>
                <w:i/>
              </w:rPr>
              <w:t>[Monnaie étrangère – cf. FIN–2]</w:t>
            </w:r>
          </w:p>
        </w:tc>
        <w:tc>
          <w:tcPr>
            <w:tcW w:w="1637" w:type="dxa"/>
            <w:tcBorders>
              <w:top w:val="single" w:sz="4" w:space="0" w:color="000000"/>
              <w:left w:val="single" w:sz="4" w:space="0" w:color="000000"/>
              <w:bottom w:val="single" w:sz="4" w:space="0" w:color="000000"/>
              <w:right w:val="single" w:sz="4" w:space="0" w:color="000000"/>
            </w:tcBorders>
            <w:vAlign w:val="center"/>
          </w:tcPr>
          <w:p w14:paraId="2B7C5FFA" w14:textId="77777777" w:rsidR="004C0487" w:rsidRPr="00667E16" w:rsidRDefault="008849D0" w:rsidP="004D0CD3">
            <w:pPr>
              <w:spacing w:before="40" w:after="0" w:line="240" w:lineRule="auto"/>
              <w:rPr>
                <w:rFonts w:ascii="Times New Roman" w:hAnsi="Times New Roman"/>
                <w:i/>
              </w:rPr>
            </w:pPr>
            <w:r w:rsidRPr="00667E16">
              <w:rPr>
                <w:rFonts w:ascii="Times New Roman" w:hAnsi="Times New Roman"/>
                <w:i/>
              </w:rPr>
              <w:t>[Monnaie nationale – cf. FIN–2]</w:t>
            </w:r>
          </w:p>
        </w:tc>
      </w:tr>
      <w:tr w:rsidR="000D510E" w:rsidRPr="00B45256" w14:paraId="6E4BB421"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4893148C"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tcPr>
          <w:p w14:paraId="4D8809CA"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Per diem</w:t>
            </w:r>
            <w:r w:rsidRPr="00667E16">
              <w:rPr>
                <w:rStyle w:val="Appelnotedebasdep"/>
                <w:rFonts w:ascii="Times New Roman" w:hAnsi="Times New Roman"/>
                <w:b/>
                <w:sz w:val="18"/>
              </w:rPr>
              <w:footnoteReference w:id="20"/>
            </w:r>
          </w:p>
        </w:tc>
        <w:tc>
          <w:tcPr>
            <w:tcW w:w="1702" w:type="dxa"/>
            <w:tcBorders>
              <w:top w:val="single" w:sz="4" w:space="0" w:color="000000"/>
              <w:left w:val="single" w:sz="4" w:space="0" w:color="000000"/>
              <w:bottom w:val="single" w:sz="4" w:space="0" w:color="000000"/>
              <w:right w:val="single" w:sz="4" w:space="0" w:color="000000"/>
            </w:tcBorders>
          </w:tcPr>
          <w:p w14:paraId="76EC566F"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Jour</w:t>
            </w:r>
          </w:p>
        </w:tc>
        <w:tc>
          <w:tcPr>
            <w:tcW w:w="1558" w:type="dxa"/>
            <w:tcBorders>
              <w:top w:val="single" w:sz="4" w:space="0" w:color="000000"/>
              <w:left w:val="single" w:sz="4" w:space="0" w:color="000000"/>
              <w:bottom w:val="single" w:sz="4" w:space="0" w:color="000000"/>
              <w:right w:val="single" w:sz="4" w:space="0" w:color="000000"/>
            </w:tcBorders>
          </w:tcPr>
          <w:p w14:paraId="63BCC82C"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Forfait</w:t>
            </w:r>
          </w:p>
        </w:tc>
        <w:tc>
          <w:tcPr>
            <w:tcW w:w="1843" w:type="dxa"/>
            <w:tcBorders>
              <w:top w:val="single" w:sz="4" w:space="0" w:color="000000"/>
              <w:left w:val="single" w:sz="4" w:space="0" w:color="000000"/>
              <w:bottom w:val="single" w:sz="4" w:space="0" w:color="000000"/>
              <w:right w:val="single" w:sz="4" w:space="0" w:color="000000"/>
            </w:tcBorders>
          </w:tcPr>
          <w:p w14:paraId="5C5836E5"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_______________</w:t>
            </w:r>
          </w:p>
        </w:tc>
        <w:tc>
          <w:tcPr>
            <w:tcW w:w="1560" w:type="dxa"/>
            <w:tcBorders>
              <w:top w:val="single" w:sz="4" w:space="0" w:color="000000"/>
              <w:left w:val="single" w:sz="4" w:space="0" w:color="000000"/>
              <w:bottom w:val="single" w:sz="4" w:space="0" w:color="000000"/>
              <w:right w:val="single" w:sz="4" w:space="0" w:color="000000"/>
            </w:tcBorders>
          </w:tcPr>
          <w:p w14:paraId="3F3ED325"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558" w:type="dxa"/>
            <w:tcBorders>
              <w:top w:val="single" w:sz="4" w:space="0" w:color="000000"/>
              <w:left w:val="single" w:sz="4" w:space="0" w:color="000000"/>
              <w:bottom w:val="single" w:sz="4" w:space="0" w:color="000000"/>
              <w:right w:val="single" w:sz="4" w:space="0" w:color="000000"/>
            </w:tcBorders>
          </w:tcPr>
          <w:p w14:paraId="6837181E" w14:textId="77777777" w:rsidR="004C0487" w:rsidRPr="00667E16" w:rsidRDefault="004C0487" w:rsidP="004D0CD3">
            <w:pPr>
              <w:spacing w:before="40" w:after="0" w:line="240" w:lineRule="auto"/>
              <w:rPr>
                <w:rFonts w:ascii="Times New Roman" w:hAnsi="Times New Roman"/>
                <w:sz w:val="18"/>
              </w:rPr>
            </w:pPr>
          </w:p>
        </w:tc>
        <w:tc>
          <w:tcPr>
            <w:tcW w:w="1637" w:type="dxa"/>
            <w:tcBorders>
              <w:top w:val="single" w:sz="4" w:space="0" w:color="000000"/>
              <w:left w:val="single" w:sz="4" w:space="0" w:color="000000"/>
              <w:bottom w:val="single" w:sz="4" w:space="0" w:color="000000"/>
              <w:right w:val="single" w:sz="4" w:space="0" w:color="000000"/>
            </w:tcBorders>
          </w:tcPr>
          <w:p w14:paraId="24A52366" w14:textId="77777777" w:rsidR="004C0487" w:rsidRPr="00667E16" w:rsidRDefault="004C0487" w:rsidP="004D0CD3">
            <w:pPr>
              <w:spacing w:before="40" w:after="0" w:line="240" w:lineRule="auto"/>
              <w:rPr>
                <w:rFonts w:ascii="Times New Roman" w:hAnsi="Times New Roman"/>
                <w:sz w:val="18"/>
              </w:rPr>
            </w:pPr>
          </w:p>
        </w:tc>
      </w:tr>
      <w:tr w:rsidR="000D510E" w:rsidRPr="00B45256" w14:paraId="55893B79"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694A390B"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tcPr>
          <w:p w14:paraId="5F7B39EE"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Voyages internationaux</w:t>
            </w:r>
          </w:p>
        </w:tc>
        <w:tc>
          <w:tcPr>
            <w:tcW w:w="1702" w:type="dxa"/>
            <w:tcBorders>
              <w:top w:val="single" w:sz="4" w:space="0" w:color="000000"/>
              <w:left w:val="single" w:sz="4" w:space="0" w:color="000000"/>
              <w:bottom w:val="single" w:sz="4" w:space="0" w:color="000000"/>
              <w:right w:val="single" w:sz="4" w:space="0" w:color="000000"/>
            </w:tcBorders>
          </w:tcPr>
          <w:p w14:paraId="156A3E9F"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Billet</w:t>
            </w:r>
          </w:p>
        </w:tc>
        <w:tc>
          <w:tcPr>
            <w:tcW w:w="1558" w:type="dxa"/>
            <w:tcBorders>
              <w:top w:val="single" w:sz="4" w:space="0" w:color="000000"/>
              <w:left w:val="single" w:sz="4" w:space="0" w:color="000000"/>
              <w:bottom w:val="single" w:sz="4" w:space="0" w:color="000000"/>
              <w:right w:val="single" w:sz="4" w:space="0" w:color="000000"/>
            </w:tcBorders>
          </w:tcPr>
          <w:p w14:paraId="27F12777"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Forfait</w:t>
            </w:r>
          </w:p>
        </w:tc>
        <w:tc>
          <w:tcPr>
            <w:tcW w:w="1843" w:type="dxa"/>
            <w:tcBorders>
              <w:top w:val="single" w:sz="4" w:space="0" w:color="000000"/>
              <w:left w:val="single" w:sz="4" w:space="0" w:color="000000"/>
              <w:bottom w:val="single" w:sz="4" w:space="0" w:color="000000"/>
              <w:right w:val="single" w:sz="4" w:space="0" w:color="000000"/>
            </w:tcBorders>
          </w:tcPr>
          <w:p w14:paraId="6983C191" w14:textId="77777777" w:rsidR="004C0487" w:rsidRPr="00667E16" w:rsidRDefault="004C0487" w:rsidP="004D0CD3">
            <w:pPr>
              <w:spacing w:before="40" w:after="0" w:line="240" w:lineRule="auto"/>
              <w:rPr>
                <w:rFonts w:ascii="Times New Roman" w:hAnsi="Times New Roman"/>
                <w:sz w:val="18"/>
              </w:rPr>
            </w:pPr>
          </w:p>
        </w:tc>
        <w:tc>
          <w:tcPr>
            <w:tcW w:w="1560" w:type="dxa"/>
            <w:tcBorders>
              <w:top w:val="single" w:sz="4" w:space="0" w:color="000000"/>
              <w:left w:val="single" w:sz="4" w:space="0" w:color="000000"/>
              <w:bottom w:val="single" w:sz="4" w:space="0" w:color="000000"/>
              <w:right w:val="single" w:sz="4" w:space="0" w:color="000000"/>
            </w:tcBorders>
          </w:tcPr>
          <w:p w14:paraId="7EA5C07F" w14:textId="77777777" w:rsidR="004C0487" w:rsidRPr="00667E16" w:rsidRDefault="004C0487" w:rsidP="004D0CD3">
            <w:pPr>
              <w:spacing w:before="40" w:after="0" w:line="240" w:lineRule="auto"/>
              <w:rPr>
                <w:rFonts w:ascii="Times New Roman" w:hAnsi="Times New Roman"/>
                <w:sz w:val="18"/>
              </w:rPr>
            </w:pPr>
          </w:p>
        </w:tc>
        <w:tc>
          <w:tcPr>
            <w:tcW w:w="1558" w:type="dxa"/>
            <w:tcBorders>
              <w:top w:val="single" w:sz="4" w:space="0" w:color="000000"/>
              <w:left w:val="single" w:sz="4" w:space="0" w:color="000000"/>
              <w:bottom w:val="single" w:sz="4" w:space="0" w:color="000000"/>
              <w:right w:val="single" w:sz="4" w:space="0" w:color="000000"/>
            </w:tcBorders>
          </w:tcPr>
          <w:p w14:paraId="37D6CCC3" w14:textId="77777777" w:rsidR="004C0487" w:rsidRPr="00667E16" w:rsidRDefault="004C0487" w:rsidP="004D0CD3">
            <w:pPr>
              <w:spacing w:before="40" w:after="0" w:line="240" w:lineRule="auto"/>
              <w:rPr>
                <w:rFonts w:ascii="Times New Roman" w:hAnsi="Times New Roman"/>
                <w:sz w:val="18"/>
              </w:rPr>
            </w:pPr>
          </w:p>
        </w:tc>
        <w:tc>
          <w:tcPr>
            <w:tcW w:w="1637" w:type="dxa"/>
            <w:tcBorders>
              <w:top w:val="single" w:sz="4" w:space="0" w:color="000000"/>
              <w:left w:val="single" w:sz="4" w:space="0" w:color="000000"/>
              <w:bottom w:val="single" w:sz="4" w:space="0" w:color="000000"/>
              <w:right w:val="single" w:sz="4" w:space="0" w:color="000000"/>
            </w:tcBorders>
          </w:tcPr>
          <w:p w14:paraId="467A1BCC" w14:textId="77777777" w:rsidR="004C0487" w:rsidRPr="00667E16" w:rsidRDefault="004C0487" w:rsidP="004D0CD3">
            <w:pPr>
              <w:spacing w:before="40" w:after="0" w:line="240" w:lineRule="auto"/>
              <w:rPr>
                <w:rFonts w:ascii="Times New Roman" w:hAnsi="Times New Roman"/>
                <w:sz w:val="18"/>
              </w:rPr>
            </w:pPr>
          </w:p>
        </w:tc>
      </w:tr>
      <w:tr w:rsidR="000D510E" w:rsidRPr="00B45256" w14:paraId="45204CDC"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0CBB6D0C"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tcPr>
          <w:p w14:paraId="0D5321E8"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Voyages locaux</w:t>
            </w:r>
          </w:p>
        </w:tc>
        <w:tc>
          <w:tcPr>
            <w:tcW w:w="1702" w:type="dxa"/>
            <w:tcBorders>
              <w:top w:val="single" w:sz="4" w:space="0" w:color="000000"/>
              <w:left w:val="single" w:sz="4" w:space="0" w:color="000000"/>
              <w:bottom w:val="single" w:sz="4" w:space="0" w:color="000000"/>
              <w:right w:val="single" w:sz="4" w:space="0" w:color="000000"/>
            </w:tcBorders>
          </w:tcPr>
          <w:p w14:paraId="49486BC4"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Billet</w:t>
            </w:r>
          </w:p>
        </w:tc>
        <w:tc>
          <w:tcPr>
            <w:tcW w:w="1558" w:type="dxa"/>
            <w:tcBorders>
              <w:top w:val="single" w:sz="4" w:space="0" w:color="000000"/>
              <w:left w:val="single" w:sz="4" w:space="0" w:color="000000"/>
              <w:bottom w:val="single" w:sz="4" w:space="0" w:color="000000"/>
              <w:right w:val="single" w:sz="4" w:space="0" w:color="000000"/>
            </w:tcBorders>
          </w:tcPr>
          <w:p w14:paraId="7A5B17AA"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Forfait</w:t>
            </w:r>
          </w:p>
        </w:tc>
        <w:tc>
          <w:tcPr>
            <w:tcW w:w="1843" w:type="dxa"/>
            <w:tcBorders>
              <w:top w:val="single" w:sz="4" w:space="0" w:color="000000"/>
              <w:left w:val="single" w:sz="4" w:space="0" w:color="000000"/>
              <w:bottom w:val="single" w:sz="4" w:space="0" w:color="000000"/>
              <w:right w:val="single" w:sz="4" w:space="0" w:color="000000"/>
            </w:tcBorders>
          </w:tcPr>
          <w:p w14:paraId="13A7D051" w14:textId="77777777" w:rsidR="004C0487" w:rsidRPr="00667E16" w:rsidRDefault="004C0487" w:rsidP="004D0CD3">
            <w:pPr>
              <w:spacing w:before="40" w:after="0" w:line="240" w:lineRule="auto"/>
              <w:rPr>
                <w:rFonts w:ascii="Times New Roman" w:hAnsi="Times New Roman"/>
                <w:sz w:val="18"/>
              </w:rPr>
            </w:pPr>
          </w:p>
        </w:tc>
        <w:tc>
          <w:tcPr>
            <w:tcW w:w="1560" w:type="dxa"/>
            <w:tcBorders>
              <w:top w:val="single" w:sz="4" w:space="0" w:color="000000"/>
              <w:left w:val="single" w:sz="4" w:space="0" w:color="000000"/>
              <w:bottom w:val="single" w:sz="4" w:space="0" w:color="000000"/>
              <w:right w:val="single" w:sz="4" w:space="0" w:color="000000"/>
            </w:tcBorders>
          </w:tcPr>
          <w:p w14:paraId="27EF7B22" w14:textId="77777777" w:rsidR="004C0487" w:rsidRPr="00667E16" w:rsidRDefault="004C0487" w:rsidP="004D0CD3">
            <w:pPr>
              <w:spacing w:before="40" w:after="0" w:line="240" w:lineRule="auto"/>
              <w:rPr>
                <w:rFonts w:ascii="Times New Roman" w:hAnsi="Times New Roman"/>
                <w:sz w:val="18"/>
              </w:rPr>
            </w:pPr>
          </w:p>
        </w:tc>
        <w:tc>
          <w:tcPr>
            <w:tcW w:w="1558" w:type="dxa"/>
            <w:tcBorders>
              <w:top w:val="single" w:sz="4" w:space="0" w:color="000000"/>
              <w:left w:val="single" w:sz="4" w:space="0" w:color="000000"/>
              <w:bottom w:val="single" w:sz="4" w:space="0" w:color="000000"/>
              <w:right w:val="single" w:sz="4" w:space="0" w:color="000000"/>
            </w:tcBorders>
          </w:tcPr>
          <w:p w14:paraId="29539AAC" w14:textId="77777777" w:rsidR="004C0487" w:rsidRPr="00667E16" w:rsidRDefault="004C0487" w:rsidP="004D0CD3">
            <w:pPr>
              <w:spacing w:before="40" w:after="0" w:line="240" w:lineRule="auto"/>
              <w:rPr>
                <w:rFonts w:ascii="Times New Roman" w:hAnsi="Times New Roman"/>
                <w:sz w:val="18"/>
              </w:rPr>
            </w:pPr>
          </w:p>
        </w:tc>
        <w:tc>
          <w:tcPr>
            <w:tcW w:w="1637" w:type="dxa"/>
            <w:tcBorders>
              <w:top w:val="single" w:sz="4" w:space="0" w:color="000000"/>
              <w:left w:val="single" w:sz="4" w:space="0" w:color="000000"/>
              <w:bottom w:val="single" w:sz="4" w:space="0" w:color="000000"/>
              <w:right w:val="single" w:sz="4" w:space="0" w:color="000000"/>
            </w:tcBorders>
          </w:tcPr>
          <w:p w14:paraId="076191BA" w14:textId="77777777" w:rsidR="004C0487" w:rsidRPr="00667E16" w:rsidRDefault="004C0487" w:rsidP="004D0CD3">
            <w:pPr>
              <w:spacing w:before="40" w:after="0" w:line="240" w:lineRule="auto"/>
              <w:rPr>
                <w:rFonts w:ascii="Times New Roman" w:hAnsi="Times New Roman"/>
                <w:sz w:val="18"/>
              </w:rPr>
            </w:pPr>
          </w:p>
        </w:tc>
      </w:tr>
      <w:tr w:rsidR="000D510E" w:rsidRPr="00B45256" w14:paraId="5780436C"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033167EC"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tcPr>
          <w:p w14:paraId="196C6D9A"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Coût de communication</w:t>
            </w:r>
          </w:p>
        </w:tc>
        <w:tc>
          <w:tcPr>
            <w:tcW w:w="1702" w:type="dxa"/>
            <w:tcBorders>
              <w:top w:val="single" w:sz="4" w:space="0" w:color="000000"/>
              <w:left w:val="single" w:sz="4" w:space="0" w:color="000000"/>
              <w:bottom w:val="single" w:sz="4" w:space="0" w:color="000000"/>
              <w:right w:val="single" w:sz="4" w:space="0" w:color="000000"/>
            </w:tcBorders>
          </w:tcPr>
          <w:p w14:paraId="6FB56E82"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Mensuel</w:t>
            </w:r>
          </w:p>
        </w:tc>
        <w:tc>
          <w:tcPr>
            <w:tcW w:w="1558" w:type="dxa"/>
            <w:tcBorders>
              <w:top w:val="single" w:sz="4" w:space="0" w:color="000000"/>
              <w:left w:val="single" w:sz="4" w:space="0" w:color="000000"/>
              <w:bottom w:val="single" w:sz="4" w:space="0" w:color="000000"/>
              <w:right w:val="single" w:sz="4" w:space="0" w:color="000000"/>
            </w:tcBorders>
          </w:tcPr>
          <w:p w14:paraId="1E5D5F99"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Forfait</w:t>
            </w:r>
          </w:p>
        </w:tc>
        <w:tc>
          <w:tcPr>
            <w:tcW w:w="1843" w:type="dxa"/>
            <w:tcBorders>
              <w:top w:val="single" w:sz="4" w:space="0" w:color="000000"/>
              <w:left w:val="single" w:sz="4" w:space="0" w:color="000000"/>
              <w:bottom w:val="single" w:sz="4" w:space="0" w:color="000000"/>
              <w:right w:val="single" w:sz="4" w:space="0" w:color="000000"/>
            </w:tcBorders>
          </w:tcPr>
          <w:p w14:paraId="7F29397C" w14:textId="77777777" w:rsidR="004C0487" w:rsidRPr="00667E16" w:rsidRDefault="004C0487" w:rsidP="004D0CD3">
            <w:pPr>
              <w:spacing w:before="40" w:after="0" w:line="240" w:lineRule="auto"/>
              <w:rPr>
                <w:rFonts w:ascii="Times New Roman" w:hAnsi="Times New Roman"/>
                <w:sz w:val="18"/>
              </w:rPr>
            </w:pPr>
          </w:p>
        </w:tc>
        <w:tc>
          <w:tcPr>
            <w:tcW w:w="1560" w:type="dxa"/>
            <w:tcBorders>
              <w:top w:val="single" w:sz="4" w:space="0" w:color="000000"/>
              <w:left w:val="single" w:sz="4" w:space="0" w:color="000000"/>
              <w:bottom w:val="single" w:sz="4" w:space="0" w:color="000000"/>
              <w:right w:val="single" w:sz="4" w:space="0" w:color="000000"/>
            </w:tcBorders>
          </w:tcPr>
          <w:p w14:paraId="6B8F4022" w14:textId="77777777" w:rsidR="004C0487" w:rsidRPr="00667E16" w:rsidRDefault="004C0487" w:rsidP="004D0CD3">
            <w:pPr>
              <w:spacing w:before="40" w:after="0" w:line="240" w:lineRule="auto"/>
              <w:rPr>
                <w:rFonts w:ascii="Times New Roman" w:hAnsi="Times New Roman"/>
                <w:sz w:val="18"/>
              </w:rPr>
            </w:pPr>
          </w:p>
        </w:tc>
        <w:tc>
          <w:tcPr>
            <w:tcW w:w="1558" w:type="dxa"/>
            <w:tcBorders>
              <w:top w:val="single" w:sz="4" w:space="0" w:color="000000"/>
              <w:left w:val="single" w:sz="4" w:space="0" w:color="000000"/>
              <w:bottom w:val="single" w:sz="4" w:space="0" w:color="000000"/>
              <w:right w:val="single" w:sz="4" w:space="0" w:color="000000"/>
            </w:tcBorders>
          </w:tcPr>
          <w:p w14:paraId="719C3C61"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637" w:type="dxa"/>
            <w:tcBorders>
              <w:top w:val="single" w:sz="4" w:space="0" w:color="000000"/>
              <w:left w:val="single" w:sz="4" w:space="0" w:color="000000"/>
              <w:bottom w:val="single" w:sz="4" w:space="0" w:color="000000"/>
              <w:right w:val="single" w:sz="4" w:space="0" w:color="000000"/>
            </w:tcBorders>
          </w:tcPr>
          <w:p w14:paraId="11C541F6" w14:textId="77777777" w:rsidR="004C0487" w:rsidRPr="00667E16" w:rsidRDefault="004C0487" w:rsidP="004D0CD3">
            <w:pPr>
              <w:spacing w:before="40" w:after="0" w:line="240" w:lineRule="auto"/>
              <w:rPr>
                <w:rFonts w:ascii="Times New Roman" w:hAnsi="Times New Roman"/>
                <w:sz w:val="18"/>
              </w:rPr>
            </w:pPr>
          </w:p>
        </w:tc>
      </w:tr>
      <w:tr w:rsidR="000D510E" w:rsidRPr="00B45256" w14:paraId="4ADC106B"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6EA763E4"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tcPr>
          <w:p w14:paraId="26B023FB"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Reprographie de rapports</w:t>
            </w:r>
          </w:p>
        </w:tc>
        <w:tc>
          <w:tcPr>
            <w:tcW w:w="1702" w:type="dxa"/>
            <w:tcBorders>
              <w:top w:val="single" w:sz="4" w:space="0" w:color="000000"/>
              <w:left w:val="single" w:sz="4" w:space="0" w:color="000000"/>
              <w:bottom w:val="single" w:sz="4" w:space="0" w:color="000000"/>
              <w:right w:val="single" w:sz="4" w:space="0" w:color="000000"/>
            </w:tcBorders>
          </w:tcPr>
          <w:p w14:paraId="4E611B4A"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1</w:t>
            </w:r>
          </w:p>
        </w:tc>
        <w:tc>
          <w:tcPr>
            <w:tcW w:w="1558" w:type="dxa"/>
            <w:tcBorders>
              <w:top w:val="single" w:sz="4" w:space="0" w:color="000000"/>
              <w:left w:val="single" w:sz="4" w:space="0" w:color="000000"/>
              <w:bottom w:val="single" w:sz="4" w:space="0" w:color="000000"/>
              <w:right w:val="single" w:sz="4" w:space="0" w:color="000000"/>
            </w:tcBorders>
          </w:tcPr>
          <w:p w14:paraId="7E60CE2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Forfait</w:t>
            </w:r>
          </w:p>
        </w:tc>
        <w:tc>
          <w:tcPr>
            <w:tcW w:w="1843" w:type="dxa"/>
            <w:tcBorders>
              <w:top w:val="single" w:sz="4" w:space="0" w:color="000000"/>
              <w:left w:val="single" w:sz="4" w:space="0" w:color="000000"/>
              <w:bottom w:val="single" w:sz="4" w:space="0" w:color="000000"/>
              <w:right w:val="single" w:sz="4" w:space="0" w:color="000000"/>
            </w:tcBorders>
          </w:tcPr>
          <w:p w14:paraId="62D2B4EB" w14:textId="77777777" w:rsidR="004C0487" w:rsidRPr="00667E16" w:rsidRDefault="004C0487" w:rsidP="004D0CD3">
            <w:pPr>
              <w:spacing w:before="40" w:after="0" w:line="240" w:lineRule="auto"/>
              <w:rPr>
                <w:rFonts w:ascii="Times New Roman" w:hAnsi="Times New Roman"/>
                <w:sz w:val="18"/>
              </w:rPr>
            </w:pPr>
          </w:p>
        </w:tc>
        <w:tc>
          <w:tcPr>
            <w:tcW w:w="1560" w:type="dxa"/>
            <w:tcBorders>
              <w:top w:val="single" w:sz="4" w:space="0" w:color="000000"/>
              <w:left w:val="single" w:sz="4" w:space="0" w:color="000000"/>
              <w:bottom w:val="single" w:sz="4" w:space="0" w:color="000000"/>
              <w:right w:val="single" w:sz="4" w:space="0" w:color="000000"/>
            </w:tcBorders>
          </w:tcPr>
          <w:p w14:paraId="48737F1A" w14:textId="77777777" w:rsidR="004C0487" w:rsidRPr="00667E16" w:rsidRDefault="004C0487" w:rsidP="004D0CD3">
            <w:pPr>
              <w:spacing w:before="40" w:after="0" w:line="240" w:lineRule="auto"/>
              <w:rPr>
                <w:rFonts w:ascii="Times New Roman" w:hAnsi="Times New Roman"/>
                <w:sz w:val="18"/>
              </w:rPr>
            </w:pPr>
          </w:p>
        </w:tc>
        <w:tc>
          <w:tcPr>
            <w:tcW w:w="1558" w:type="dxa"/>
            <w:tcBorders>
              <w:top w:val="single" w:sz="4" w:space="0" w:color="000000"/>
              <w:left w:val="single" w:sz="4" w:space="0" w:color="000000"/>
              <w:bottom w:val="single" w:sz="4" w:space="0" w:color="000000"/>
              <w:right w:val="single" w:sz="4" w:space="0" w:color="000000"/>
            </w:tcBorders>
          </w:tcPr>
          <w:p w14:paraId="11DFD939"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637" w:type="dxa"/>
            <w:tcBorders>
              <w:top w:val="single" w:sz="4" w:space="0" w:color="000000"/>
              <w:left w:val="single" w:sz="4" w:space="0" w:color="000000"/>
              <w:bottom w:val="single" w:sz="4" w:space="0" w:color="000000"/>
              <w:right w:val="single" w:sz="4" w:space="0" w:color="000000"/>
            </w:tcBorders>
          </w:tcPr>
          <w:p w14:paraId="539D0BD7" w14:textId="77777777" w:rsidR="004C0487" w:rsidRPr="00667E16" w:rsidRDefault="004C0487" w:rsidP="004D0CD3">
            <w:pPr>
              <w:spacing w:before="40" w:after="0" w:line="240" w:lineRule="auto"/>
              <w:rPr>
                <w:rFonts w:ascii="Times New Roman" w:hAnsi="Times New Roman"/>
                <w:sz w:val="18"/>
              </w:rPr>
            </w:pPr>
          </w:p>
        </w:tc>
      </w:tr>
      <w:tr w:rsidR="000D510E" w:rsidRPr="00B45256" w14:paraId="01B64E1A"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776EC67D"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tcPr>
          <w:p w14:paraId="6FC19FA5"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Location de bureaux</w:t>
            </w:r>
          </w:p>
        </w:tc>
        <w:tc>
          <w:tcPr>
            <w:tcW w:w="1702" w:type="dxa"/>
            <w:tcBorders>
              <w:top w:val="single" w:sz="4" w:space="0" w:color="000000"/>
              <w:left w:val="single" w:sz="4" w:space="0" w:color="000000"/>
              <w:bottom w:val="single" w:sz="4" w:space="0" w:color="000000"/>
              <w:right w:val="single" w:sz="4" w:space="0" w:color="000000"/>
            </w:tcBorders>
          </w:tcPr>
          <w:p w14:paraId="72166F0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Mensuel</w:t>
            </w:r>
          </w:p>
        </w:tc>
        <w:tc>
          <w:tcPr>
            <w:tcW w:w="1558" w:type="dxa"/>
            <w:tcBorders>
              <w:top w:val="single" w:sz="4" w:space="0" w:color="000000"/>
              <w:left w:val="single" w:sz="4" w:space="0" w:color="000000"/>
              <w:bottom w:val="single" w:sz="4" w:space="0" w:color="000000"/>
              <w:right w:val="single" w:sz="4" w:space="0" w:color="000000"/>
            </w:tcBorders>
          </w:tcPr>
          <w:p w14:paraId="61AF5E80"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Forfait</w:t>
            </w:r>
          </w:p>
        </w:tc>
        <w:tc>
          <w:tcPr>
            <w:tcW w:w="1843" w:type="dxa"/>
            <w:tcBorders>
              <w:top w:val="single" w:sz="4" w:space="0" w:color="000000"/>
              <w:left w:val="single" w:sz="4" w:space="0" w:color="000000"/>
              <w:bottom w:val="single" w:sz="4" w:space="0" w:color="000000"/>
              <w:right w:val="single" w:sz="4" w:space="0" w:color="000000"/>
            </w:tcBorders>
          </w:tcPr>
          <w:p w14:paraId="1FC93C6E" w14:textId="77777777" w:rsidR="004C0487" w:rsidRPr="00667E16" w:rsidRDefault="004C0487" w:rsidP="004D0CD3">
            <w:pPr>
              <w:spacing w:before="40" w:after="0" w:line="240" w:lineRule="auto"/>
              <w:rPr>
                <w:rFonts w:ascii="Times New Roman" w:hAnsi="Times New Roman"/>
                <w:sz w:val="18"/>
              </w:rPr>
            </w:pPr>
          </w:p>
        </w:tc>
        <w:tc>
          <w:tcPr>
            <w:tcW w:w="1560" w:type="dxa"/>
            <w:tcBorders>
              <w:top w:val="single" w:sz="4" w:space="0" w:color="000000"/>
              <w:left w:val="single" w:sz="4" w:space="0" w:color="000000"/>
              <w:bottom w:val="single" w:sz="4" w:space="0" w:color="000000"/>
              <w:right w:val="single" w:sz="4" w:space="0" w:color="000000"/>
            </w:tcBorders>
          </w:tcPr>
          <w:p w14:paraId="061FF8F8" w14:textId="77777777" w:rsidR="004C0487" w:rsidRPr="00667E16" w:rsidRDefault="004C0487" w:rsidP="004D0CD3">
            <w:pPr>
              <w:spacing w:before="40" w:after="0" w:line="240" w:lineRule="auto"/>
              <w:rPr>
                <w:rFonts w:ascii="Times New Roman" w:hAnsi="Times New Roman"/>
                <w:sz w:val="18"/>
              </w:rPr>
            </w:pPr>
          </w:p>
        </w:tc>
        <w:tc>
          <w:tcPr>
            <w:tcW w:w="1558" w:type="dxa"/>
            <w:tcBorders>
              <w:top w:val="single" w:sz="4" w:space="0" w:color="000000"/>
              <w:left w:val="single" w:sz="4" w:space="0" w:color="000000"/>
              <w:bottom w:val="single" w:sz="4" w:space="0" w:color="000000"/>
              <w:right w:val="single" w:sz="4" w:space="0" w:color="000000"/>
            </w:tcBorders>
          </w:tcPr>
          <w:p w14:paraId="139EEDA1"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637" w:type="dxa"/>
            <w:tcBorders>
              <w:top w:val="single" w:sz="4" w:space="0" w:color="000000"/>
              <w:left w:val="single" w:sz="4" w:space="0" w:color="000000"/>
              <w:bottom w:val="single" w:sz="4" w:space="0" w:color="000000"/>
              <w:right w:val="single" w:sz="4" w:space="0" w:color="000000"/>
            </w:tcBorders>
          </w:tcPr>
          <w:p w14:paraId="530F016B" w14:textId="77777777" w:rsidR="004C0487" w:rsidRPr="00667E16" w:rsidRDefault="004C0487" w:rsidP="004D0CD3">
            <w:pPr>
              <w:spacing w:before="40" w:after="0" w:line="240" w:lineRule="auto"/>
              <w:rPr>
                <w:rFonts w:ascii="Times New Roman" w:hAnsi="Times New Roman"/>
                <w:sz w:val="18"/>
              </w:rPr>
            </w:pPr>
          </w:p>
        </w:tc>
      </w:tr>
      <w:tr w:rsidR="000D510E" w:rsidRPr="00B45256" w14:paraId="43FD4B64"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49DEE1F5"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tcPr>
          <w:p w14:paraId="068F5BC9"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w:t>
            </w:r>
          </w:p>
        </w:tc>
        <w:tc>
          <w:tcPr>
            <w:tcW w:w="1702" w:type="dxa"/>
            <w:tcBorders>
              <w:top w:val="single" w:sz="4" w:space="0" w:color="000000"/>
              <w:left w:val="single" w:sz="4" w:space="0" w:color="000000"/>
              <w:bottom w:val="single" w:sz="4" w:space="0" w:color="000000"/>
              <w:right w:val="single" w:sz="4" w:space="0" w:color="000000"/>
            </w:tcBorders>
          </w:tcPr>
          <w:p w14:paraId="44C0E817"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______________</w:t>
            </w:r>
          </w:p>
        </w:tc>
        <w:tc>
          <w:tcPr>
            <w:tcW w:w="1558" w:type="dxa"/>
            <w:tcBorders>
              <w:top w:val="single" w:sz="4" w:space="0" w:color="000000"/>
              <w:left w:val="single" w:sz="4" w:space="0" w:color="000000"/>
              <w:bottom w:val="single" w:sz="4" w:space="0" w:color="000000"/>
              <w:right w:val="single" w:sz="4" w:space="0" w:color="000000"/>
            </w:tcBorders>
          </w:tcPr>
          <w:p w14:paraId="37948B6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843" w:type="dxa"/>
            <w:tcBorders>
              <w:top w:val="single" w:sz="4" w:space="0" w:color="000000"/>
              <w:left w:val="single" w:sz="4" w:space="0" w:color="000000"/>
              <w:bottom w:val="single" w:sz="4" w:space="0" w:color="000000"/>
              <w:right w:val="single" w:sz="4" w:space="0" w:color="000000"/>
            </w:tcBorders>
          </w:tcPr>
          <w:p w14:paraId="58B5C2F7" w14:textId="77777777" w:rsidR="004C0487" w:rsidRPr="00667E16" w:rsidRDefault="004C0487" w:rsidP="004D0CD3">
            <w:pPr>
              <w:spacing w:before="40" w:after="0" w:line="240" w:lineRule="auto"/>
              <w:rPr>
                <w:rFonts w:ascii="Times New Roman" w:hAnsi="Times New Roman"/>
                <w:sz w:val="18"/>
              </w:rPr>
            </w:pPr>
          </w:p>
        </w:tc>
        <w:tc>
          <w:tcPr>
            <w:tcW w:w="1560" w:type="dxa"/>
            <w:tcBorders>
              <w:top w:val="single" w:sz="4" w:space="0" w:color="000000"/>
              <w:left w:val="single" w:sz="4" w:space="0" w:color="000000"/>
              <w:bottom w:val="single" w:sz="4" w:space="0" w:color="000000"/>
              <w:right w:val="single" w:sz="4" w:space="0" w:color="000000"/>
            </w:tcBorders>
          </w:tcPr>
          <w:p w14:paraId="50056CEC" w14:textId="77777777" w:rsidR="004C0487" w:rsidRPr="00667E16" w:rsidRDefault="004C0487" w:rsidP="004D0CD3">
            <w:pPr>
              <w:spacing w:before="40" w:after="0" w:line="240" w:lineRule="auto"/>
              <w:rPr>
                <w:rFonts w:ascii="Times New Roman" w:hAnsi="Times New Roman"/>
                <w:sz w:val="18"/>
              </w:rPr>
            </w:pPr>
          </w:p>
        </w:tc>
        <w:tc>
          <w:tcPr>
            <w:tcW w:w="1558" w:type="dxa"/>
            <w:tcBorders>
              <w:top w:val="single" w:sz="4" w:space="0" w:color="000000"/>
              <w:left w:val="single" w:sz="4" w:space="0" w:color="000000"/>
              <w:bottom w:val="single" w:sz="4" w:space="0" w:color="000000"/>
              <w:right w:val="single" w:sz="4" w:space="0" w:color="000000"/>
            </w:tcBorders>
          </w:tcPr>
          <w:p w14:paraId="7B3088DA"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637" w:type="dxa"/>
            <w:tcBorders>
              <w:top w:val="single" w:sz="4" w:space="0" w:color="000000"/>
              <w:left w:val="single" w:sz="4" w:space="0" w:color="000000"/>
              <w:bottom w:val="single" w:sz="4" w:space="0" w:color="000000"/>
              <w:right w:val="single" w:sz="4" w:space="0" w:color="000000"/>
            </w:tcBorders>
          </w:tcPr>
          <w:p w14:paraId="0FFEFB59" w14:textId="77777777" w:rsidR="004C0487" w:rsidRPr="00667E16" w:rsidRDefault="004C0487" w:rsidP="004D0CD3">
            <w:pPr>
              <w:spacing w:before="40" w:after="0" w:line="240" w:lineRule="auto"/>
              <w:rPr>
                <w:rFonts w:ascii="Times New Roman" w:hAnsi="Times New Roman"/>
                <w:sz w:val="18"/>
              </w:rPr>
            </w:pPr>
          </w:p>
        </w:tc>
      </w:tr>
      <w:tr w:rsidR="000D510E" w:rsidRPr="00B45256" w14:paraId="1A910FA8" w14:textId="77777777">
        <w:tc>
          <w:tcPr>
            <w:tcW w:w="538" w:type="dxa"/>
            <w:tcBorders>
              <w:top w:val="single" w:sz="4" w:space="0" w:color="000000"/>
              <w:left w:val="single" w:sz="4" w:space="0" w:color="000000"/>
              <w:bottom w:val="single" w:sz="4" w:space="0" w:color="000000"/>
              <w:right w:val="single" w:sz="4" w:space="0" w:color="000000"/>
            </w:tcBorders>
            <w:vAlign w:val="center"/>
          </w:tcPr>
          <w:p w14:paraId="67420ECC"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w:t>
            </w:r>
          </w:p>
        </w:tc>
        <w:tc>
          <w:tcPr>
            <w:tcW w:w="3822" w:type="dxa"/>
            <w:tcBorders>
              <w:top w:val="single" w:sz="4" w:space="0" w:color="000000"/>
              <w:left w:val="single" w:sz="4" w:space="0" w:color="000000"/>
              <w:bottom w:val="single" w:sz="4" w:space="0" w:color="000000"/>
              <w:right w:val="single" w:sz="4" w:space="0" w:color="000000"/>
            </w:tcBorders>
            <w:vAlign w:val="center"/>
          </w:tcPr>
          <w:p w14:paraId="6C3E8F49"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Formation du personnel du Client – si prévu dans les TdR</w:t>
            </w:r>
          </w:p>
        </w:tc>
        <w:tc>
          <w:tcPr>
            <w:tcW w:w="1702" w:type="dxa"/>
            <w:tcBorders>
              <w:top w:val="single" w:sz="4" w:space="0" w:color="000000"/>
              <w:left w:val="single" w:sz="4" w:space="0" w:color="000000"/>
              <w:bottom w:val="single" w:sz="4" w:space="0" w:color="000000"/>
              <w:right w:val="single" w:sz="4" w:space="0" w:color="000000"/>
            </w:tcBorders>
            <w:vAlign w:val="center"/>
          </w:tcPr>
          <w:p w14:paraId="370BC1EE"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Selon TdR</w:t>
            </w:r>
          </w:p>
        </w:tc>
        <w:tc>
          <w:tcPr>
            <w:tcW w:w="1558" w:type="dxa"/>
            <w:tcBorders>
              <w:top w:val="single" w:sz="4" w:space="0" w:color="000000"/>
              <w:left w:val="single" w:sz="4" w:space="0" w:color="000000"/>
              <w:bottom w:val="single" w:sz="4" w:space="0" w:color="000000"/>
              <w:right w:val="single" w:sz="4" w:space="0" w:color="000000"/>
            </w:tcBorders>
            <w:vAlign w:val="center"/>
          </w:tcPr>
          <w:p w14:paraId="591B9C34"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Forfait</w:t>
            </w:r>
          </w:p>
        </w:tc>
        <w:tc>
          <w:tcPr>
            <w:tcW w:w="1843" w:type="dxa"/>
            <w:tcBorders>
              <w:top w:val="single" w:sz="4" w:space="0" w:color="000000"/>
              <w:left w:val="single" w:sz="4" w:space="0" w:color="000000"/>
              <w:bottom w:val="single" w:sz="4" w:space="0" w:color="000000"/>
              <w:right w:val="single" w:sz="4" w:space="0" w:color="000000"/>
            </w:tcBorders>
            <w:vAlign w:val="center"/>
          </w:tcPr>
          <w:p w14:paraId="13446171" w14:textId="77777777" w:rsidR="004C0487" w:rsidRPr="00667E16" w:rsidRDefault="004C0487" w:rsidP="004D0CD3">
            <w:pPr>
              <w:spacing w:before="40" w:after="0" w:line="240" w:lineRule="auto"/>
              <w:rPr>
                <w:rFonts w:ascii="Times New Roman" w:hAnsi="Times New Roman"/>
                <w:b/>
                <w:sz w:val="18"/>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15AEAC4" w14:textId="77777777" w:rsidR="004C0487" w:rsidRPr="00667E16" w:rsidRDefault="004C0487" w:rsidP="004D0CD3">
            <w:pPr>
              <w:spacing w:before="40" w:after="0" w:line="240" w:lineRule="auto"/>
              <w:rPr>
                <w:rFonts w:ascii="Times New Roman" w:hAnsi="Times New Roman"/>
                <w:b/>
                <w:sz w:val="18"/>
              </w:rPr>
            </w:pPr>
          </w:p>
        </w:tc>
        <w:tc>
          <w:tcPr>
            <w:tcW w:w="1558" w:type="dxa"/>
            <w:tcBorders>
              <w:top w:val="single" w:sz="4" w:space="0" w:color="000000"/>
              <w:left w:val="single" w:sz="4" w:space="0" w:color="000000"/>
              <w:bottom w:val="single" w:sz="4" w:space="0" w:color="000000"/>
              <w:right w:val="single" w:sz="4" w:space="0" w:color="000000"/>
            </w:tcBorders>
            <w:vAlign w:val="center"/>
          </w:tcPr>
          <w:p w14:paraId="57ED3C51" w14:textId="77777777" w:rsidR="004C0487" w:rsidRPr="00667E16" w:rsidRDefault="008849D0" w:rsidP="004D0CD3">
            <w:pPr>
              <w:spacing w:before="40" w:after="0" w:line="240" w:lineRule="auto"/>
              <w:rPr>
                <w:rFonts w:ascii="Times New Roman" w:hAnsi="Times New Roman"/>
                <w:sz w:val="18"/>
              </w:rPr>
            </w:pPr>
            <w:r w:rsidRPr="00667E16">
              <w:rPr>
                <w:rFonts w:ascii="Times New Roman" w:hAnsi="Times New Roman"/>
                <w:sz w:val="18"/>
              </w:rPr>
              <w:t>_____________</w:t>
            </w:r>
          </w:p>
        </w:tc>
        <w:tc>
          <w:tcPr>
            <w:tcW w:w="1637" w:type="dxa"/>
            <w:tcBorders>
              <w:top w:val="single" w:sz="4" w:space="0" w:color="000000"/>
              <w:left w:val="single" w:sz="4" w:space="0" w:color="000000"/>
              <w:bottom w:val="single" w:sz="4" w:space="0" w:color="000000"/>
              <w:right w:val="single" w:sz="4" w:space="0" w:color="000000"/>
            </w:tcBorders>
            <w:vAlign w:val="center"/>
          </w:tcPr>
          <w:p w14:paraId="432FC478" w14:textId="77777777" w:rsidR="004C0487" w:rsidRPr="00667E16" w:rsidRDefault="004C0487" w:rsidP="004D0CD3">
            <w:pPr>
              <w:spacing w:before="40" w:after="0" w:line="240" w:lineRule="auto"/>
              <w:rPr>
                <w:rFonts w:ascii="Times New Roman" w:hAnsi="Times New Roman"/>
                <w:b/>
                <w:sz w:val="18"/>
              </w:rPr>
            </w:pPr>
          </w:p>
        </w:tc>
      </w:tr>
      <w:tr w:rsidR="000D510E" w:rsidRPr="00B45256" w14:paraId="1F0E7EF3" w14:textId="77777777">
        <w:tc>
          <w:tcPr>
            <w:tcW w:w="11023" w:type="dxa"/>
            <w:gridSpan w:val="6"/>
            <w:tcBorders>
              <w:top w:val="single" w:sz="4" w:space="0" w:color="000000"/>
              <w:left w:val="single" w:sz="4" w:space="0" w:color="000000"/>
              <w:bottom w:val="single" w:sz="4" w:space="0" w:color="000000"/>
              <w:right w:val="single" w:sz="4" w:space="0" w:color="000000"/>
            </w:tcBorders>
          </w:tcPr>
          <w:p w14:paraId="4A124E43" w14:textId="77777777" w:rsidR="004C0487" w:rsidRPr="00667E16" w:rsidRDefault="008849D0" w:rsidP="004D0CD3">
            <w:pPr>
              <w:spacing w:before="40" w:after="0" w:line="240" w:lineRule="auto"/>
              <w:rPr>
                <w:rFonts w:ascii="Times New Roman" w:hAnsi="Times New Roman"/>
                <w:b/>
                <w:sz w:val="18"/>
              </w:rPr>
            </w:pPr>
            <w:r w:rsidRPr="00667E16">
              <w:rPr>
                <w:rFonts w:ascii="Times New Roman" w:hAnsi="Times New Roman"/>
                <w:b/>
                <w:sz w:val="18"/>
              </w:rPr>
              <w:t>Coût total HT</w:t>
            </w:r>
          </w:p>
        </w:tc>
        <w:tc>
          <w:tcPr>
            <w:tcW w:w="1558" w:type="dxa"/>
            <w:tcBorders>
              <w:top w:val="single" w:sz="4" w:space="0" w:color="000000"/>
              <w:left w:val="single" w:sz="4" w:space="0" w:color="000000"/>
              <w:bottom w:val="single" w:sz="4" w:space="0" w:color="000000"/>
              <w:right w:val="single" w:sz="4" w:space="0" w:color="000000"/>
            </w:tcBorders>
          </w:tcPr>
          <w:p w14:paraId="3B513CF4" w14:textId="77777777" w:rsidR="004C0487" w:rsidRPr="00667E16" w:rsidRDefault="004C0487" w:rsidP="004D0CD3">
            <w:pPr>
              <w:spacing w:before="40" w:after="0" w:line="240" w:lineRule="auto"/>
              <w:rPr>
                <w:rFonts w:ascii="Times New Roman" w:hAnsi="Times New Roman"/>
                <w:sz w:val="18"/>
              </w:rPr>
            </w:pPr>
          </w:p>
        </w:tc>
        <w:tc>
          <w:tcPr>
            <w:tcW w:w="1637" w:type="dxa"/>
            <w:tcBorders>
              <w:top w:val="single" w:sz="4" w:space="0" w:color="000000"/>
              <w:left w:val="single" w:sz="4" w:space="0" w:color="000000"/>
              <w:bottom w:val="single" w:sz="4" w:space="0" w:color="000000"/>
              <w:right w:val="single" w:sz="4" w:space="0" w:color="000000"/>
            </w:tcBorders>
          </w:tcPr>
          <w:p w14:paraId="369C2399" w14:textId="77777777" w:rsidR="004C0487" w:rsidRPr="00667E16" w:rsidRDefault="004C0487" w:rsidP="004D0CD3">
            <w:pPr>
              <w:spacing w:before="40" w:after="0" w:line="240" w:lineRule="auto"/>
              <w:rPr>
                <w:rFonts w:ascii="Times New Roman" w:hAnsi="Times New Roman"/>
                <w:sz w:val="18"/>
              </w:rPr>
            </w:pPr>
          </w:p>
        </w:tc>
      </w:tr>
    </w:tbl>
    <w:p w14:paraId="5D8B45CF" w14:textId="77777777" w:rsidR="00E50A62" w:rsidRDefault="00E50A62" w:rsidP="00E50A62">
      <w:pPr>
        <w:pStyle w:val="Formulaire1"/>
        <w:rPr>
          <w:noProof/>
        </w:rPr>
      </w:pPr>
    </w:p>
    <w:p w14:paraId="1019F0EC" w14:textId="77777777" w:rsidR="00E50A62" w:rsidRDefault="00E50A62" w:rsidP="00E50A62">
      <w:pPr>
        <w:pStyle w:val="Formulaire1"/>
        <w:rPr>
          <w:noProof/>
        </w:rPr>
        <w:sectPr w:rsidR="00E50A62" w:rsidSect="00A95420">
          <w:headerReference w:type="default" r:id="rId77"/>
          <w:footerReference w:type="default" r:id="rId78"/>
          <w:headerReference w:type="first" r:id="rId79"/>
          <w:footerReference w:type="first" r:id="rId80"/>
          <w:footnotePr>
            <w:numRestart w:val="eachSect"/>
          </w:footnotePr>
          <w:pgSz w:w="16838" w:h="11906" w:orient="landscape"/>
          <w:pgMar w:top="1418" w:right="1418" w:bottom="1418" w:left="1418" w:header="709" w:footer="709" w:gutter="0"/>
          <w:cols w:space="720"/>
          <w:formProt w:val="0"/>
          <w:docGrid w:linePitch="360"/>
        </w:sectPr>
      </w:pPr>
    </w:p>
    <w:p w14:paraId="0C6571DB" w14:textId="77777777" w:rsidR="00E50A62" w:rsidRDefault="00E50A62" w:rsidP="00E50A62">
      <w:pPr>
        <w:pStyle w:val="Formulaire1"/>
        <w:rPr>
          <w:noProof/>
        </w:rPr>
      </w:pPr>
      <w:r w:rsidRPr="00C10873">
        <w:rPr>
          <w:noProof/>
        </w:rPr>
        <w:lastRenderedPageBreak/>
        <w:t>Formulaire FIN–</w:t>
      </w:r>
      <w:r>
        <w:rPr>
          <w:noProof/>
        </w:rPr>
        <w:t>5</w:t>
      </w:r>
      <w:r w:rsidRPr="00C10873">
        <w:rPr>
          <w:noProof/>
        </w:rPr>
        <w:t xml:space="preserve"> :</w:t>
      </w:r>
      <w:r w:rsidRPr="00C10873">
        <w:rPr>
          <w:noProof/>
        </w:rPr>
        <w:br/>
      </w:r>
      <w:bookmarkStart w:id="213" w:name="_Toc142643627"/>
      <w:r w:rsidRPr="007426D7">
        <w:rPr>
          <w:noProof/>
        </w:rPr>
        <w:t xml:space="preserve"> </w:t>
      </w:r>
      <w:r w:rsidRPr="00874917">
        <w:rPr>
          <w:noProof/>
        </w:rPr>
        <w:t>Prix Sûreté</w:t>
      </w:r>
      <w:bookmarkEnd w:id="213"/>
      <w:r>
        <w:rPr>
          <w:noProof/>
        </w:rPr>
        <w:t xml:space="preserve"> </w:t>
      </w:r>
    </w:p>
    <w:p w14:paraId="1D7355D2" w14:textId="77777777" w:rsidR="00E50A62" w:rsidRPr="00667E16" w:rsidRDefault="00E50A62" w:rsidP="00667E16">
      <w:pPr>
        <w:pStyle w:val="Formulaire1"/>
        <w:jc w:val="left"/>
        <w:rPr>
          <w:b w:val="0"/>
          <w:bCs/>
          <w:noProof/>
        </w:rPr>
      </w:pPr>
    </w:p>
    <w:p w14:paraId="0A4CFFCA" w14:textId="5835C72E" w:rsidR="00E50A62" w:rsidRPr="00667E16" w:rsidRDefault="00E50A62" w:rsidP="00667E16">
      <w:pPr>
        <w:pStyle w:val="Formulaire1"/>
        <w:jc w:val="left"/>
        <w:rPr>
          <w:b w:val="0"/>
          <w:bCs/>
          <w:i/>
          <w:iCs/>
          <w:noProof/>
          <w:u w:val="single"/>
        </w:rPr>
      </w:pPr>
      <w:r w:rsidRPr="00667E16">
        <w:rPr>
          <w:b w:val="0"/>
          <w:bCs/>
          <w:i/>
          <w:iCs/>
          <w:noProof/>
          <w:u w:val="single"/>
        </w:rPr>
        <w:t>Format indicatif (à ajuster par le soumissionnaire)</w:t>
      </w:r>
    </w:p>
    <w:p w14:paraId="0BD52723" w14:textId="59BDDD69" w:rsidR="00E50A62" w:rsidRDefault="00E50A62" w:rsidP="00E50A62">
      <w:pPr>
        <w:rPr>
          <w:i/>
          <w:noProof/>
        </w:rPr>
      </w:pPr>
    </w:p>
    <w:tbl>
      <w:tblPr>
        <w:tblStyle w:val="Grilledutableau1"/>
        <w:tblW w:w="10065" w:type="dxa"/>
        <w:tblInd w:w="-431" w:type="dxa"/>
        <w:tblLayout w:type="fixed"/>
        <w:tblLook w:val="04A0" w:firstRow="1" w:lastRow="0" w:firstColumn="1" w:lastColumn="0" w:noHBand="0" w:noVBand="1"/>
      </w:tblPr>
      <w:tblGrid>
        <w:gridCol w:w="1135"/>
        <w:gridCol w:w="2410"/>
        <w:gridCol w:w="1559"/>
        <w:gridCol w:w="1559"/>
        <w:gridCol w:w="1134"/>
        <w:gridCol w:w="1134"/>
        <w:gridCol w:w="1134"/>
      </w:tblGrid>
      <w:tr w:rsidR="00E50A62" w:rsidRPr="003E10DE" w14:paraId="3B84987E" w14:textId="77777777" w:rsidTr="008C2B2E">
        <w:tc>
          <w:tcPr>
            <w:tcW w:w="1135" w:type="dxa"/>
            <w:vMerge w:val="restart"/>
            <w:shd w:val="clear" w:color="auto" w:fill="EEECE1" w:themeFill="background2"/>
            <w:vAlign w:val="center"/>
          </w:tcPr>
          <w:p w14:paraId="0B4B2FDA" w14:textId="77777777" w:rsidR="00E50A62" w:rsidRPr="003E10DE" w:rsidRDefault="00E50A62" w:rsidP="008C2B2E">
            <w:pPr>
              <w:spacing w:after="0"/>
              <w:jc w:val="center"/>
              <w:rPr>
                <w:b/>
                <w:sz w:val="18"/>
                <w:szCs w:val="18"/>
              </w:rPr>
            </w:pPr>
            <w:r w:rsidRPr="003E10DE">
              <w:rPr>
                <w:b/>
                <w:sz w:val="18"/>
                <w:szCs w:val="18"/>
              </w:rPr>
              <w:t xml:space="preserve">N° </w:t>
            </w:r>
            <w:r>
              <w:rPr>
                <w:b/>
                <w:sz w:val="18"/>
                <w:szCs w:val="18"/>
              </w:rPr>
              <w:t>de Poste</w:t>
            </w:r>
          </w:p>
        </w:tc>
        <w:tc>
          <w:tcPr>
            <w:tcW w:w="2410" w:type="dxa"/>
            <w:vMerge w:val="restart"/>
            <w:shd w:val="clear" w:color="auto" w:fill="EEECE1" w:themeFill="background2"/>
            <w:vAlign w:val="center"/>
          </w:tcPr>
          <w:p w14:paraId="5E777245" w14:textId="77777777" w:rsidR="00E50A62" w:rsidRPr="003E10DE" w:rsidRDefault="00E50A62" w:rsidP="008C2B2E">
            <w:pPr>
              <w:spacing w:after="0"/>
              <w:jc w:val="center"/>
              <w:rPr>
                <w:b/>
                <w:sz w:val="18"/>
                <w:szCs w:val="18"/>
              </w:rPr>
            </w:pPr>
            <w:r w:rsidRPr="003E10DE">
              <w:rPr>
                <w:b/>
                <w:sz w:val="18"/>
                <w:szCs w:val="18"/>
              </w:rPr>
              <w:t>Désignation des catégories</w:t>
            </w:r>
          </w:p>
        </w:tc>
        <w:tc>
          <w:tcPr>
            <w:tcW w:w="1559" w:type="dxa"/>
            <w:vMerge w:val="restart"/>
            <w:shd w:val="clear" w:color="auto" w:fill="EEECE1" w:themeFill="background2"/>
            <w:vAlign w:val="center"/>
          </w:tcPr>
          <w:p w14:paraId="2767A420" w14:textId="77777777" w:rsidR="00E50A62" w:rsidRPr="003E10DE" w:rsidRDefault="00E50A62" w:rsidP="008C2B2E">
            <w:pPr>
              <w:spacing w:after="0"/>
              <w:jc w:val="center"/>
              <w:rPr>
                <w:b/>
                <w:sz w:val="18"/>
                <w:szCs w:val="18"/>
              </w:rPr>
            </w:pPr>
            <w:r w:rsidRPr="003E10DE">
              <w:rPr>
                <w:b/>
                <w:sz w:val="18"/>
                <w:szCs w:val="18"/>
              </w:rPr>
              <w:t xml:space="preserve">Référence </w:t>
            </w:r>
            <w:r>
              <w:rPr>
                <w:b/>
                <w:sz w:val="18"/>
                <w:szCs w:val="18"/>
              </w:rPr>
              <w:t>TDR Sûreté</w:t>
            </w:r>
          </w:p>
        </w:tc>
        <w:tc>
          <w:tcPr>
            <w:tcW w:w="1559" w:type="dxa"/>
            <w:vMerge w:val="restart"/>
            <w:shd w:val="clear" w:color="auto" w:fill="EEECE1" w:themeFill="background2"/>
            <w:vAlign w:val="center"/>
          </w:tcPr>
          <w:p w14:paraId="4E10180C" w14:textId="77777777" w:rsidR="00E50A62" w:rsidRPr="003E10DE" w:rsidRDefault="00E50A62" w:rsidP="008C2B2E">
            <w:pPr>
              <w:spacing w:after="0"/>
              <w:jc w:val="center"/>
              <w:rPr>
                <w:b/>
                <w:sz w:val="18"/>
                <w:szCs w:val="18"/>
              </w:rPr>
            </w:pPr>
            <w:r w:rsidRPr="003E10DE">
              <w:rPr>
                <w:b/>
                <w:sz w:val="18"/>
                <w:szCs w:val="18"/>
              </w:rPr>
              <w:t>Mode de Rémunération</w:t>
            </w:r>
          </w:p>
        </w:tc>
        <w:tc>
          <w:tcPr>
            <w:tcW w:w="2268" w:type="dxa"/>
            <w:gridSpan w:val="2"/>
            <w:shd w:val="clear" w:color="auto" w:fill="EEECE1" w:themeFill="background2"/>
            <w:vAlign w:val="center"/>
          </w:tcPr>
          <w:p w14:paraId="5A775595" w14:textId="77777777" w:rsidR="00E50A62" w:rsidRPr="003E10DE" w:rsidRDefault="00E50A62" w:rsidP="008C2B2E">
            <w:pPr>
              <w:spacing w:after="0"/>
              <w:jc w:val="center"/>
              <w:rPr>
                <w:b/>
                <w:sz w:val="18"/>
                <w:szCs w:val="18"/>
              </w:rPr>
            </w:pPr>
            <w:r>
              <w:rPr>
                <w:b/>
                <w:sz w:val="18"/>
                <w:szCs w:val="18"/>
              </w:rPr>
              <w:t>Prix Total</w:t>
            </w:r>
            <w:r>
              <w:rPr>
                <w:b/>
                <w:sz w:val="18"/>
                <w:szCs w:val="18"/>
              </w:rPr>
              <w:br/>
              <w:t>(</w:t>
            </w:r>
            <w:r w:rsidRPr="003E10DE">
              <w:rPr>
                <w:b/>
                <w:sz w:val="18"/>
                <w:szCs w:val="18"/>
              </w:rPr>
              <w:t>hors TVA</w:t>
            </w:r>
            <w:r>
              <w:rPr>
                <w:b/>
                <w:sz w:val="18"/>
                <w:szCs w:val="18"/>
              </w:rPr>
              <w:t xml:space="preserve"> et </w:t>
            </w:r>
            <w:r w:rsidRPr="00E54252">
              <w:rPr>
                <w:rFonts w:cs="Arial"/>
                <w:b/>
                <w:sz w:val="18"/>
                <w:szCs w:val="18"/>
              </w:rPr>
              <w:t>droits de douane</w:t>
            </w:r>
            <w:r>
              <w:rPr>
                <w:b/>
                <w:sz w:val="18"/>
                <w:szCs w:val="18"/>
              </w:rPr>
              <w:t>)</w:t>
            </w:r>
          </w:p>
        </w:tc>
        <w:tc>
          <w:tcPr>
            <w:tcW w:w="1134" w:type="dxa"/>
            <w:vMerge w:val="restart"/>
            <w:shd w:val="clear" w:color="auto" w:fill="EEECE1" w:themeFill="background2"/>
            <w:vAlign w:val="center"/>
          </w:tcPr>
          <w:p w14:paraId="2F1B0B13" w14:textId="77777777" w:rsidR="00E50A62" w:rsidRPr="003E10DE" w:rsidRDefault="00E50A62" w:rsidP="008C2B2E">
            <w:pPr>
              <w:spacing w:after="0"/>
              <w:jc w:val="center"/>
              <w:rPr>
                <w:b/>
                <w:sz w:val="18"/>
                <w:szCs w:val="18"/>
              </w:rPr>
            </w:pPr>
            <w:r w:rsidRPr="00E41E3A">
              <w:rPr>
                <w:rFonts w:cs="Arial"/>
                <w:b/>
                <w:sz w:val="18"/>
                <w:szCs w:val="18"/>
              </w:rPr>
              <w:t>Montant de la TVA</w:t>
            </w:r>
            <w:r>
              <w:t xml:space="preserve"> </w:t>
            </w:r>
            <w:r w:rsidRPr="00E54252">
              <w:rPr>
                <w:rFonts w:cs="Arial"/>
                <w:b/>
                <w:sz w:val="18"/>
                <w:szCs w:val="18"/>
              </w:rPr>
              <w:t>et des droits de douane</w:t>
            </w:r>
            <w:r>
              <w:rPr>
                <w:rFonts w:cs="Arial"/>
                <w:b/>
                <w:sz w:val="18"/>
                <w:szCs w:val="18"/>
              </w:rPr>
              <w:t>,</w:t>
            </w:r>
            <w:r w:rsidRPr="00E54252">
              <w:rPr>
                <w:rFonts w:cs="Arial"/>
                <w:b/>
                <w:sz w:val="18"/>
                <w:szCs w:val="18"/>
              </w:rPr>
              <w:t xml:space="preserve"> le cas échéant</w:t>
            </w:r>
          </w:p>
        </w:tc>
      </w:tr>
      <w:tr w:rsidR="00E50A62" w:rsidRPr="003E10DE" w14:paraId="0D3A5B0D" w14:textId="77777777" w:rsidTr="008C2B2E">
        <w:tc>
          <w:tcPr>
            <w:tcW w:w="1135" w:type="dxa"/>
            <w:vMerge/>
            <w:shd w:val="clear" w:color="auto" w:fill="EEECE1" w:themeFill="background2"/>
            <w:vAlign w:val="center"/>
          </w:tcPr>
          <w:p w14:paraId="68DAE347" w14:textId="77777777" w:rsidR="00E50A62" w:rsidRPr="003E10DE" w:rsidRDefault="00E50A62" w:rsidP="008C2B2E">
            <w:pPr>
              <w:spacing w:after="0"/>
              <w:jc w:val="center"/>
              <w:rPr>
                <w:b/>
                <w:sz w:val="18"/>
                <w:szCs w:val="18"/>
              </w:rPr>
            </w:pPr>
          </w:p>
        </w:tc>
        <w:tc>
          <w:tcPr>
            <w:tcW w:w="2410" w:type="dxa"/>
            <w:vMerge/>
            <w:shd w:val="clear" w:color="auto" w:fill="EEECE1" w:themeFill="background2"/>
            <w:vAlign w:val="center"/>
          </w:tcPr>
          <w:p w14:paraId="304DFBE7" w14:textId="77777777" w:rsidR="00E50A62" w:rsidRPr="003E10DE" w:rsidRDefault="00E50A62" w:rsidP="008C2B2E">
            <w:pPr>
              <w:spacing w:after="0"/>
              <w:jc w:val="center"/>
              <w:rPr>
                <w:b/>
                <w:sz w:val="18"/>
                <w:szCs w:val="18"/>
              </w:rPr>
            </w:pPr>
          </w:p>
        </w:tc>
        <w:tc>
          <w:tcPr>
            <w:tcW w:w="1559" w:type="dxa"/>
            <w:vMerge/>
            <w:shd w:val="clear" w:color="auto" w:fill="EEECE1" w:themeFill="background2"/>
            <w:vAlign w:val="center"/>
          </w:tcPr>
          <w:p w14:paraId="3AC58FFB" w14:textId="77777777" w:rsidR="00E50A62" w:rsidRPr="003E10DE" w:rsidRDefault="00E50A62" w:rsidP="008C2B2E">
            <w:pPr>
              <w:spacing w:after="0"/>
              <w:jc w:val="center"/>
              <w:rPr>
                <w:b/>
                <w:sz w:val="18"/>
                <w:szCs w:val="18"/>
              </w:rPr>
            </w:pPr>
          </w:p>
        </w:tc>
        <w:tc>
          <w:tcPr>
            <w:tcW w:w="1559" w:type="dxa"/>
            <w:vMerge/>
            <w:shd w:val="clear" w:color="auto" w:fill="EEECE1" w:themeFill="background2"/>
          </w:tcPr>
          <w:p w14:paraId="48315977" w14:textId="77777777" w:rsidR="00E50A62" w:rsidRPr="003E10DE" w:rsidRDefault="00E50A62" w:rsidP="008C2B2E">
            <w:pPr>
              <w:spacing w:after="0"/>
              <w:jc w:val="center"/>
              <w:rPr>
                <w:b/>
                <w:sz w:val="18"/>
                <w:szCs w:val="18"/>
              </w:rPr>
            </w:pPr>
          </w:p>
        </w:tc>
        <w:tc>
          <w:tcPr>
            <w:tcW w:w="1134" w:type="dxa"/>
            <w:shd w:val="clear" w:color="auto" w:fill="EEECE1" w:themeFill="background2"/>
            <w:vAlign w:val="center"/>
          </w:tcPr>
          <w:p w14:paraId="2841F66F" w14:textId="77777777" w:rsidR="00E50A62" w:rsidRPr="003E10DE" w:rsidRDefault="00E50A62" w:rsidP="008C2B2E">
            <w:pPr>
              <w:spacing w:after="0"/>
              <w:jc w:val="center"/>
              <w:rPr>
                <w:b/>
                <w:sz w:val="18"/>
                <w:szCs w:val="18"/>
              </w:rPr>
            </w:pPr>
            <w:r w:rsidRPr="003E10DE">
              <w:rPr>
                <w:b/>
                <w:sz w:val="18"/>
                <w:szCs w:val="18"/>
              </w:rPr>
              <w:t>Partie en Monnaie Nationale</w:t>
            </w:r>
          </w:p>
        </w:tc>
        <w:tc>
          <w:tcPr>
            <w:tcW w:w="1134" w:type="dxa"/>
            <w:shd w:val="clear" w:color="auto" w:fill="EEECE1" w:themeFill="background2"/>
            <w:vAlign w:val="center"/>
          </w:tcPr>
          <w:p w14:paraId="0597CFC1" w14:textId="77777777" w:rsidR="00E50A62" w:rsidRPr="003E10DE" w:rsidRDefault="00E50A62" w:rsidP="008C2B2E">
            <w:pPr>
              <w:spacing w:after="0"/>
              <w:jc w:val="center"/>
              <w:rPr>
                <w:b/>
                <w:sz w:val="18"/>
                <w:szCs w:val="18"/>
              </w:rPr>
            </w:pPr>
            <w:r w:rsidRPr="003E10DE">
              <w:rPr>
                <w:b/>
                <w:sz w:val="18"/>
                <w:szCs w:val="18"/>
              </w:rPr>
              <w:t>Partie en Monnaie Etrangère</w:t>
            </w:r>
          </w:p>
        </w:tc>
        <w:tc>
          <w:tcPr>
            <w:tcW w:w="1134" w:type="dxa"/>
            <w:vMerge/>
            <w:shd w:val="clear" w:color="auto" w:fill="EEECE1" w:themeFill="background2"/>
            <w:vAlign w:val="center"/>
          </w:tcPr>
          <w:p w14:paraId="2C09C0E8" w14:textId="77777777" w:rsidR="00E50A62" w:rsidRPr="003E10DE" w:rsidRDefault="00E50A62" w:rsidP="008C2B2E">
            <w:pPr>
              <w:spacing w:after="0"/>
              <w:jc w:val="center"/>
              <w:rPr>
                <w:b/>
                <w:sz w:val="18"/>
                <w:szCs w:val="18"/>
              </w:rPr>
            </w:pPr>
          </w:p>
        </w:tc>
      </w:tr>
      <w:tr w:rsidR="00E50A62" w:rsidRPr="003E10DE" w14:paraId="7AFF60B1" w14:textId="77777777" w:rsidTr="008C2B2E">
        <w:tc>
          <w:tcPr>
            <w:tcW w:w="10065" w:type="dxa"/>
            <w:gridSpan w:val="7"/>
          </w:tcPr>
          <w:p w14:paraId="12C3C23D" w14:textId="77777777" w:rsidR="00E50A62" w:rsidRPr="005B4D10" w:rsidRDefault="00E50A62" w:rsidP="008C2B2E">
            <w:pPr>
              <w:spacing w:before="142"/>
              <w:jc w:val="left"/>
              <w:rPr>
                <w:b/>
                <w:sz w:val="18"/>
                <w:szCs w:val="18"/>
              </w:rPr>
            </w:pPr>
            <w:r w:rsidRPr="005B4D10">
              <w:rPr>
                <w:b/>
                <w:sz w:val="18"/>
                <w:szCs w:val="18"/>
              </w:rPr>
              <w:t>Poste Sûreté</w:t>
            </w:r>
          </w:p>
        </w:tc>
      </w:tr>
      <w:tr w:rsidR="00E50A62" w:rsidRPr="003E10DE" w14:paraId="7031B152" w14:textId="77777777" w:rsidTr="008C2B2E">
        <w:tc>
          <w:tcPr>
            <w:tcW w:w="1135" w:type="dxa"/>
          </w:tcPr>
          <w:p w14:paraId="322D71E5" w14:textId="77777777" w:rsidR="00E50A62" w:rsidRPr="003E10DE" w:rsidRDefault="00E50A62" w:rsidP="008C2B2E">
            <w:pPr>
              <w:spacing w:before="142"/>
              <w:rPr>
                <w:b/>
                <w:sz w:val="18"/>
                <w:szCs w:val="18"/>
              </w:rPr>
            </w:pPr>
            <w:r w:rsidRPr="003E10DE">
              <w:rPr>
                <w:b/>
                <w:sz w:val="18"/>
                <w:szCs w:val="18"/>
              </w:rPr>
              <w:t>Sûreté 1</w:t>
            </w:r>
          </w:p>
        </w:tc>
        <w:tc>
          <w:tcPr>
            <w:tcW w:w="2410" w:type="dxa"/>
          </w:tcPr>
          <w:p w14:paraId="147720F5" w14:textId="77777777" w:rsidR="00E50A62" w:rsidRPr="003E10DE" w:rsidRDefault="00E50A62" w:rsidP="008C2B2E">
            <w:pPr>
              <w:spacing w:before="142"/>
              <w:jc w:val="left"/>
              <w:rPr>
                <w:b/>
                <w:sz w:val="18"/>
                <w:szCs w:val="18"/>
              </w:rPr>
            </w:pPr>
            <w:r w:rsidRPr="003E10DE">
              <w:rPr>
                <w:b/>
                <w:sz w:val="18"/>
                <w:szCs w:val="18"/>
              </w:rPr>
              <w:t>Organisation Sûreté</w:t>
            </w:r>
          </w:p>
        </w:tc>
        <w:tc>
          <w:tcPr>
            <w:tcW w:w="1559" w:type="dxa"/>
          </w:tcPr>
          <w:p w14:paraId="39380469" w14:textId="77777777" w:rsidR="00E50A62" w:rsidRPr="003E10DE" w:rsidRDefault="00E50A62" w:rsidP="008C2B2E">
            <w:pPr>
              <w:spacing w:before="142"/>
              <w:rPr>
                <w:sz w:val="18"/>
                <w:szCs w:val="18"/>
              </w:rPr>
            </w:pPr>
            <w:r w:rsidRPr="003E10DE">
              <w:rPr>
                <w:sz w:val="18"/>
                <w:szCs w:val="18"/>
              </w:rPr>
              <w:t>Article 4.1</w:t>
            </w:r>
          </w:p>
        </w:tc>
        <w:tc>
          <w:tcPr>
            <w:tcW w:w="1559" w:type="dxa"/>
          </w:tcPr>
          <w:p w14:paraId="350E0CD5" w14:textId="77777777" w:rsidR="00E50A62" w:rsidRPr="003E10DE" w:rsidRDefault="00E50A62" w:rsidP="008C2B2E">
            <w:pPr>
              <w:spacing w:before="142"/>
              <w:rPr>
                <w:sz w:val="18"/>
                <w:szCs w:val="18"/>
              </w:rPr>
            </w:pPr>
            <w:r w:rsidRPr="00E41E3A">
              <w:rPr>
                <w:rFonts w:cs="Arial"/>
                <w:sz w:val="18"/>
                <w:szCs w:val="18"/>
              </w:rPr>
              <w:t>Forfait</w:t>
            </w:r>
          </w:p>
        </w:tc>
        <w:tc>
          <w:tcPr>
            <w:tcW w:w="1134" w:type="dxa"/>
          </w:tcPr>
          <w:p w14:paraId="770F154D" w14:textId="77777777" w:rsidR="00E50A62" w:rsidRPr="003E10DE" w:rsidRDefault="00E50A62" w:rsidP="008C2B2E">
            <w:pPr>
              <w:spacing w:before="142"/>
              <w:rPr>
                <w:sz w:val="18"/>
                <w:szCs w:val="18"/>
              </w:rPr>
            </w:pPr>
          </w:p>
        </w:tc>
        <w:tc>
          <w:tcPr>
            <w:tcW w:w="1134" w:type="dxa"/>
          </w:tcPr>
          <w:p w14:paraId="18B12795" w14:textId="77777777" w:rsidR="00E50A62" w:rsidRPr="003E10DE" w:rsidRDefault="00E50A62" w:rsidP="008C2B2E">
            <w:pPr>
              <w:spacing w:before="142"/>
              <w:rPr>
                <w:sz w:val="18"/>
                <w:szCs w:val="18"/>
              </w:rPr>
            </w:pPr>
          </w:p>
        </w:tc>
        <w:tc>
          <w:tcPr>
            <w:tcW w:w="1134" w:type="dxa"/>
          </w:tcPr>
          <w:p w14:paraId="5F48354D" w14:textId="77777777" w:rsidR="00E50A62" w:rsidRPr="003E10DE" w:rsidRDefault="00E50A62" w:rsidP="008C2B2E">
            <w:pPr>
              <w:spacing w:before="142"/>
              <w:rPr>
                <w:sz w:val="18"/>
                <w:szCs w:val="18"/>
              </w:rPr>
            </w:pPr>
          </w:p>
        </w:tc>
      </w:tr>
      <w:tr w:rsidR="00E50A62" w:rsidRPr="003E10DE" w14:paraId="18DE676A" w14:textId="77777777" w:rsidTr="008C2B2E">
        <w:tc>
          <w:tcPr>
            <w:tcW w:w="1135" w:type="dxa"/>
          </w:tcPr>
          <w:p w14:paraId="3D6C9BA3" w14:textId="77777777" w:rsidR="00E50A62" w:rsidRPr="003E10DE" w:rsidRDefault="00E50A62" w:rsidP="008C2B2E">
            <w:pPr>
              <w:spacing w:before="142"/>
              <w:rPr>
                <w:b/>
                <w:sz w:val="18"/>
                <w:szCs w:val="18"/>
              </w:rPr>
            </w:pPr>
            <w:r w:rsidRPr="003E10DE">
              <w:rPr>
                <w:b/>
                <w:sz w:val="18"/>
                <w:szCs w:val="18"/>
              </w:rPr>
              <w:t>Sûreté 2</w:t>
            </w:r>
          </w:p>
        </w:tc>
        <w:tc>
          <w:tcPr>
            <w:tcW w:w="2410" w:type="dxa"/>
          </w:tcPr>
          <w:p w14:paraId="0A9B9801" w14:textId="77777777" w:rsidR="00E50A62" w:rsidRPr="003E10DE" w:rsidRDefault="00E50A62" w:rsidP="008C2B2E">
            <w:pPr>
              <w:spacing w:before="142"/>
              <w:jc w:val="left"/>
              <w:rPr>
                <w:b/>
                <w:sz w:val="18"/>
                <w:szCs w:val="18"/>
              </w:rPr>
            </w:pPr>
            <w:r w:rsidRPr="003E10DE">
              <w:rPr>
                <w:b/>
                <w:sz w:val="18"/>
                <w:szCs w:val="18"/>
              </w:rPr>
              <w:t>Déplacement dans le pays et vers la zone concernée</w:t>
            </w:r>
          </w:p>
        </w:tc>
        <w:tc>
          <w:tcPr>
            <w:tcW w:w="1559" w:type="dxa"/>
          </w:tcPr>
          <w:p w14:paraId="0E232566" w14:textId="77777777" w:rsidR="00E50A62" w:rsidRPr="003E10DE" w:rsidRDefault="00E50A62" w:rsidP="008C2B2E">
            <w:pPr>
              <w:spacing w:before="142"/>
              <w:rPr>
                <w:sz w:val="18"/>
                <w:szCs w:val="18"/>
              </w:rPr>
            </w:pPr>
            <w:r w:rsidRPr="003E10DE">
              <w:rPr>
                <w:sz w:val="18"/>
                <w:szCs w:val="18"/>
              </w:rPr>
              <w:t>Article 4.2</w:t>
            </w:r>
          </w:p>
        </w:tc>
        <w:tc>
          <w:tcPr>
            <w:tcW w:w="1559" w:type="dxa"/>
          </w:tcPr>
          <w:p w14:paraId="755E7505" w14:textId="77777777" w:rsidR="00E50A62" w:rsidRPr="003E10DE" w:rsidRDefault="00E50A62" w:rsidP="008C2B2E">
            <w:pPr>
              <w:spacing w:before="142"/>
              <w:rPr>
                <w:sz w:val="18"/>
                <w:szCs w:val="18"/>
              </w:rPr>
            </w:pPr>
            <w:r w:rsidRPr="00E41E3A">
              <w:rPr>
                <w:rFonts w:cs="Arial"/>
                <w:sz w:val="18"/>
                <w:szCs w:val="18"/>
              </w:rPr>
              <w:t>Forfait</w:t>
            </w:r>
          </w:p>
        </w:tc>
        <w:tc>
          <w:tcPr>
            <w:tcW w:w="1134" w:type="dxa"/>
          </w:tcPr>
          <w:p w14:paraId="43BC3F25" w14:textId="77777777" w:rsidR="00E50A62" w:rsidRPr="003E10DE" w:rsidRDefault="00E50A62" w:rsidP="008C2B2E">
            <w:pPr>
              <w:spacing w:before="142"/>
              <w:rPr>
                <w:sz w:val="18"/>
                <w:szCs w:val="18"/>
              </w:rPr>
            </w:pPr>
          </w:p>
        </w:tc>
        <w:tc>
          <w:tcPr>
            <w:tcW w:w="1134" w:type="dxa"/>
          </w:tcPr>
          <w:p w14:paraId="27CF51E0" w14:textId="77777777" w:rsidR="00E50A62" w:rsidRPr="003E10DE" w:rsidRDefault="00E50A62" w:rsidP="008C2B2E">
            <w:pPr>
              <w:spacing w:before="142"/>
              <w:rPr>
                <w:sz w:val="18"/>
                <w:szCs w:val="18"/>
              </w:rPr>
            </w:pPr>
          </w:p>
        </w:tc>
        <w:tc>
          <w:tcPr>
            <w:tcW w:w="1134" w:type="dxa"/>
          </w:tcPr>
          <w:p w14:paraId="5784B346" w14:textId="77777777" w:rsidR="00E50A62" w:rsidRPr="003E10DE" w:rsidRDefault="00E50A62" w:rsidP="008C2B2E">
            <w:pPr>
              <w:spacing w:before="142"/>
              <w:rPr>
                <w:sz w:val="18"/>
                <w:szCs w:val="18"/>
              </w:rPr>
            </w:pPr>
          </w:p>
        </w:tc>
      </w:tr>
      <w:tr w:rsidR="00E50A62" w:rsidRPr="003E10DE" w14:paraId="6EB0C927" w14:textId="77777777" w:rsidTr="008C2B2E">
        <w:tc>
          <w:tcPr>
            <w:tcW w:w="1135" w:type="dxa"/>
          </w:tcPr>
          <w:p w14:paraId="2731FEF6" w14:textId="77777777" w:rsidR="00E50A62" w:rsidRPr="003E10DE" w:rsidRDefault="00E50A62" w:rsidP="008C2B2E">
            <w:pPr>
              <w:spacing w:before="142"/>
              <w:rPr>
                <w:b/>
                <w:sz w:val="18"/>
                <w:szCs w:val="18"/>
              </w:rPr>
            </w:pPr>
            <w:r w:rsidRPr="003E10DE">
              <w:rPr>
                <w:b/>
                <w:sz w:val="18"/>
                <w:szCs w:val="18"/>
              </w:rPr>
              <w:t>Sûreté 3</w:t>
            </w:r>
          </w:p>
        </w:tc>
        <w:tc>
          <w:tcPr>
            <w:tcW w:w="2410" w:type="dxa"/>
          </w:tcPr>
          <w:p w14:paraId="440EF8B6" w14:textId="77777777" w:rsidR="00E50A62" w:rsidRPr="003E10DE" w:rsidRDefault="00E50A62" w:rsidP="008C2B2E">
            <w:pPr>
              <w:spacing w:before="142"/>
              <w:jc w:val="left"/>
              <w:rPr>
                <w:b/>
                <w:sz w:val="18"/>
                <w:szCs w:val="18"/>
              </w:rPr>
            </w:pPr>
            <w:r w:rsidRPr="003E10DE">
              <w:rPr>
                <w:b/>
                <w:sz w:val="18"/>
                <w:szCs w:val="18"/>
              </w:rPr>
              <w:t>Hébergement lors des missions</w:t>
            </w:r>
          </w:p>
        </w:tc>
        <w:tc>
          <w:tcPr>
            <w:tcW w:w="1559" w:type="dxa"/>
          </w:tcPr>
          <w:p w14:paraId="0D6833B0" w14:textId="77777777" w:rsidR="00E50A62" w:rsidRPr="003E10DE" w:rsidRDefault="00E50A62" w:rsidP="008C2B2E">
            <w:pPr>
              <w:spacing w:before="142"/>
              <w:rPr>
                <w:sz w:val="18"/>
                <w:szCs w:val="18"/>
              </w:rPr>
            </w:pPr>
            <w:r w:rsidRPr="003E10DE">
              <w:rPr>
                <w:sz w:val="18"/>
                <w:szCs w:val="18"/>
              </w:rPr>
              <w:t>Article 4.3</w:t>
            </w:r>
          </w:p>
        </w:tc>
        <w:tc>
          <w:tcPr>
            <w:tcW w:w="1559" w:type="dxa"/>
          </w:tcPr>
          <w:p w14:paraId="7193AB0B" w14:textId="77777777" w:rsidR="00E50A62" w:rsidRPr="003E10DE" w:rsidRDefault="00E50A62" w:rsidP="008C2B2E">
            <w:pPr>
              <w:spacing w:before="142"/>
              <w:rPr>
                <w:sz w:val="18"/>
                <w:szCs w:val="18"/>
              </w:rPr>
            </w:pPr>
            <w:r w:rsidRPr="00E41E3A">
              <w:rPr>
                <w:rFonts w:cs="Arial"/>
                <w:sz w:val="18"/>
                <w:szCs w:val="18"/>
              </w:rPr>
              <w:t>Forfait</w:t>
            </w:r>
          </w:p>
        </w:tc>
        <w:tc>
          <w:tcPr>
            <w:tcW w:w="1134" w:type="dxa"/>
          </w:tcPr>
          <w:p w14:paraId="4915C978" w14:textId="77777777" w:rsidR="00E50A62" w:rsidRPr="003E10DE" w:rsidRDefault="00E50A62" w:rsidP="008C2B2E">
            <w:pPr>
              <w:spacing w:before="142"/>
              <w:rPr>
                <w:sz w:val="18"/>
                <w:szCs w:val="18"/>
              </w:rPr>
            </w:pPr>
          </w:p>
        </w:tc>
        <w:tc>
          <w:tcPr>
            <w:tcW w:w="1134" w:type="dxa"/>
          </w:tcPr>
          <w:p w14:paraId="63DEDFD3" w14:textId="77777777" w:rsidR="00E50A62" w:rsidRPr="003E10DE" w:rsidRDefault="00E50A62" w:rsidP="008C2B2E">
            <w:pPr>
              <w:spacing w:before="142"/>
              <w:rPr>
                <w:sz w:val="18"/>
                <w:szCs w:val="18"/>
              </w:rPr>
            </w:pPr>
          </w:p>
        </w:tc>
        <w:tc>
          <w:tcPr>
            <w:tcW w:w="1134" w:type="dxa"/>
          </w:tcPr>
          <w:p w14:paraId="783D9CAE" w14:textId="77777777" w:rsidR="00E50A62" w:rsidRPr="003E10DE" w:rsidRDefault="00E50A62" w:rsidP="008C2B2E">
            <w:pPr>
              <w:spacing w:before="142"/>
              <w:rPr>
                <w:sz w:val="18"/>
                <w:szCs w:val="18"/>
              </w:rPr>
            </w:pPr>
          </w:p>
        </w:tc>
      </w:tr>
      <w:tr w:rsidR="00E50A62" w:rsidRPr="003E10DE" w14:paraId="25754EDA" w14:textId="77777777" w:rsidTr="008C2B2E">
        <w:tc>
          <w:tcPr>
            <w:tcW w:w="1135" w:type="dxa"/>
          </w:tcPr>
          <w:p w14:paraId="0F21C672" w14:textId="77777777" w:rsidR="00E50A62" w:rsidRPr="003E10DE" w:rsidRDefault="00E50A62" w:rsidP="008C2B2E">
            <w:pPr>
              <w:spacing w:before="142"/>
              <w:rPr>
                <w:b/>
                <w:sz w:val="18"/>
                <w:szCs w:val="18"/>
              </w:rPr>
            </w:pPr>
            <w:r w:rsidRPr="003E10DE">
              <w:rPr>
                <w:b/>
                <w:sz w:val="18"/>
                <w:szCs w:val="18"/>
              </w:rPr>
              <w:t>Sûreté 4</w:t>
            </w:r>
          </w:p>
        </w:tc>
        <w:tc>
          <w:tcPr>
            <w:tcW w:w="2410" w:type="dxa"/>
          </w:tcPr>
          <w:p w14:paraId="1DC6BED6" w14:textId="77777777" w:rsidR="00E50A62" w:rsidRPr="003E10DE" w:rsidRDefault="00E50A62" w:rsidP="008C2B2E">
            <w:pPr>
              <w:spacing w:before="142"/>
              <w:jc w:val="left"/>
              <w:rPr>
                <w:b/>
                <w:sz w:val="18"/>
                <w:szCs w:val="18"/>
              </w:rPr>
            </w:pPr>
            <w:r w:rsidRPr="003E10DE">
              <w:rPr>
                <w:b/>
                <w:sz w:val="18"/>
                <w:szCs w:val="18"/>
              </w:rPr>
              <w:t>Communication</w:t>
            </w:r>
          </w:p>
        </w:tc>
        <w:tc>
          <w:tcPr>
            <w:tcW w:w="1559" w:type="dxa"/>
          </w:tcPr>
          <w:p w14:paraId="6C93CCCA" w14:textId="77777777" w:rsidR="00E50A62" w:rsidRPr="003E10DE" w:rsidRDefault="00E50A62" w:rsidP="008C2B2E">
            <w:pPr>
              <w:spacing w:before="142"/>
              <w:rPr>
                <w:sz w:val="18"/>
                <w:szCs w:val="18"/>
              </w:rPr>
            </w:pPr>
            <w:r w:rsidRPr="003E10DE">
              <w:rPr>
                <w:sz w:val="18"/>
                <w:szCs w:val="18"/>
              </w:rPr>
              <w:t>Article 4.4</w:t>
            </w:r>
          </w:p>
        </w:tc>
        <w:tc>
          <w:tcPr>
            <w:tcW w:w="1559" w:type="dxa"/>
          </w:tcPr>
          <w:p w14:paraId="7D24524C" w14:textId="77777777" w:rsidR="00E50A62" w:rsidRPr="003E10DE" w:rsidRDefault="00E50A62" w:rsidP="008C2B2E">
            <w:pPr>
              <w:spacing w:before="142"/>
              <w:rPr>
                <w:sz w:val="18"/>
                <w:szCs w:val="18"/>
              </w:rPr>
            </w:pPr>
            <w:r w:rsidRPr="00E41E3A">
              <w:rPr>
                <w:rFonts w:cs="Arial"/>
                <w:sz w:val="18"/>
                <w:szCs w:val="18"/>
              </w:rPr>
              <w:t>Forfait</w:t>
            </w:r>
          </w:p>
        </w:tc>
        <w:tc>
          <w:tcPr>
            <w:tcW w:w="1134" w:type="dxa"/>
          </w:tcPr>
          <w:p w14:paraId="7576239E" w14:textId="77777777" w:rsidR="00E50A62" w:rsidRPr="003E10DE" w:rsidRDefault="00E50A62" w:rsidP="008C2B2E">
            <w:pPr>
              <w:spacing w:before="142"/>
              <w:rPr>
                <w:sz w:val="18"/>
                <w:szCs w:val="18"/>
              </w:rPr>
            </w:pPr>
          </w:p>
        </w:tc>
        <w:tc>
          <w:tcPr>
            <w:tcW w:w="1134" w:type="dxa"/>
          </w:tcPr>
          <w:p w14:paraId="504167E6" w14:textId="77777777" w:rsidR="00E50A62" w:rsidRPr="003E10DE" w:rsidRDefault="00E50A62" w:rsidP="008C2B2E">
            <w:pPr>
              <w:spacing w:before="142"/>
              <w:rPr>
                <w:sz w:val="18"/>
                <w:szCs w:val="18"/>
              </w:rPr>
            </w:pPr>
          </w:p>
        </w:tc>
        <w:tc>
          <w:tcPr>
            <w:tcW w:w="1134" w:type="dxa"/>
          </w:tcPr>
          <w:p w14:paraId="783BB400" w14:textId="77777777" w:rsidR="00E50A62" w:rsidRPr="003E10DE" w:rsidRDefault="00E50A62" w:rsidP="008C2B2E">
            <w:pPr>
              <w:spacing w:before="142"/>
              <w:rPr>
                <w:sz w:val="18"/>
                <w:szCs w:val="18"/>
              </w:rPr>
            </w:pPr>
          </w:p>
        </w:tc>
      </w:tr>
      <w:tr w:rsidR="00E50A62" w:rsidRPr="003E10DE" w14:paraId="2C1F562A" w14:textId="77777777" w:rsidTr="008C2B2E">
        <w:tc>
          <w:tcPr>
            <w:tcW w:w="1135" w:type="dxa"/>
          </w:tcPr>
          <w:p w14:paraId="205EB593" w14:textId="77777777" w:rsidR="00E50A62" w:rsidRPr="003E10DE" w:rsidRDefault="00E50A62" w:rsidP="008C2B2E">
            <w:pPr>
              <w:spacing w:before="142"/>
              <w:rPr>
                <w:b/>
                <w:sz w:val="18"/>
                <w:szCs w:val="18"/>
              </w:rPr>
            </w:pPr>
            <w:r w:rsidRPr="003E10DE">
              <w:rPr>
                <w:b/>
                <w:sz w:val="18"/>
                <w:szCs w:val="18"/>
              </w:rPr>
              <w:t>Autres</w:t>
            </w:r>
          </w:p>
        </w:tc>
        <w:tc>
          <w:tcPr>
            <w:tcW w:w="2410" w:type="dxa"/>
          </w:tcPr>
          <w:p w14:paraId="6C687A9A" w14:textId="77777777" w:rsidR="00E50A62" w:rsidRPr="003E10DE" w:rsidRDefault="00E50A62" w:rsidP="008C2B2E">
            <w:pPr>
              <w:spacing w:before="142"/>
              <w:jc w:val="left"/>
              <w:rPr>
                <w:b/>
                <w:sz w:val="18"/>
                <w:szCs w:val="18"/>
              </w:rPr>
            </w:pPr>
            <w:r w:rsidRPr="003E10DE">
              <w:rPr>
                <w:b/>
                <w:sz w:val="18"/>
                <w:szCs w:val="18"/>
              </w:rPr>
              <w:t xml:space="preserve">Ce prix peut rémunérer l'ensemble des autres prestations décrites aux Articles 1 à 3 des </w:t>
            </w:r>
            <w:r>
              <w:rPr>
                <w:b/>
                <w:sz w:val="18"/>
                <w:szCs w:val="18"/>
              </w:rPr>
              <w:t>Termes de référence Sûreté</w:t>
            </w:r>
          </w:p>
        </w:tc>
        <w:tc>
          <w:tcPr>
            <w:tcW w:w="1559" w:type="dxa"/>
          </w:tcPr>
          <w:p w14:paraId="7F345A9B" w14:textId="77777777" w:rsidR="00E50A62" w:rsidRPr="003E10DE" w:rsidRDefault="00E50A62" w:rsidP="008C2B2E">
            <w:pPr>
              <w:spacing w:before="142"/>
              <w:rPr>
                <w:sz w:val="18"/>
                <w:szCs w:val="18"/>
              </w:rPr>
            </w:pPr>
            <w:r w:rsidRPr="003E10DE">
              <w:rPr>
                <w:sz w:val="18"/>
                <w:szCs w:val="18"/>
              </w:rPr>
              <w:t>Articles 1 à 3, 5 à 6</w:t>
            </w:r>
          </w:p>
        </w:tc>
        <w:tc>
          <w:tcPr>
            <w:tcW w:w="1559" w:type="dxa"/>
          </w:tcPr>
          <w:p w14:paraId="1684E578" w14:textId="77777777" w:rsidR="00E50A62" w:rsidRPr="003E10DE" w:rsidRDefault="00E50A62" w:rsidP="008C2B2E">
            <w:pPr>
              <w:spacing w:before="142"/>
              <w:rPr>
                <w:sz w:val="18"/>
                <w:szCs w:val="18"/>
              </w:rPr>
            </w:pPr>
            <w:r w:rsidRPr="00E41E3A">
              <w:rPr>
                <w:rFonts w:cs="Arial"/>
                <w:sz w:val="18"/>
                <w:szCs w:val="18"/>
              </w:rPr>
              <w:t>Forfait</w:t>
            </w:r>
          </w:p>
        </w:tc>
        <w:tc>
          <w:tcPr>
            <w:tcW w:w="1134" w:type="dxa"/>
            <w:tcBorders>
              <w:bottom w:val="single" w:sz="12" w:space="0" w:color="auto"/>
            </w:tcBorders>
          </w:tcPr>
          <w:p w14:paraId="0363FB7F" w14:textId="77777777" w:rsidR="00E50A62" w:rsidRPr="003E10DE" w:rsidRDefault="00E50A62" w:rsidP="008C2B2E">
            <w:pPr>
              <w:spacing w:before="142"/>
              <w:rPr>
                <w:sz w:val="18"/>
                <w:szCs w:val="18"/>
              </w:rPr>
            </w:pPr>
          </w:p>
        </w:tc>
        <w:tc>
          <w:tcPr>
            <w:tcW w:w="1134" w:type="dxa"/>
            <w:tcBorders>
              <w:bottom w:val="single" w:sz="12" w:space="0" w:color="auto"/>
            </w:tcBorders>
          </w:tcPr>
          <w:p w14:paraId="2DB3F4E1" w14:textId="77777777" w:rsidR="00E50A62" w:rsidRPr="003E10DE" w:rsidRDefault="00E50A62" w:rsidP="008C2B2E">
            <w:pPr>
              <w:spacing w:before="142"/>
              <w:rPr>
                <w:sz w:val="18"/>
                <w:szCs w:val="18"/>
              </w:rPr>
            </w:pPr>
          </w:p>
        </w:tc>
        <w:tc>
          <w:tcPr>
            <w:tcW w:w="1134" w:type="dxa"/>
            <w:tcBorders>
              <w:bottom w:val="single" w:sz="12" w:space="0" w:color="auto"/>
            </w:tcBorders>
          </w:tcPr>
          <w:p w14:paraId="6BC628FD" w14:textId="77777777" w:rsidR="00E50A62" w:rsidRPr="003E10DE" w:rsidRDefault="00E50A62" w:rsidP="008C2B2E">
            <w:pPr>
              <w:spacing w:before="142"/>
              <w:rPr>
                <w:sz w:val="18"/>
                <w:szCs w:val="18"/>
              </w:rPr>
            </w:pPr>
          </w:p>
        </w:tc>
      </w:tr>
      <w:tr w:rsidR="00E50A62" w:rsidRPr="003E10DE" w14:paraId="4B3E187D" w14:textId="77777777" w:rsidTr="008C2B2E">
        <w:tc>
          <w:tcPr>
            <w:tcW w:w="6663" w:type="dxa"/>
            <w:gridSpan w:val="4"/>
            <w:tcBorders>
              <w:right w:val="single" w:sz="12" w:space="0" w:color="auto"/>
            </w:tcBorders>
          </w:tcPr>
          <w:p w14:paraId="49396498" w14:textId="77777777" w:rsidR="00E50A62" w:rsidRPr="003E10DE" w:rsidRDefault="00E50A62" w:rsidP="008C2B2E">
            <w:pPr>
              <w:spacing w:before="142"/>
              <w:jc w:val="right"/>
              <w:rPr>
                <w:sz w:val="18"/>
                <w:szCs w:val="18"/>
              </w:rPr>
            </w:pPr>
            <w:r>
              <w:rPr>
                <w:b/>
                <w:sz w:val="18"/>
                <w:szCs w:val="18"/>
              </w:rPr>
              <w:t>Prix total</w:t>
            </w:r>
            <w:r w:rsidRPr="003E10DE">
              <w:rPr>
                <w:b/>
                <w:sz w:val="18"/>
                <w:szCs w:val="18"/>
              </w:rPr>
              <w:t xml:space="preserve"> Sûreté</w:t>
            </w:r>
          </w:p>
        </w:tc>
        <w:tc>
          <w:tcPr>
            <w:tcW w:w="1134" w:type="dxa"/>
            <w:tcBorders>
              <w:top w:val="single" w:sz="12" w:space="0" w:color="auto"/>
              <w:left w:val="single" w:sz="12" w:space="0" w:color="auto"/>
              <w:bottom w:val="single" w:sz="12" w:space="0" w:color="auto"/>
              <w:right w:val="single" w:sz="12" w:space="0" w:color="auto"/>
            </w:tcBorders>
          </w:tcPr>
          <w:p w14:paraId="39D5052B" w14:textId="77777777" w:rsidR="00E50A62" w:rsidRPr="003E10DE" w:rsidRDefault="00E50A62" w:rsidP="008C2B2E">
            <w:pPr>
              <w:spacing w:before="142"/>
              <w:rPr>
                <w:sz w:val="18"/>
                <w:szCs w:val="18"/>
              </w:rPr>
            </w:pPr>
            <w:r>
              <w:rPr>
                <w:sz w:val="18"/>
                <w:szCs w:val="18"/>
              </w:rPr>
              <w:t>_________</w:t>
            </w:r>
          </w:p>
        </w:tc>
        <w:tc>
          <w:tcPr>
            <w:tcW w:w="1134" w:type="dxa"/>
            <w:tcBorders>
              <w:top w:val="single" w:sz="12" w:space="0" w:color="auto"/>
              <w:left w:val="single" w:sz="12" w:space="0" w:color="auto"/>
              <w:bottom w:val="single" w:sz="12" w:space="0" w:color="auto"/>
              <w:right w:val="single" w:sz="12" w:space="0" w:color="auto"/>
            </w:tcBorders>
          </w:tcPr>
          <w:p w14:paraId="3C341651" w14:textId="77777777" w:rsidR="00E50A62" w:rsidRPr="003E10DE" w:rsidRDefault="00E50A62" w:rsidP="008C2B2E">
            <w:pPr>
              <w:spacing w:before="142"/>
              <w:rPr>
                <w:sz w:val="18"/>
                <w:szCs w:val="18"/>
              </w:rPr>
            </w:pPr>
            <w:r>
              <w:rPr>
                <w:sz w:val="18"/>
                <w:szCs w:val="18"/>
              </w:rPr>
              <w:t>_________</w:t>
            </w:r>
          </w:p>
        </w:tc>
        <w:tc>
          <w:tcPr>
            <w:tcW w:w="1134" w:type="dxa"/>
            <w:tcBorders>
              <w:top w:val="single" w:sz="12" w:space="0" w:color="auto"/>
              <w:left w:val="single" w:sz="12" w:space="0" w:color="auto"/>
              <w:bottom w:val="single" w:sz="12" w:space="0" w:color="auto"/>
              <w:right w:val="single" w:sz="12" w:space="0" w:color="auto"/>
            </w:tcBorders>
          </w:tcPr>
          <w:p w14:paraId="3548F725" w14:textId="77777777" w:rsidR="00E50A62" w:rsidRPr="003E10DE" w:rsidRDefault="00E50A62" w:rsidP="008C2B2E">
            <w:pPr>
              <w:spacing w:before="142"/>
              <w:rPr>
                <w:sz w:val="18"/>
                <w:szCs w:val="18"/>
              </w:rPr>
            </w:pPr>
            <w:r>
              <w:rPr>
                <w:sz w:val="18"/>
                <w:szCs w:val="18"/>
              </w:rPr>
              <w:t>_______</w:t>
            </w:r>
          </w:p>
        </w:tc>
      </w:tr>
      <w:tr w:rsidR="00E50A62" w:rsidRPr="003E10DE" w14:paraId="7BF387EA" w14:textId="77777777" w:rsidTr="008C2B2E">
        <w:tc>
          <w:tcPr>
            <w:tcW w:w="10065" w:type="dxa"/>
            <w:gridSpan w:val="7"/>
          </w:tcPr>
          <w:p w14:paraId="283E4948" w14:textId="77777777" w:rsidR="00E50A62" w:rsidRPr="007E399F" w:rsidRDefault="00E50A62" w:rsidP="008C2B2E">
            <w:pPr>
              <w:spacing w:before="142"/>
              <w:rPr>
                <w:sz w:val="18"/>
                <w:szCs w:val="18"/>
              </w:rPr>
            </w:pPr>
            <w:r w:rsidRPr="003E10DE">
              <w:rPr>
                <w:sz w:val="18"/>
                <w:szCs w:val="18"/>
              </w:rPr>
              <w:t xml:space="preserve">Les prix comprennent toutes les activités et mesures définies dans les </w:t>
            </w:r>
            <w:r>
              <w:rPr>
                <w:sz w:val="18"/>
                <w:szCs w:val="18"/>
              </w:rPr>
              <w:t>Termes de Référence Sûreté</w:t>
            </w:r>
            <w:r w:rsidRPr="003E10DE">
              <w:rPr>
                <w:sz w:val="18"/>
                <w:szCs w:val="18"/>
              </w:rPr>
              <w:t xml:space="preserve"> et correspondent aux coûts additionnels par rapport à une situation sans risque sécuritaire</w:t>
            </w:r>
            <w:r w:rsidRPr="007E399F">
              <w:rPr>
                <w:sz w:val="18"/>
                <w:szCs w:val="18"/>
              </w:rPr>
              <w:t>.</w:t>
            </w:r>
            <w:r w:rsidRPr="0067279B">
              <w:rPr>
                <w:noProof/>
              </w:rPr>
              <w:t xml:space="preserve"> </w:t>
            </w:r>
            <w:r w:rsidRPr="0067279B">
              <w:rPr>
                <w:sz w:val="18"/>
                <w:szCs w:val="18"/>
              </w:rPr>
              <w:t xml:space="preserve">Le prix total </w:t>
            </w:r>
            <w:r>
              <w:rPr>
                <w:sz w:val="18"/>
                <w:szCs w:val="18"/>
              </w:rPr>
              <w:t>S</w:t>
            </w:r>
            <w:r w:rsidRPr="0067279B">
              <w:rPr>
                <w:sz w:val="18"/>
                <w:szCs w:val="18"/>
              </w:rPr>
              <w:t xml:space="preserve">ûreté est à insérer dans le </w:t>
            </w:r>
            <w:r>
              <w:rPr>
                <w:sz w:val="18"/>
                <w:szCs w:val="18"/>
              </w:rPr>
              <w:t>Résumé des</w:t>
            </w:r>
            <w:r w:rsidRPr="0067279B">
              <w:rPr>
                <w:sz w:val="18"/>
                <w:szCs w:val="18"/>
              </w:rPr>
              <w:t xml:space="preserve"> Prix</w:t>
            </w:r>
            <w:r>
              <w:rPr>
                <w:sz w:val="18"/>
                <w:szCs w:val="18"/>
              </w:rPr>
              <w:t xml:space="preserve"> (tableau FIN-2)</w:t>
            </w:r>
            <w:r w:rsidRPr="0067279B">
              <w:rPr>
                <w:sz w:val="18"/>
                <w:szCs w:val="18"/>
              </w:rPr>
              <w:t>.</w:t>
            </w:r>
            <w:r w:rsidRPr="007E399F">
              <w:rPr>
                <w:sz w:val="18"/>
                <w:szCs w:val="18"/>
              </w:rPr>
              <w:t xml:space="preserve"> </w:t>
            </w:r>
          </w:p>
          <w:p w14:paraId="788E08C6" w14:textId="77777777" w:rsidR="00E50A62" w:rsidRPr="00587D03" w:rsidRDefault="00E50A62" w:rsidP="008C2B2E">
            <w:pPr>
              <w:rPr>
                <w:sz w:val="18"/>
                <w:szCs w:val="18"/>
              </w:rPr>
            </w:pPr>
            <w:r w:rsidRPr="00AE3645">
              <w:rPr>
                <w:rFonts w:cs="Arial"/>
                <w:sz w:val="18"/>
                <w:szCs w:val="18"/>
              </w:rPr>
              <w:t>Le</w:t>
            </w:r>
            <w:r>
              <w:rPr>
                <w:rFonts w:cs="Arial"/>
                <w:sz w:val="18"/>
                <w:szCs w:val="18"/>
              </w:rPr>
              <w:t>s</w:t>
            </w:r>
            <w:r w:rsidRPr="00AE3645">
              <w:rPr>
                <w:rFonts w:cs="Arial"/>
                <w:sz w:val="18"/>
                <w:szCs w:val="18"/>
              </w:rPr>
              <w:t xml:space="preserve"> </w:t>
            </w:r>
            <w:r>
              <w:rPr>
                <w:rFonts w:cs="Arial"/>
                <w:sz w:val="18"/>
                <w:szCs w:val="18"/>
              </w:rPr>
              <w:t xml:space="preserve">factures </w:t>
            </w:r>
            <w:r w:rsidRPr="00AE3645">
              <w:rPr>
                <w:rFonts w:cs="Arial"/>
                <w:sz w:val="18"/>
                <w:szCs w:val="18"/>
              </w:rPr>
              <w:t>comprendr</w:t>
            </w:r>
            <w:r>
              <w:rPr>
                <w:rFonts w:cs="Arial"/>
                <w:sz w:val="18"/>
                <w:szCs w:val="18"/>
              </w:rPr>
              <w:t>ont</w:t>
            </w:r>
            <w:r w:rsidRPr="00AE3645">
              <w:rPr>
                <w:rFonts w:cs="Arial"/>
                <w:sz w:val="18"/>
                <w:szCs w:val="18"/>
              </w:rPr>
              <w:t xml:space="preserve">, pour chacune des catégories de prix </w:t>
            </w:r>
            <w:r>
              <w:rPr>
                <w:rFonts w:cs="Arial"/>
                <w:sz w:val="18"/>
                <w:szCs w:val="18"/>
              </w:rPr>
              <w:t>sûreté</w:t>
            </w:r>
            <w:r w:rsidRPr="00AE3645">
              <w:rPr>
                <w:rFonts w:cs="Arial"/>
                <w:sz w:val="18"/>
                <w:szCs w:val="18"/>
              </w:rPr>
              <w:t xml:space="preserve">, la fraction du prix égale au pourcentage d’exécution des actions relatives à chacun des prix </w:t>
            </w:r>
            <w:r>
              <w:rPr>
                <w:rFonts w:cs="Arial"/>
                <w:sz w:val="18"/>
                <w:szCs w:val="18"/>
              </w:rPr>
              <w:t>sûreté</w:t>
            </w:r>
            <w:r w:rsidRPr="00AE3645">
              <w:rPr>
                <w:rFonts w:cs="Arial"/>
                <w:sz w:val="18"/>
                <w:szCs w:val="18"/>
              </w:rPr>
              <w:t xml:space="preserve"> et réalisées en conformité avec les </w:t>
            </w:r>
            <w:r>
              <w:rPr>
                <w:rFonts w:cs="Arial"/>
                <w:sz w:val="18"/>
                <w:szCs w:val="18"/>
              </w:rPr>
              <w:t>Termes de Référence Sûreté.</w:t>
            </w:r>
          </w:p>
        </w:tc>
      </w:tr>
    </w:tbl>
    <w:p w14:paraId="48B2231A" w14:textId="77777777" w:rsidR="00E50A62" w:rsidRDefault="00E50A62" w:rsidP="00E50A62">
      <w:pPr>
        <w:suppressAutoHyphens w:val="0"/>
        <w:spacing w:after="0" w:line="240" w:lineRule="auto"/>
        <w:jc w:val="left"/>
        <w:textAlignment w:val="auto"/>
        <w:rPr>
          <w:noProof/>
        </w:rPr>
      </w:pPr>
    </w:p>
    <w:p w14:paraId="74F98977" w14:textId="77777777" w:rsidR="00E50A62" w:rsidRPr="00BE14B0" w:rsidRDefault="00E50A62" w:rsidP="00E50A62"/>
    <w:p w14:paraId="241B7F16" w14:textId="77777777" w:rsidR="00E50A62" w:rsidRPr="00BE14B0" w:rsidRDefault="00E50A62" w:rsidP="00E50A62"/>
    <w:p w14:paraId="4DE73559" w14:textId="77777777" w:rsidR="00E50A62" w:rsidRPr="00BE14B0" w:rsidRDefault="00E50A62" w:rsidP="00E50A62"/>
    <w:p w14:paraId="39F686AD" w14:textId="77777777" w:rsidR="00E50A62" w:rsidRDefault="00E50A62" w:rsidP="00E50A62">
      <w:pPr>
        <w:tabs>
          <w:tab w:val="left" w:pos="6510"/>
        </w:tabs>
      </w:pPr>
      <w:r>
        <w:tab/>
      </w:r>
    </w:p>
    <w:p w14:paraId="4199718A" w14:textId="77777777" w:rsidR="00E50A62" w:rsidRDefault="00E50A62" w:rsidP="00E50A62"/>
    <w:p w14:paraId="0A28E601" w14:textId="77777777" w:rsidR="00C54AF0" w:rsidRPr="00667E16" w:rsidRDefault="00C54AF0" w:rsidP="004D0CD3">
      <w:pPr>
        <w:spacing w:after="0" w:line="240" w:lineRule="auto"/>
        <w:rPr>
          <w:rFonts w:ascii="Times New Roman" w:hAnsi="Times New Roman"/>
        </w:rPr>
        <w:sectPr w:rsidR="00C54AF0" w:rsidRPr="00667E16" w:rsidSect="00667E16">
          <w:footnotePr>
            <w:numRestart w:val="eachSect"/>
          </w:footnotePr>
          <w:pgSz w:w="11906" w:h="16838"/>
          <w:pgMar w:top="1418" w:right="1418" w:bottom="1418" w:left="1418" w:header="709" w:footer="709" w:gutter="0"/>
          <w:cols w:space="720"/>
          <w:formProt w:val="0"/>
          <w:docGrid w:linePitch="360"/>
        </w:sectPr>
      </w:pPr>
    </w:p>
    <w:p w14:paraId="5E0C70E7" w14:textId="77777777" w:rsidR="004C0487" w:rsidRPr="00667E16" w:rsidRDefault="008849D0" w:rsidP="00667E16">
      <w:pPr>
        <w:pStyle w:val="TITLESECTION"/>
        <w:spacing w:after="0" w:line="240" w:lineRule="auto"/>
        <w:outlineLvl w:val="0"/>
        <w:rPr>
          <w:rFonts w:ascii="Times New Roman" w:hAnsi="Times New Roman"/>
        </w:rPr>
      </w:pPr>
      <w:bookmarkStart w:id="214" w:name="_Toc160096784"/>
      <w:bookmarkStart w:id="215" w:name="_Toc231372396"/>
      <w:bookmarkStart w:id="216" w:name="_Toc231372941"/>
      <w:r w:rsidRPr="00667E16">
        <w:rPr>
          <w:rFonts w:ascii="Times New Roman" w:hAnsi="Times New Roman"/>
        </w:rPr>
        <w:lastRenderedPageBreak/>
        <w:t>Section V –Critères d'éligibilité</w:t>
      </w:r>
      <w:bookmarkEnd w:id="214"/>
      <w:bookmarkEnd w:id="215"/>
      <w:bookmarkEnd w:id="216"/>
    </w:p>
    <w:p w14:paraId="1E54452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Eligibilité en matière de passation des marchés financés par l’AFD</w:t>
      </w:r>
    </w:p>
    <w:p w14:paraId="21ECDC74" w14:textId="77777777" w:rsidR="004C0487" w:rsidRPr="00667E16" w:rsidRDefault="004C0487" w:rsidP="004D0CD3">
      <w:pPr>
        <w:spacing w:after="0" w:line="240" w:lineRule="auto"/>
        <w:rPr>
          <w:rFonts w:ascii="Times New Roman" w:hAnsi="Times New Roman"/>
          <w:b/>
        </w:rPr>
      </w:pPr>
    </w:p>
    <w:p w14:paraId="16D22356" w14:textId="77777777" w:rsidR="004C0487" w:rsidRPr="00667E16" w:rsidRDefault="008849D0" w:rsidP="004D0CD3">
      <w:pPr>
        <w:pStyle w:val="Paragraphedeliste"/>
        <w:numPr>
          <w:ilvl w:val="0"/>
          <w:numId w:val="9"/>
        </w:numPr>
        <w:spacing w:after="0" w:line="240" w:lineRule="auto"/>
        <w:ind w:left="567" w:hanging="567"/>
        <w:contextualSpacing w:val="0"/>
        <w:rPr>
          <w:rFonts w:ascii="Times New Roman" w:hAnsi="Times New Roman"/>
        </w:rPr>
      </w:pPr>
      <w:r w:rsidRPr="00667E16">
        <w:rPr>
          <w:rFonts w:ascii="Times New Roman" w:hAnsi="Times New Roman"/>
        </w:rPr>
        <w:t>Les financements octroyés par l'AFD sont totalement déliés depuis le 1</w:t>
      </w:r>
      <w:r w:rsidRPr="00667E16">
        <w:rPr>
          <w:rFonts w:ascii="Times New Roman" w:hAnsi="Times New Roman"/>
          <w:vertAlign w:val="superscript"/>
        </w:rPr>
        <w:t>er</w:t>
      </w:r>
      <w:r w:rsidRPr="00667E16">
        <w:rPr>
          <w:rFonts w:ascii="Times New Roman" w:hAnsi="Times New Roman"/>
        </w:rPr>
        <w:t xml:space="preserve">janvier 2002. A l’exception des cas d’embargo des Nations-Unies, de l’Union Européenne, ou de la France, l'AFD finance tous marchés de travaux, fournitures, équipements, prestations intellectuelles (consultants) et autres prestations de services, sans considération de la nationalité de l’attributaire (ni de celle de ses fournisseurs ou sous-traitants), de l’origine des intrants ou ressources utilisés dans le processus de réalisation. </w:t>
      </w:r>
    </w:p>
    <w:p w14:paraId="16A261E0" w14:textId="77777777" w:rsidR="004C0487" w:rsidRPr="00667E16" w:rsidRDefault="008849D0" w:rsidP="004D0CD3">
      <w:pPr>
        <w:pStyle w:val="Paragraphedeliste"/>
        <w:numPr>
          <w:ilvl w:val="0"/>
          <w:numId w:val="9"/>
        </w:numPr>
        <w:spacing w:after="0" w:line="240" w:lineRule="auto"/>
        <w:ind w:left="567" w:hanging="567"/>
        <w:contextualSpacing w:val="0"/>
        <w:rPr>
          <w:rFonts w:ascii="Times New Roman" w:hAnsi="Times New Roman"/>
        </w:rPr>
      </w:pPr>
      <w:r w:rsidRPr="00667E16">
        <w:rPr>
          <w:rFonts w:ascii="Times New Roman" w:hAnsi="Times New Roman"/>
        </w:rPr>
        <w:t>Ne peuvent être attributaires d'un marché financé par l'AFD, les Personnes</w:t>
      </w:r>
      <w:r w:rsidRPr="00667E16">
        <w:rPr>
          <w:rStyle w:val="Appelnotedebasdep"/>
          <w:rFonts w:ascii="Times New Roman" w:hAnsi="Times New Roman"/>
        </w:rPr>
        <w:footnoteReference w:id="21"/>
      </w:r>
      <w:r w:rsidRPr="00667E16">
        <w:rPr>
          <w:rFonts w:ascii="Times New Roman" w:hAnsi="Times New Roman"/>
        </w:rPr>
        <w:t xml:space="preserve"> (y compris leurs fournisseurs, entrepreneurs, consultants et sous-traitants éventuels ainsi que tous les membres d'un groupement) qui, à la date de remise d'une candidature, d'une offre, d’une proposition ou lors de l'attribution du marché :</w:t>
      </w:r>
    </w:p>
    <w:p w14:paraId="6E919AB9"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2.1</w:t>
      </w:r>
      <w:r w:rsidRPr="00667E16">
        <w:rPr>
          <w:rFonts w:ascii="Times New Roman" w:hAnsi="Times New Roman"/>
        </w:rPr>
        <w:tab/>
        <w:t>font l'objet d'une procédure de faillite, de liquidation, de règlement judiciaire, de sauvegarde, de cessation d'activité, ou sont dans toute situation analogue résultant d'une procédure de même nature ;</w:t>
      </w:r>
    </w:p>
    <w:p w14:paraId="62E9AEEE"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2.2</w:t>
      </w:r>
      <w:r w:rsidRPr="00667E16">
        <w:rPr>
          <w:rFonts w:ascii="Times New Roman" w:hAnsi="Times New Roman"/>
        </w:rPr>
        <w:tab/>
        <w:t>ont fait l'objet :</w:t>
      </w:r>
    </w:p>
    <w:p w14:paraId="39E8C6E3" w14:textId="77777777" w:rsidR="004C0487" w:rsidRPr="00667E16" w:rsidRDefault="008849D0" w:rsidP="004D0CD3">
      <w:pPr>
        <w:pStyle w:val="Paragraphedeliste"/>
        <w:numPr>
          <w:ilvl w:val="0"/>
          <w:numId w:val="10"/>
        </w:numPr>
        <w:spacing w:after="0" w:line="240" w:lineRule="auto"/>
        <w:ind w:left="1701" w:hanging="567"/>
        <w:contextualSpacing w:val="0"/>
        <w:rPr>
          <w:rFonts w:ascii="Times New Roman" w:hAnsi="Times New Roman"/>
        </w:rPr>
      </w:pPr>
      <w:r w:rsidRPr="00667E16">
        <w:rPr>
          <w:rFonts w:ascii="Times New Roman" w:hAnsi="Times New Roman"/>
        </w:rPr>
        <w:t>d'une condamnation prononcée depuis moins de cinq ans par un jugement ayant force de chose jugée dans le pays de réalisation du présent marché, pour fraude, corruption ou tout délit commis dans le cadre de la passation ou de l'exécution d'un marché, sous réserve d'informations complémentaires qu'elles jugeront utile de transmettre dans le cadre de la Déclaration d'Intégrité, qui permettraient de considérer que cette condamnation n'est pas pertinente dans le cadre du présent marché ;</w:t>
      </w:r>
    </w:p>
    <w:p w14:paraId="3222D7EB" w14:textId="77777777" w:rsidR="004C0487" w:rsidRPr="00667E16" w:rsidRDefault="008849D0" w:rsidP="004D0CD3">
      <w:pPr>
        <w:pStyle w:val="Paragraphedeliste"/>
        <w:numPr>
          <w:ilvl w:val="0"/>
          <w:numId w:val="10"/>
        </w:numPr>
        <w:spacing w:after="0" w:line="240" w:lineRule="auto"/>
        <w:ind w:left="1701" w:hanging="567"/>
        <w:contextualSpacing w:val="0"/>
        <w:rPr>
          <w:rFonts w:ascii="Times New Roman" w:hAnsi="Times New Roman"/>
        </w:rPr>
      </w:pPr>
      <w:r w:rsidRPr="00667E16">
        <w:rPr>
          <w:rFonts w:ascii="Times New Roman" w:hAnsi="Times New Roman"/>
        </w:rPr>
        <w:t>d’une sanction administrative prononcée depuis moins de cinq ans par l’Union Européenne ou par les autorités compétentes du pays dans lequel elles sont établies, pour fraude, corruption ou tout délit commis dans le cadre de la passation ou de l'exécution d'un marché, sous réserve d'informations complémentaires que qu'elles jugeront utile de transmettre dans le cadre de la Déclaration d'Intégrité, qui permettraient de considérer que cette sanction n'est pas pertinente dans le cadre du présent marché ;</w:t>
      </w:r>
    </w:p>
    <w:p w14:paraId="7DC229F5" w14:textId="77777777" w:rsidR="004C0487" w:rsidRPr="00667E16" w:rsidRDefault="008849D0" w:rsidP="004D0CD3">
      <w:pPr>
        <w:pStyle w:val="Paragraphedeliste"/>
        <w:numPr>
          <w:ilvl w:val="0"/>
          <w:numId w:val="10"/>
        </w:numPr>
        <w:spacing w:after="0" w:line="240" w:lineRule="auto"/>
        <w:ind w:left="1701" w:hanging="567"/>
        <w:contextualSpacing w:val="0"/>
        <w:rPr>
          <w:rFonts w:ascii="Times New Roman" w:hAnsi="Times New Roman"/>
        </w:rPr>
      </w:pPr>
      <w:r w:rsidRPr="00667E16">
        <w:rPr>
          <w:rFonts w:ascii="Times New Roman" w:hAnsi="Times New Roman"/>
        </w:rPr>
        <w:t>d'une condamnation prononcée depuis moins de cinq ans par un jugement ayant force de chose jugée, pour fraude, corruption ou pour tout délit commis dans le cadre de la passation ou de l'exécution d'un marché financé par l'AFD ;</w:t>
      </w:r>
    </w:p>
    <w:p w14:paraId="1CD0A92C"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2.3</w:t>
      </w:r>
      <w:r w:rsidRPr="00667E16">
        <w:rPr>
          <w:rFonts w:ascii="Times New Roman" w:hAnsi="Times New Roman"/>
        </w:rPr>
        <w:tab/>
        <w:t>Figurent sur les listes de sanctions financières adoptées par les Nations Unies, l'Union Européenne et/ou la France, notamment au titre de la lutte contre le financement du terrorisme et contre les atteintes à la paix et à la sécurité internationales ;</w:t>
      </w:r>
    </w:p>
    <w:p w14:paraId="0BF6B88E"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2.4</w:t>
      </w:r>
      <w:r w:rsidRPr="00667E16">
        <w:rPr>
          <w:rFonts w:ascii="Times New Roman" w:hAnsi="Times New Roman"/>
        </w:rPr>
        <w:tab/>
        <w:t>ont fait l’objet d’une résiliation prononcée à leurs torts exclusifs au cours des cinq dernières années du fait d'un manquement grave ou persistant à leurs obligations contractuelles lors de l'exécution d'un marché antérieur, sous réserve que cette sanction n’ait pas fait l’objet d’une contestation de leur part en cours ou ayant donné lieu à une décision de justice infirmant la résiliation à leurs torts exclusifs ;</w:t>
      </w:r>
    </w:p>
    <w:p w14:paraId="1312E293"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2.5</w:t>
      </w:r>
      <w:r w:rsidRPr="00667E16">
        <w:rPr>
          <w:rFonts w:ascii="Times New Roman" w:hAnsi="Times New Roman"/>
        </w:rPr>
        <w:tab/>
        <w:t>n'ont pas rempli leurs obligations relatives au paiement de leurs impôts selon les dispositions légales du pays où elles sont établies ou celles du pays du Client ;</w:t>
      </w:r>
    </w:p>
    <w:p w14:paraId="568AE3B6"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2.6</w:t>
      </w:r>
      <w:r w:rsidRPr="00667E16">
        <w:rPr>
          <w:rFonts w:ascii="Times New Roman" w:hAnsi="Times New Roman"/>
        </w:rPr>
        <w:tab/>
        <w:t xml:space="preserve">Sont sous le coup d'une décision d'exclusion prononcée par la Banque Mondiale et figurent à ce titre sur la liste publiée à l'adresse électronique </w:t>
      </w:r>
      <w:hyperlink r:id="rId81">
        <w:r w:rsidRPr="00667E16">
          <w:rPr>
            <w:rStyle w:val="Lienhypertexte"/>
            <w:rFonts w:ascii="Times New Roman" w:hAnsi="Times New Roman"/>
            <w:color w:val="auto"/>
          </w:rPr>
          <w:t>http://www.worldbank.org/debarr</w:t>
        </w:r>
      </w:hyperlink>
      <w:r w:rsidRPr="00667E16">
        <w:rPr>
          <w:rFonts w:ascii="Times New Roman" w:hAnsi="Times New Roman"/>
        </w:rPr>
        <w:t>, sous réserve d'informations complémentaires qu'elles jugeront utiles de transmettre dans le cadre de la Déclaration d'Intégrité, qui permettraient de considérer que cette décision d'exclusion n'est pas pertinente dans le cadre du présent marché ;</w:t>
      </w:r>
    </w:p>
    <w:p w14:paraId="294EB3CE"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2.7</w:t>
      </w:r>
      <w:r w:rsidRPr="00667E16">
        <w:rPr>
          <w:rFonts w:ascii="Times New Roman" w:hAnsi="Times New Roman"/>
        </w:rPr>
        <w:tab/>
        <w:t>ont produit de faux documents ou se sont rendus coupables de fausse(s) déclaration(s) en fournissant les renseignements exigés par le Client dans le cadre du présent processus de passation et d’attribution du marché.</w:t>
      </w:r>
    </w:p>
    <w:p w14:paraId="4B54B4E3" w14:textId="77777777" w:rsidR="004C0487" w:rsidRPr="00667E16" w:rsidRDefault="008849D0" w:rsidP="004D0CD3">
      <w:pPr>
        <w:pStyle w:val="Paragraphedeliste"/>
        <w:numPr>
          <w:ilvl w:val="0"/>
          <w:numId w:val="9"/>
        </w:numPr>
        <w:spacing w:after="0" w:line="240" w:lineRule="auto"/>
        <w:ind w:left="567" w:hanging="567"/>
        <w:contextualSpacing w:val="0"/>
        <w:rPr>
          <w:rFonts w:ascii="Times New Roman" w:hAnsi="Times New Roman"/>
        </w:rPr>
      </w:pPr>
      <w:r w:rsidRPr="00667E16">
        <w:rPr>
          <w:rFonts w:ascii="Times New Roman" w:hAnsi="Times New Roman"/>
        </w:rPr>
        <w:t xml:space="preserve">Les établissements et entreprises publics sont admis à participer à une procédure de mise en concurrence à la condition qu‘ils puissent établir (i) qu’ils jouissent de l’autonomie juridique et financière, et (ii) qu’ils sont régis par les règles du droit commercial. A cette fin, les établissements et entreprises publics doivent fournir tout document (y compris leurs statuts) permettant d’établir, à la satisfaction de l’AFD, (i) qu’ils ont une personnalité juridique distincte de celle de leur État, (ii) qu’ils ne reçoivent aucune subvention publique ou aide budgétaire importante, (iii) qu’ils sont régis par les dispositions du droit commercial et qu’en particulier ils ne sont pas tenus de reverser leurs excédents financiers à leur État, qu’ils peuvent </w:t>
      </w:r>
      <w:r w:rsidRPr="00667E16">
        <w:rPr>
          <w:rFonts w:ascii="Times New Roman" w:hAnsi="Times New Roman"/>
        </w:rPr>
        <w:lastRenderedPageBreak/>
        <w:t>acquérir des droits et des obligations, emprunter des fonds, sont tenus du remboursement de leurs dettes et peuvent faire l’objet d’une procédure collective.</w:t>
      </w:r>
    </w:p>
    <w:p w14:paraId="0BAC3425"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82"/>
          <w:footerReference w:type="default" r:id="rId83"/>
          <w:headerReference w:type="first" r:id="rId84"/>
          <w:footerReference w:type="first" r:id="rId85"/>
          <w:footnotePr>
            <w:numRestart w:val="eachSect"/>
          </w:footnotePr>
          <w:pgSz w:w="11906" w:h="16838"/>
          <w:pgMar w:top="1418" w:right="1418" w:bottom="1418" w:left="1418" w:header="709" w:footer="709" w:gutter="0"/>
          <w:cols w:space="720"/>
          <w:formProt w:val="0"/>
          <w:docGrid w:linePitch="360"/>
        </w:sectPr>
      </w:pPr>
    </w:p>
    <w:p w14:paraId="68593473" w14:textId="77777777" w:rsidR="004C0487" w:rsidRPr="00667E16" w:rsidRDefault="008849D0" w:rsidP="00667E16">
      <w:pPr>
        <w:pStyle w:val="TITLESECTION"/>
        <w:spacing w:after="0" w:line="240" w:lineRule="auto"/>
        <w:outlineLvl w:val="0"/>
        <w:rPr>
          <w:rFonts w:ascii="Times New Roman" w:hAnsi="Times New Roman"/>
        </w:rPr>
      </w:pPr>
      <w:bookmarkStart w:id="217" w:name="_Toc160096785"/>
      <w:bookmarkStart w:id="218" w:name="_Toc231372397"/>
      <w:bookmarkStart w:id="219" w:name="_Toc231372942"/>
      <w:r w:rsidRPr="00667E16">
        <w:rPr>
          <w:rFonts w:ascii="Times New Roman" w:hAnsi="Times New Roman"/>
        </w:rPr>
        <w:lastRenderedPageBreak/>
        <w:t>Section VI – Règles de l'AFD – Pratiques frauduleuses et de corruption – Responsabilité Environnementale et Sociale</w:t>
      </w:r>
      <w:bookmarkEnd w:id="217"/>
      <w:bookmarkEnd w:id="218"/>
      <w:bookmarkEnd w:id="219"/>
    </w:p>
    <w:p w14:paraId="413E04C8" w14:textId="77777777" w:rsidR="004C0487" w:rsidRPr="00667E16" w:rsidRDefault="008849D0" w:rsidP="004D0CD3">
      <w:pPr>
        <w:pStyle w:val="Paragraphedeliste"/>
        <w:numPr>
          <w:ilvl w:val="0"/>
          <w:numId w:val="11"/>
        </w:numPr>
        <w:spacing w:after="0" w:line="240" w:lineRule="auto"/>
        <w:ind w:left="567" w:hanging="567"/>
        <w:rPr>
          <w:rFonts w:ascii="Times New Roman" w:hAnsi="Times New Roman"/>
          <w:b/>
          <w:u w:val="single"/>
        </w:rPr>
      </w:pPr>
      <w:r w:rsidRPr="00667E16">
        <w:rPr>
          <w:rFonts w:ascii="Times New Roman" w:hAnsi="Times New Roman"/>
          <w:b/>
          <w:u w:val="single"/>
        </w:rPr>
        <w:t>Pratiques frauduleuses et de corruption</w:t>
      </w:r>
    </w:p>
    <w:p w14:paraId="034A40CE" w14:textId="77777777" w:rsidR="00550FEC" w:rsidRPr="00667E16" w:rsidRDefault="00550FEC" w:rsidP="004D0CD3">
      <w:pPr>
        <w:spacing w:after="0" w:line="240" w:lineRule="auto"/>
        <w:rPr>
          <w:rFonts w:ascii="Times New Roman" w:hAnsi="Times New Roman"/>
        </w:rPr>
      </w:pPr>
    </w:p>
    <w:p w14:paraId="52A4D1A3"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Client, les fournisseurs, consultants, entrepreneurs et leurs sous-traitants doivent respecter les règles d’éthique les plus rigoureuses durant la passation et l’exécution des marchés. Selon qu’il s’agit de marchés de travaux, de fournitures, d’équipements, de prestations intellectuelles (consultants) ou d’autres prestations de services, le Client peut également être dénommé Maître d'Ouvrage ou Acheteur.</w:t>
      </w:r>
    </w:p>
    <w:p w14:paraId="180B39E7"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En signant la Déclaration d’Intégrité, les fournisseurs, consultants, entrepreneurs et leurs sous</w:t>
      </w:r>
      <w:r w:rsidRPr="00667E16">
        <w:rPr>
          <w:rFonts w:ascii="Times New Roman" w:hAnsi="Times New Roman"/>
        </w:rPr>
        <w:noBreakHyphen/>
        <w:t xml:space="preserve">traitants déclarent (i) qu’ils n’ont commis aucun acte susceptible d’influencer le processus d’attribution du marché au détriment du Client et notamment qu’aucune pratique anticoncurrentielle n’est intervenue et n’interviendra et que (ii) la négociation, la passation et l’exécution du Contrat n’a pas donné et ne donnera pas lieu à un acte de corruption ou de fraude. </w:t>
      </w:r>
    </w:p>
    <w:p w14:paraId="01B91BAD"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L’AFD requiert que les documents de passation de marchés et les marchés qu’elle finance contiennent une disposition requérant des fournisseurs, consultants, entrepreneurs et de leurs sous-traitants qu’ils autorisent l’AFD à examiner les documents et pièces comptables relatifs au processus de passation et à l’exécution du marché et à les soumettre pour vérification à des auditeurs désignés par l’AFD. </w:t>
      </w:r>
    </w:p>
    <w:p w14:paraId="35677DA3"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L’AFD se réserve le droit de prendre toute action appropriée afin de s'assurer du respect de ces règles d'éthique, notamment le droit de :</w:t>
      </w:r>
    </w:p>
    <w:p w14:paraId="5E4B9C20" w14:textId="77777777" w:rsidR="004C0487" w:rsidRPr="00667E16" w:rsidRDefault="008849D0" w:rsidP="004D0CD3">
      <w:pPr>
        <w:pStyle w:val="Paragraphedeliste"/>
        <w:numPr>
          <w:ilvl w:val="0"/>
          <w:numId w:val="12"/>
        </w:numPr>
        <w:spacing w:after="0" w:line="240" w:lineRule="auto"/>
        <w:ind w:left="567" w:hanging="567"/>
        <w:contextualSpacing w:val="0"/>
        <w:rPr>
          <w:rFonts w:ascii="Times New Roman" w:hAnsi="Times New Roman"/>
        </w:rPr>
      </w:pPr>
      <w:r w:rsidRPr="00667E16">
        <w:rPr>
          <w:rFonts w:ascii="Times New Roman" w:hAnsi="Times New Roman"/>
        </w:rPr>
        <w:t>Rejeter la proposition d’attribution d’un marché si elle établit que le soumissionnaire ou le consultant auquel il est recommandé d’attribuer le marché est coupable de corruption, directement ou par l’intermédiaire d’un agent, ou s’est livré à des fraudes ou des pratiques anticoncurrentielles en vue de l’obtention de ce marché ;</w:t>
      </w:r>
    </w:p>
    <w:p w14:paraId="15B1542A" w14:textId="77777777" w:rsidR="004C0487" w:rsidRPr="00667E16" w:rsidRDefault="008849D0" w:rsidP="004D0CD3">
      <w:pPr>
        <w:pStyle w:val="Paragraphedeliste"/>
        <w:numPr>
          <w:ilvl w:val="0"/>
          <w:numId w:val="12"/>
        </w:numPr>
        <w:spacing w:after="0" w:line="240" w:lineRule="auto"/>
        <w:ind w:left="567" w:hanging="567"/>
        <w:contextualSpacing w:val="0"/>
        <w:rPr>
          <w:rFonts w:ascii="Times New Roman" w:hAnsi="Times New Roman"/>
        </w:rPr>
      </w:pPr>
      <w:r w:rsidRPr="00667E16">
        <w:rPr>
          <w:rFonts w:ascii="Times New Roman" w:hAnsi="Times New Roman"/>
        </w:rPr>
        <w:t>Déclarer la passation du marché non-conforme si elle détermine, à un moment quelconque, que les représentants du Client, des fournisseurs, consultants, entrepreneurs ou de leurs sous</w:t>
      </w:r>
      <w:r w:rsidRPr="00667E16">
        <w:rPr>
          <w:rFonts w:ascii="Times New Roman" w:hAnsi="Times New Roman"/>
        </w:rPr>
        <w:noBreakHyphen/>
        <w:t>traitants se sont livrés à la corruption, à des fraudes, ou à des pratiques anticoncurrentielles pendant le processus de passation du marché ou l’exécution du marché sans que le Client ait pris, en temps voulu et à la satisfaction de l’AFD, les mesures nécessaires pour remédier à cette situation, y compris en manquant à son devoir d’informer l’AFD lorsqu’il a eu connaissance de telles manœuvres.</w:t>
      </w:r>
    </w:p>
    <w:p w14:paraId="4EF68F3F"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Aux fins d’application de la présente disposition, l’AFD définit comme suit les expressions suivantes :</w:t>
      </w:r>
    </w:p>
    <w:p w14:paraId="63E2425F" w14:textId="77777777" w:rsidR="004C0487" w:rsidRPr="00667E16" w:rsidRDefault="008849D0" w:rsidP="004D0CD3">
      <w:pPr>
        <w:pStyle w:val="Paragraphedeliste"/>
        <w:numPr>
          <w:ilvl w:val="0"/>
          <w:numId w:val="13"/>
        </w:numPr>
        <w:spacing w:after="0" w:line="240" w:lineRule="auto"/>
        <w:ind w:left="567" w:hanging="567"/>
        <w:contextualSpacing w:val="0"/>
        <w:rPr>
          <w:rFonts w:ascii="Times New Roman" w:hAnsi="Times New Roman"/>
        </w:rPr>
      </w:pPr>
      <w:r w:rsidRPr="00667E16">
        <w:rPr>
          <w:rFonts w:ascii="Times New Roman" w:hAnsi="Times New Roman"/>
        </w:rPr>
        <w:t>La Corruption d’Agent Public est :</w:t>
      </w:r>
    </w:p>
    <w:p w14:paraId="7A191239"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Le fait de promettre, d’offrir ou d’accorder à un Agent Public, directement ou indirectement, un avantage indu de toute nature, pour lui-même ou pour une autre Personne</w:t>
      </w:r>
      <w:r w:rsidRPr="00667E16">
        <w:rPr>
          <w:rStyle w:val="Appelnotedebasdep"/>
          <w:rFonts w:ascii="Times New Roman" w:hAnsi="Times New Roman"/>
        </w:rPr>
        <w:footnoteReference w:id="22"/>
      </w:r>
      <w:r w:rsidRPr="00667E16">
        <w:rPr>
          <w:rFonts w:ascii="Times New Roman" w:hAnsi="Times New Roman"/>
        </w:rPr>
        <w:t xml:space="preserve"> ou entité, afin qu’il accomplisse ou s’abstienne d’accomplir un acte dans l’exercice de ses fonctions officielles ;</w:t>
      </w:r>
    </w:p>
    <w:p w14:paraId="2EDCFB23"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Le fait pour un Agent Public de solliciter ou d’accepter, directement ou indirectement, un avantage indu de toute nature, pour lui-même ou pour une autre Personne ou entité, afin d’accomplir ou de s’abstenir d’accomplir un acte dans l’exercice de ses fonctions officielles.</w:t>
      </w:r>
    </w:p>
    <w:p w14:paraId="6E9B2CE0" w14:textId="77777777" w:rsidR="004C0487" w:rsidRPr="00667E16" w:rsidRDefault="008849D0" w:rsidP="004D0CD3">
      <w:pPr>
        <w:pStyle w:val="Paragraphedeliste"/>
        <w:keepNext/>
        <w:keepLines/>
        <w:numPr>
          <w:ilvl w:val="0"/>
          <w:numId w:val="13"/>
        </w:numPr>
        <w:spacing w:after="0" w:line="240" w:lineRule="auto"/>
        <w:ind w:left="567" w:hanging="567"/>
        <w:contextualSpacing w:val="0"/>
        <w:rPr>
          <w:rFonts w:ascii="Times New Roman" w:hAnsi="Times New Roman"/>
        </w:rPr>
      </w:pPr>
      <w:r w:rsidRPr="00667E16">
        <w:rPr>
          <w:rFonts w:ascii="Times New Roman" w:hAnsi="Times New Roman"/>
        </w:rPr>
        <w:t xml:space="preserve">La notion d’Agent Public inclut : </w:t>
      </w:r>
    </w:p>
    <w:p w14:paraId="5215924C"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sz w:val="22"/>
        </w:rPr>
      </w:pPr>
      <w:r w:rsidRPr="00667E16">
        <w:rPr>
          <w:rFonts w:ascii="Times New Roman" w:hAnsi="Times New Roman"/>
        </w:rPr>
        <w:t xml:space="preserve">Toute Personne physique qui détient un mandat législatif, exécutif, administratif ou judiciaire (au sein de l’Etat du Client), indépendamment du fait que cette Personne physique ait été nommée ou élue, indépendamment du caractère permanent ou provisoire </w:t>
      </w:r>
      <w:r w:rsidRPr="00667E16">
        <w:rPr>
          <w:rFonts w:ascii="Times New Roman" w:hAnsi="Times New Roman"/>
          <w:sz w:val="22"/>
        </w:rPr>
        <w:t>de son mandat, qu’il soit rémunéré ou non, et indépendamment de sa position et du niveau hiérarchique qu’elle occupe ;</w:t>
      </w:r>
    </w:p>
    <w:p w14:paraId="209A5071"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autre Personne physique qui exerce une fonction publique, y compris pour une institution d’État ou une entreprise publique, ou qui fournit un service public ;</w:t>
      </w:r>
    </w:p>
    <w:p w14:paraId="5B0CC8EE"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autre Personne physique définie comme agent public par la législation nationale du pays du Client.</w:t>
      </w:r>
    </w:p>
    <w:p w14:paraId="1485300D" w14:textId="77777777" w:rsidR="004C0487" w:rsidRPr="00667E16" w:rsidRDefault="008849D0" w:rsidP="004D0CD3">
      <w:pPr>
        <w:pStyle w:val="Paragraphedeliste"/>
        <w:numPr>
          <w:ilvl w:val="0"/>
          <w:numId w:val="13"/>
        </w:numPr>
        <w:spacing w:after="0" w:line="240" w:lineRule="auto"/>
        <w:ind w:left="567" w:hanging="567"/>
        <w:contextualSpacing w:val="0"/>
        <w:rPr>
          <w:rFonts w:ascii="Times New Roman" w:hAnsi="Times New Roman"/>
        </w:rPr>
      </w:pPr>
      <w:r w:rsidRPr="00667E16">
        <w:rPr>
          <w:rFonts w:ascii="Times New Roman" w:hAnsi="Times New Roman"/>
        </w:rPr>
        <w:t>La Corruption de Personne Privée</w:t>
      </w:r>
      <w:r w:rsidRPr="00667E16">
        <w:rPr>
          <w:rStyle w:val="Appelnotedebasdep"/>
          <w:rFonts w:ascii="Times New Roman" w:hAnsi="Times New Roman"/>
        </w:rPr>
        <w:footnoteReference w:id="23"/>
      </w:r>
      <w:r w:rsidRPr="00667E16">
        <w:rPr>
          <w:rFonts w:ascii="Times New Roman" w:hAnsi="Times New Roman"/>
        </w:rPr>
        <w:t xml:space="preserve"> désigne :</w:t>
      </w:r>
    </w:p>
    <w:p w14:paraId="5491112D"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Le fait de promettre, d’offrir ou d’accorder, directement ou indirectement, un avantage indu de toute nature à toute Personne Privée, pour elle-même ou pour une autre Personne ou entité, afin que, en violation de ses obligations légales, contractuelles ou professionnelles, elle accomplisse ou s’abstienne d’accomplir un acte ;</w:t>
      </w:r>
    </w:p>
    <w:p w14:paraId="5C4CDCDD"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lastRenderedPageBreak/>
        <w:t>Le fait pour toute Personne Privée de solliciter ou d’accepter, directement ou indirectement, un avantage indu de toute nature, pour elle-même ou pour une autre Personne ou entité, afin d’accomplir ou de s’abstenir d’accomplir un acte en violation de ses obligations légales, contractuelles ou professionnelles.</w:t>
      </w:r>
    </w:p>
    <w:p w14:paraId="0BC1EB3F" w14:textId="77777777" w:rsidR="004C0487" w:rsidRPr="00667E16" w:rsidRDefault="008849D0" w:rsidP="004D0CD3">
      <w:pPr>
        <w:pStyle w:val="Paragraphedeliste"/>
        <w:numPr>
          <w:ilvl w:val="0"/>
          <w:numId w:val="13"/>
        </w:numPr>
        <w:spacing w:after="0" w:line="240" w:lineRule="auto"/>
        <w:ind w:left="567" w:hanging="567"/>
        <w:contextualSpacing w:val="0"/>
        <w:rPr>
          <w:rFonts w:ascii="Times New Roman" w:hAnsi="Times New Roman"/>
        </w:rPr>
      </w:pPr>
      <w:r w:rsidRPr="00667E16">
        <w:rPr>
          <w:rFonts w:ascii="Times New Roman" w:hAnsi="Times New Roman"/>
        </w:rPr>
        <w:t>La Fraude désigne toute manœuvre déloyale (action ou omission), qu’elle soit ou non pénalement incriminée, destinée à tromper délibérément autrui, à lui dissimuler intentionnellement des éléments ou à surprendre ou vicier son consentement, contourner des obligations légales ou règlementaires et/ou violer des règles internes afin d’obtenir un bénéfice illégitime.</w:t>
      </w:r>
    </w:p>
    <w:p w14:paraId="296A8503" w14:textId="77777777" w:rsidR="004C0487" w:rsidRPr="00667E16" w:rsidRDefault="008849D0" w:rsidP="004D0CD3">
      <w:pPr>
        <w:pStyle w:val="Paragraphedeliste"/>
        <w:numPr>
          <w:ilvl w:val="0"/>
          <w:numId w:val="13"/>
        </w:numPr>
        <w:spacing w:after="0" w:line="240" w:lineRule="auto"/>
        <w:ind w:left="567" w:hanging="567"/>
        <w:contextualSpacing w:val="0"/>
        <w:rPr>
          <w:rFonts w:ascii="Times New Roman" w:hAnsi="Times New Roman"/>
        </w:rPr>
      </w:pPr>
      <w:r w:rsidRPr="00667E16">
        <w:rPr>
          <w:rFonts w:ascii="Times New Roman" w:hAnsi="Times New Roman"/>
        </w:rPr>
        <w:t xml:space="preserve">Une Pratique Anticoncurrentielle désigne : </w:t>
      </w:r>
    </w:p>
    <w:p w14:paraId="767D959C"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 xml:space="preserve">Toute action concertée ou tacite ayant pour objet ou pour effet d'empêcher, de restreindre ou de fausser le jeu de la concurrence sur un marché, notamment lorsqu'elle tend à : (i) limiter l'accès au marché ou le libre exercice de la concurrence par d'autres Personnes ; (ii) faire obstacle à la fixation des prix par le libre jeu du marché en favorisant artificiellement leur hausse ou leur baisse ; (iii) limiter ou contrôler la production, les débouchés, les investissements ou le progrès technique ; ou (iv) répartir les marchés ou les sources d'approvisionnement ; </w:t>
      </w:r>
    </w:p>
    <w:p w14:paraId="4AE1737D"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exploitation abusive par une Personne ou un groupe de Personnes d'une position dominante sur un marché intérieur ou sur une partie substantielle de celui-ci ;</w:t>
      </w:r>
    </w:p>
    <w:p w14:paraId="461858F4"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offre de prix abusivement bas, dont l'objet ou l'effet est d'éliminer d'un marché ou d'empêcher d'accéder à un marché une Personne ou l'un de ses produits.</w:t>
      </w:r>
    </w:p>
    <w:p w14:paraId="2F195A9D" w14:textId="77777777" w:rsidR="00226F8A" w:rsidRPr="00667E16" w:rsidRDefault="00226F8A" w:rsidP="004D0CD3">
      <w:pPr>
        <w:pStyle w:val="Paragraphedeliste"/>
        <w:spacing w:after="0" w:line="240" w:lineRule="auto"/>
        <w:ind w:left="1134"/>
        <w:contextualSpacing w:val="0"/>
        <w:rPr>
          <w:rFonts w:ascii="Times New Roman" w:hAnsi="Times New Roman"/>
        </w:rPr>
      </w:pPr>
    </w:p>
    <w:p w14:paraId="7AB607EE" w14:textId="77777777" w:rsidR="004C0487" w:rsidRPr="00667E16" w:rsidRDefault="008849D0" w:rsidP="004D0CD3">
      <w:pPr>
        <w:pStyle w:val="Paragraphedeliste"/>
        <w:numPr>
          <w:ilvl w:val="0"/>
          <w:numId w:val="11"/>
        </w:numPr>
        <w:spacing w:after="0" w:line="240" w:lineRule="auto"/>
        <w:ind w:left="567" w:hanging="567"/>
        <w:rPr>
          <w:rFonts w:ascii="Times New Roman" w:hAnsi="Times New Roman"/>
          <w:b/>
          <w:u w:val="single"/>
        </w:rPr>
      </w:pPr>
      <w:r w:rsidRPr="00667E16">
        <w:rPr>
          <w:rFonts w:ascii="Times New Roman" w:hAnsi="Times New Roman"/>
          <w:b/>
          <w:u w:val="single"/>
        </w:rPr>
        <w:t>Responsabilité Environnementale et Sociale</w:t>
      </w:r>
    </w:p>
    <w:p w14:paraId="345B3FEE" w14:textId="77777777" w:rsidR="00550FEC" w:rsidRPr="00667E16" w:rsidRDefault="00550FEC" w:rsidP="004D0CD3">
      <w:pPr>
        <w:spacing w:after="0" w:line="240" w:lineRule="auto"/>
        <w:rPr>
          <w:rFonts w:ascii="Times New Roman" w:hAnsi="Times New Roman"/>
        </w:rPr>
      </w:pPr>
    </w:p>
    <w:p w14:paraId="2BB05AB7"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Afin de promouvoir un développement durable, l’AFD souhaite s’assurer du respect des normes environnementales et sociales internationalement reconnues. A cet effet, les fournisseurs, consultants, entrepreneurs et leurs sous-traitants doivent s’engager, sur la base de la Déclaration d’Intégrité, à :</w:t>
      </w:r>
    </w:p>
    <w:p w14:paraId="2794DC60" w14:textId="77777777" w:rsidR="004C0487" w:rsidRPr="00667E16" w:rsidRDefault="008849D0" w:rsidP="004D0CD3">
      <w:pPr>
        <w:pStyle w:val="Paragraphedeliste"/>
        <w:numPr>
          <w:ilvl w:val="0"/>
          <w:numId w:val="15"/>
        </w:numPr>
        <w:spacing w:after="0" w:line="240" w:lineRule="auto"/>
        <w:ind w:left="567" w:hanging="567"/>
        <w:contextualSpacing w:val="0"/>
        <w:rPr>
          <w:rFonts w:ascii="Times New Roman" w:hAnsi="Times New Roman"/>
        </w:rPr>
      </w:pPr>
      <w:r w:rsidRPr="00667E16">
        <w:rPr>
          <w:rFonts w:ascii="Times New Roman" w:hAnsi="Times New Roman"/>
        </w:rPr>
        <w:t>Respecter et faire respecter par l’ensemble de leurs sous-traitants, en cohérence avec les lois et règlements applicables dans le pays où est réalisé le marché, les normes environnementales et sociales reconnues par la communauté internationale parmi lesquelles figurent les conventions fondamentales de l’Organisation Internationale du Travail (OIT) et les conventions internationales pour la protection de l’environnement ;</w:t>
      </w:r>
    </w:p>
    <w:p w14:paraId="14D703B4" w14:textId="77777777" w:rsidR="004C0487" w:rsidRPr="00667E16" w:rsidRDefault="008849D0" w:rsidP="004D0CD3">
      <w:pPr>
        <w:pStyle w:val="Paragraphedeliste"/>
        <w:numPr>
          <w:ilvl w:val="0"/>
          <w:numId w:val="15"/>
        </w:numPr>
        <w:spacing w:after="0" w:line="240" w:lineRule="auto"/>
        <w:ind w:left="567" w:hanging="567"/>
        <w:contextualSpacing w:val="0"/>
        <w:rPr>
          <w:rFonts w:ascii="Times New Roman" w:hAnsi="Times New Roman"/>
        </w:rPr>
      </w:pPr>
      <w:r w:rsidRPr="00667E16">
        <w:rPr>
          <w:rFonts w:ascii="Times New Roman" w:hAnsi="Times New Roman"/>
        </w:rPr>
        <w:t>Mettre en œuvre les mesures d’atténuation des risques environnementaux et sociaux lorsqu‘elles sont indiquées dans le Plan de Gestion Environnementale et Sociale (PGES) fourni par le Client.</w:t>
      </w:r>
    </w:p>
    <w:p w14:paraId="17B5C60B" w14:textId="77777777" w:rsidR="00C54AF0" w:rsidRPr="00667E16" w:rsidRDefault="00C54AF0" w:rsidP="004D0CD3">
      <w:pPr>
        <w:spacing w:after="0" w:line="240" w:lineRule="auto"/>
        <w:rPr>
          <w:rFonts w:ascii="Times New Roman" w:hAnsi="Times New Roman"/>
          <w:sz w:val="22"/>
        </w:rPr>
        <w:sectPr w:rsidR="00C54AF0" w:rsidRPr="00667E16" w:rsidSect="00A95420">
          <w:headerReference w:type="default" r:id="rId86"/>
          <w:footerReference w:type="default" r:id="rId87"/>
          <w:headerReference w:type="first" r:id="rId88"/>
          <w:footerReference w:type="first" r:id="rId89"/>
          <w:footnotePr>
            <w:numRestart w:val="eachSect"/>
          </w:footnotePr>
          <w:pgSz w:w="11906" w:h="16838"/>
          <w:pgMar w:top="1418" w:right="1418" w:bottom="1418" w:left="1418" w:header="709" w:footer="709" w:gutter="0"/>
          <w:cols w:space="720"/>
          <w:formProt w:val="0"/>
          <w:docGrid w:linePitch="360"/>
        </w:sectPr>
      </w:pPr>
    </w:p>
    <w:p w14:paraId="337B4992" w14:textId="77777777" w:rsidR="004C0487" w:rsidRPr="00667E16" w:rsidRDefault="004C0487" w:rsidP="004D0CD3">
      <w:pPr>
        <w:spacing w:after="0" w:line="240" w:lineRule="auto"/>
        <w:rPr>
          <w:rFonts w:ascii="Times New Roman" w:hAnsi="Times New Roman"/>
          <w:sz w:val="22"/>
        </w:rPr>
      </w:pPr>
    </w:p>
    <w:p w14:paraId="1BC23B03" w14:textId="77777777" w:rsidR="00FB1324" w:rsidRPr="00667E16" w:rsidRDefault="00FB1324">
      <w:pPr>
        <w:pStyle w:val="Notedebasdepage"/>
        <w:rPr>
          <w:rFonts w:ascii="Times New Roman" w:hAnsi="Times New Roman"/>
          <w:sz w:val="22"/>
        </w:rPr>
      </w:pPr>
    </w:p>
    <w:p w14:paraId="055E94D2" w14:textId="77777777" w:rsidR="00FB1324" w:rsidRPr="00667E16" w:rsidRDefault="00FB1324">
      <w:pPr>
        <w:pStyle w:val="Notedebasdepage"/>
        <w:rPr>
          <w:rFonts w:ascii="Times New Roman" w:hAnsi="Times New Roman"/>
          <w:sz w:val="22"/>
        </w:rPr>
      </w:pPr>
    </w:p>
    <w:p w14:paraId="187FEEA5" w14:textId="77777777" w:rsidR="004C0487" w:rsidRPr="00667E16" w:rsidRDefault="008849D0" w:rsidP="004D0CD3">
      <w:pPr>
        <w:spacing w:after="0" w:line="240" w:lineRule="auto"/>
        <w:jc w:val="center"/>
        <w:rPr>
          <w:rFonts w:ascii="Times New Roman" w:hAnsi="Times New Roman"/>
          <w:b/>
          <w:caps/>
          <w:sz w:val="22"/>
        </w:rPr>
      </w:pPr>
      <w:r w:rsidRPr="00667E16">
        <w:rPr>
          <w:rFonts w:ascii="Times New Roman" w:hAnsi="Times New Roman"/>
          <w:b/>
          <w:caps/>
          <w:sz w:val="22"/>
        </w:rPr>
        <w:t>Termes de RÉfÉrence</w:t>
      </w:r>
    </w:p>
    <w:p w14:paraId="7EF2E5D0" w14:textId="77777777" w:rsidR="004C0487" w:rsidRPr="00667E16" w:rsidRDefault="004C0487" w:rsidP="004D0CD3">
      <w:pPr>
        <w:spacing w:after="0" w:line="240" w:lineRule="auto"/>
        <w:rPr>
          <w:rFonts w:ascii="Times New Roman" w:hAnsi="Times New Roman"/>
          <w:b/>
          <w:caps/>
          <w:color w:val="000000" w:themeColor="text1"/>
          <w:sz w:val="22"/>
        </w:rPr>
      </w:pPr>
    </w:p>
    <w:p w14:paraId="47674D68" w14:textId="3FC1D8BE" w:rsidR="004C0487" w:rsidRPr="00667E16" w:rsidRDefault="008849D0" w:rsidP="004D0CD3">
      <w:pPr>
        <w:spacing w:after="0" w:line="240" w:lineRule="auto"/>
        <w:jc w:val="center"/>
        <w:rPr>
          <w:rFonts w:ascii="Times New Roman" w:hAnsi="Times New Roman"/>
          <w:b/>
          <w:caps/>
          <w:sz w:val="22"/>
        </w:rPr>
      </w:pPr>
      <w:r w:rsidRPr="00667E16">
        <w:rPr>
          <w:rFonts w:ascii="Times New Roman" w:hAnsi="Times New Roman"/>
          <w:b/>
          <w:caps/>
          <w:sz w:val="22"/>
        </w:rPr>
        <w:t xml:space="preserve">ASsistance technique pour la création d’un environnement favorable </w:t>
      </w:r>
    </w:p>
    <w:p w14:paraId="71580AEB" w14:textId="77777777" w:rsidR="004C0487" w:rsidRPr="00667E16" w:rsidRDefault="008849D0">
      <w:pPr>
        <w:spacing w:after="0" w:line="240" w:lineRule="auto"/>
        <w:jc w:val="center"/>
        <w:rPr>
          <w:rFonts w:ascii="Times New Roman" w:hAnsi="Times New Roman"/>
          <w:b/>
          <w:sz w:val="22"/>
          <w:szCs w:val="22"/>
        </w:rPr>
      </w:pPr>
      <w:r w:rsidRPr="00667E16">
        <w:rPr>
          <w:rFonts w:ascii="Times New Roman" w:hAnsi="Times New Roman"/>
          <w:b/>
          <w:caps/>
          <w:sz w:val="22"/>
          <w:szCs w:val="22"/>
        </w:rPr>
        <w:t>à l’intensification agroécologique</w:t>
      </w:r>
      <w:r w:rsidRPr="00667E16">
        <w:rPr>
          <w:rFonts w:ascii="Times New Roman" w:hAnsi="Times New Roman"/>
          <w:b/>
          <w:sz w:val="22"/>
          <w:szCs w:val="22"/>
        </w:rPr>
        <w:t xml:space="preserve"> DANS LE CADRE LA COMPOSANTE 3 </w:t>
      </w:r>
    </w:p>
    <w:p w14:paraId="59A7C5A4" w14:textId="77777777" w:rsidR="004C0487" w:rsidRPr="00667E16" w:rsidRDefault="008849D0">
      <w:pPr>
        <w:spacing w:after="0" w:line="240" w:lineRule="auto"/>
        <w:jc w:val="center"/>
        <w:rPr>
          <w:rFonts w:ascii="Times New Roman" w:hAnsi="Times New Roman"/>
          <w:b/>
          <w:caps/>
          <w:sz w:val="22"/>
          <w:szCs w:val="22"/>
        </w:rPr>
      </w:pPr>
      <w:r w:rsidRPr="00667E16">
        <w:rPr>
          <w:rFonts w:ascii="Times New Roman" w:hAnsi="Times New Roman"/>
          <w:b/>
          <w:sz w:val="22"/>
          <w:szCs w:val="22"/>
        </w:rPr>
        <w:t>DU PROJET ASARIGG</w:t>
      </w:r>
    </w:p>
    <w:p w14:paraId="1456108E" w14:textId="77777777" w:rsidR="004C0487" w:rsidRPr="00667E16" w:rsidRDefault="004C0487" w:rsidP="004D0CD3">
      <w:pPr>
        <w:spacing w:after="0" w:line="240" w:lineRule="auto"/>
        <w:rPr>
          <w:rFonts w:ascii="Times New Roman" w:hAnsi="Times New Roman"/>
          <w:sz w:val="22"/>
        </w:rPr>
      </w:pPr>
    </w:p>
    <w:p w14:paraId="44C5C13F" w14:textId="77777777" w:rsidR="004C0487" w:rsidRPr="00667E16" w:rsidRDefault="004C0487" w:rsidP="004D0CD3">
      <w:pPr>
        <w:spacing w:after="0" w:line="240" w:lineRule="auto"/>
        <w:rPr>
          <w:rFonts w:ascii="Times New Roman" w:hAnsi="Times New Roman"/>
          <w:sz w:val="22"/>
        </w:rPr>
      </w:pPr>
    </w:p>
    <w:p w14:paraId="7193676C" w14:textId="77777777" w:rsidR="004C0487" w:rsidRPr="00667E16" w:rsidRDefault="008849D0" w:rsidP="004D0CD3">
      <w:pPr>
        <w:spacing w:after="0" w:line="240" w:lineRule="auto"/>
        <w:rPr>
          <w:rFonts w:ascii="Times New Roman" w:hAnsi="Times New Roman"/>
          <w:sz w:val="22"/>
        </w:rPr>
      </w:pPr>
      <w:r w:rsidRPr="00667E16">
        <w:rPr>
          <w:rFonts w:ascii="Times New Roman" w:hAnsi="Times New Roman"/>
          <w:sz w:val="22"/>
        </w:rPr>
        <w:br w:type="page"/>
      </w:r>
    </w:p>
    <w:p w14:paraId="3EF39CC3" w14:textId="77777777" w:rsidR="004C0487" w:rsidRPr="00667E16" w:rsidRDefault="008849D0" w:rsidP="004D0CD3">
      <w:pPr>
        <w:spacing w:after="0" w:line="240" w:lineRule="auto"/>
        <w:rPr>
          <w:rFonts w:ascii="Times New Roman" w:hAnsi="Times New Roman"/>
          <w:sz w:val="22"/>
        </w:rPr>
      </w:pPr>
      <w:r w:rsidRPr="00667E16">
        <w:rPr>
          <w:rFonts w:ascii="Times New Roman" w:hAnsi="Times New Roman"/>
          <w:sz w:val="22"/>
        </w:rPr>
        <w:lastRenderedPageBreak/>
        <w:t>SOMMAIRE</w:t>
      </w:r>
    </w:p>
    <w:p w14:paraId="22D1A881" w14:textId="77777777" w:rsidR="004C0487" w:rsidRPr="00667E16" w:rsidRDefault="004C0487" w:rsidP="004D0CD3">
      <w:pPr>
        <w:spacing w:after="0" w:line="240" w:lineRule="auto"/>
        <w:rPr>
          <w:rFonts w:ascii="Times New Roman" w:hAnsi="Times New Roman"/>
          <w:sz w:val="22"/>
        </w:rPr>
      </w:pPr>
    </w:p>
    <w:sdt>
      <w:sdtPr>
        <w:id w:val="1763104059"/>
        <w:docPartObj>
          <w:docPartGallery w:val="Table of Contents"/>
          <w:docPartUnique/>
        </w:docPartObj>
      </w:sdtPr>
      <w:sdtEndPr/>
      <w:sdtContent>
        <w:p w14:paraId="603A1129" w14:textId="340B8B20" w:rsidR="00226F8A" w:rsidRPr="00667E16" w:rsidRDefault="00D57768" w:rsidP="00B45256">
          <w:pPr>
            <w:pStyle w:val="TM1"/>
            <w:rPr>
              <w:rFonts w:eastAsiaTheme="minorEastAsia"/>
            </w:rPr>
          </w:pPr>
          <w:r w:rsidRPr="00B45256">
            <w:fldChar w:fldCharType="begin"/>
          </w:r>
          <w:r w:rsidR="008849D0" w:rsidRPr="00667E16">
            <w:rPr>
              <w:rStyle w:val="Sautdindex"/>
            </w:rPr>
            <w:instrText xml:space="preserve"> TOC \o "1-2" \h</w:instrText>
          </w:r>
          <w:r w:rsidRPr="00B45256">
            <w:rPr>
              <w:rStyle w:val="Sautdindex"/>
            </w:rPr>
            <w:fldChar w:fldCharType="separate"/>
          </w:r>
          <w:hyperlink w:anchor="_Toc180680738" w:history="1">
            <w:r w:rsidR="00226F8A" w:rsidRPr="00667E16">
              <w:rPr>
                <w:rStyle w:val="Lienhypertexte"/>
              </w:rPr>
              <w:t>1.</w:t>
            </w:r>
            <w:r w:rsidR="00226F8A" w:rsidRPr="00667E16">
              <w:rPr>
                <w:rFonts w:eastAsiaTheme="minorEastAsia"/>
              </w:rPr>
              <w:tab/>
            </w:r>
            <w:r w:rsidR="00226F8A" w:rsidRPr="00667E16">
              <w:rPr>
                <w:rStyle w:val="Lienhypertexte"/>
              </w:rPr>
              <w:t>Contexte</w:t>
            </w:r>
            <w:r w:rsidR="00226F8A" w:rsidRPr="00B45256">
              <w:tab/>
            </w:r>
            <w:r w:rsidR="00226F8A" w:rsidRPr="00B45256">
              <w:fldChar w:fldCharType="begin"/>
            </w:r>
            <w:r w:rsidR="00226F8A" w:rsidRPr="00B45256">
              <w:instrText xml:space="preserve"> PAGEREF _Toc180680738 \h </w:instrText>
            </w:r>
            <w:r w:rsidR="00226F8A" w:rsidRPr="00B45256">
              <w:fldChar w:fldCharType="separate"/>
            </w:r>
            <w:r w:rsidR="00122D59">
              <w:t>41</w:t>
            </w:r>
            <w:r w:rsidR="00226F8A" w:rsidRPr="00B45256">
              <w:fldChar w:fldCharType="end"/>
            </w:r>
          </w:hyperlink>
        </w:p>
        <w:p w14:paraId="2EB149DB" w14:textId="27A8DB4A" w:rsidR="00226F8A" w:rsidRPr="00667E16" w:rsidRDefault="00821AD9" w:rsidP="00B45256">
          <w:pPr>
            <w:pStyle w:val="TM1"/>
            <w:rPr>
              <w:rFonts w:eastAsiaTheme="minorEastAsia"/>
            </w:rPr>
          </w:pPr>
          <w:hyperlink w:anchor="_Toc180680739" w:history="1">
            <w:r w:rsidR="00226F8A" w:rsidRPr="00667E16">
              <w:rPr>
                <w:rStyle w:val="Lienhypertexte"/>
              </w:rPr>
              <w:t>2.</w:t>
            </w:r>
            <w:r w:rsidR="00226F8A" w:rsidRPr="00667E16">
              <w:rPr>
                <w:rFonts w:eastAsiaTheme="minorEastAsia"/>
              </w:rPr>
              <w:tab/>
            </w:r>
            <w:r w:rsidR="00226F8A" w:rsidRPr="00667E16">
              <w:rPr>
                <w:rStyle w:val="Lienhypertexte"/>
              </w:rPr>
              <w:t>Description du projet asarigg</w:t>
            </w:r>
            <w:r w:rsidR="00226F8A" w:rsidRPr="00B45256">
              <w:tab/>
            </w:r>
            <w:r w:rsidR="00226F8A" w:rsidRPr="00B45256">
              <w:fldChar w:fldCharType="begin"/>
            </w:r>
            <w:r w:rsidR="00226F8A" w:rsidRPr="00B45256">
              <w:instrText xml:space="preserve"> PAGEREF _Toc180680739 \h </w:instrText>
            </w:r>
            <w:r w:rsidR="00226F8A" w:rsidRPr="00B45256">
              <w:fldChar w:fldCharType="separate"/>
            </w:r>
            <w:r w:rsidR="00122D59">
              <w:t>41</w:t>
            </w:r>
            <w:r w:rsidR="00226F8A" w:rsidRPr="00B45256">
              <w:fldChar w:fldCharType="end"/>
            </w:r>
          </w:hyperlink>
        </w:p>
        <w:p w14:paraId="626B28FA" w14:textId="31002843" w:rsidR="00226F8A" w:rsidRPr="00667E16" w:rsidRDefault="00821AD9" w:rsidP="00B45256">
          <w:pPr>
            <w:pStyle w:val="TM1"/>
            <w:rPr>
              <w:rFonts w:eastAsiaTheme="minorEastAsia"/>
            </w:rPr>
          </w:pPr>
          <w:hyperlink w:anchor="_Toc180680740" w:history="1">
            <w:r w:rsidR="00226F8A" w:rsidRPr="00667E16">
              <w:rPr>
                <w:rStyle w:val="Lienhypertexte"/>
              </w:rPr>
              <w:t>3.</w:t>
            </w:r>
            <w:r w:rsidR="00226F8A" w:rsidRPr="00667E16">
              <w:rPr>
                <w:rFonts w:eastAsiaTheme="minorEastAsia"/>
              </w:rPr>
              <w:tab/>
            </w:r>
            <w:r w:rsidR="00226F8A" w:rsidRPr="00667E16">
              <w:rPr>
                <w:rStyle w:val="Lienhypertexte"/>
              </w:rPr>
              <w:t>Présentation de la SONADER</w:t>
            </w:r>
            <w:r w:rsidR="00226F8A" w:rsidRPr="00B45256">
              <w:tab/>
            </w:r>
            <w:r w:rsidR="00226F8A" w:rsidRPr="00B45256">
              <w:fldChar w:fldCharType="begin"/>
            </w:r>
            <w:r w:rsidR="00226F8A" w:rsidRPr="00B45256">
              <w:instrText xml:space="preserve"> PAGEREF _Toc180680740 \h </w:instrText>
            </w:r>
            <w:r w:rsidR="00226F8A" w:rsidRPr="00B45256">
              <w:fldChar w:fldCharType="separate"/>
            </w:r>
            <w:r w:rsidR="00122D59">
              <w:t>45</w:t>
            </w:r>
            <w:r w:rsidR="00226F8A" w:rsidRPr="00B45256">
              <w:fldChar w:fldCharType="end"/>
            </w:r>
          </w:hyperlink>
        </w:p>
        <w:p w14:paraId="440FF788" w14:textId="78D9082A" w:rsidR="00226F8A" w:rsidRPr="00667E16" w:rsidRDefault="00821AD9" w:rsidP="00B45256">
          <w:pPr>
            <w:pStyle w:val="TM1"/>
            <w:rPr>
              <w:rFonts w:eastAsiaTheme="minorEastAsia"/>
            </w:rPr>
          </w:pPr>
          <w:hyperlink w:anchor="_Toc180680741" w:history="1">
            <w:r w:rsidR="00226F8A" w:rsidRPr="00667E16">
              <w:rPr>
                <w:rStyle w:val="Lienhypertexte"/>
              </w:rPr>
              <w:t>4.</w:t>
            </w:r>
            <w:r w:rsidR="00226F8A" w:rsidRPr="00667E16">
              <w:rPr>
                <w:rFonts w:eastAsiaTheme="minorEastAsia"/>
              </w:rPr>
              <w:tab/>
            </w:r>
            <w:r w:rsidR="00226F8A" w:rsidRPr="00667E16">
              <w:rPr>
                <w:rStyle w:val="Lienhypertexte"/>
              </w:rPr>
              <w:t>Approches, objectifs et résultats attendus de la prestation</w:t>
            </w:r>
            <w:r w:rsidR="00226F8A" w:rsidRPr="00B45256">
              <w:tab/>
            </w:r>
            <w:r w:rsidR="00226F8A" w:rsidRPr="00B45256">
              <w:fldChar w:fldCharType="begin"/>
            </w:r>
            <w:r w:rsidR="00226F8A" w:rsidRPr="00B45256">
              <w:instrText xml:space="preserve"> PAGEREF _Toc180680741 \h </w:instrText>
            </w:r>
            <w:r w:rsidR="00226F8A" w:rsidRPr="00B45256">
              <w:fldChar w:fldCharType="separate"/>
            </w:r>
            <w:r w:rsidR="00122D59">
              <w:t>46</w:t>
            </w:r>
            <w:r w:rsidR="00226F8A" w:rsidRPr="00B45256">
              <w:fldChar w:fldCharType="end"/>
            </w:r>
          </w:hyperlink>
        </w:p>
        <w:p w14:paraId="3397E7C9" w14:textId="4ACDBB2F" w:rsidR="00226F8A" w:rsidRPr="00667E16" w:rsidRDefault="00821AD9" w:rsidP="00B45256">
          <w:pPr>
            <w:pStyle w:val="TM1"/>
            <w:rPr>
              <w:rFonts w:eastAsiaTheme="minorEastAsia"/>
            </w:rPr>
          </w:pPr>
          <w:hyperlink w:anchor="_Toc180680742" w:history="1">
            <w:r w:rsidR="00226F8A" w:rsidRPr="00667E16">
              <w:rPr>
                <w:rStyle w:val="Lienhypertexte"/>
              </w:rPr>
              <w:t>5.</w:t>
            </w:r>
            <w:r w:rsidR="00226F8A" w:rsidRPr="00667E16">
              <w:rPr>
                <w:rFonts w:eastAsiaTheme="minorEastAsia"/>
              </w:rPr>
              <w:tab/>
            </w:r>
            <w:r w:rsidR="00226F8A" w:rsidRPr="00667E16">
              <w:rPr>
                <w:rStyle w:val="Lienhypertexte"/>
              </w:rPr>
              <w:t>Dispositif de suivi, pilotage et évaluation de l’appui</w:t>
            </w:r>
            <w:r w:rsidR="00226F8A" w:rsidRPr="00B45256">
              <w:tab/>
            </w:r>
            <w:r w:rsidR="00226F8A" w:rsidRPr="00B45256">
              <w:fldChar w:fldCharType="begin"/>
            </w:r>
            <w:r w:rsidR="00226F8A" w:rsidRPr="00B45256">
              <w:instrText xml:space="preserve"> PAGEREF _Toc180680742 \h </w:instrText>
            </w:r>
            <w:r w:rsidR="00226F8A" w:rsidRPr="00B45256">
              <w:fldChar w:fldCharType="separate"/>
            </w:r>
            <w:r w:rsidR="00122D59">
              <w:t>53</w:t>
            </w:r>
            <w:r w:rsidR="00226F8A" w:rsidRPr="00B45256">
              <w:fldChar w:fldCharType="end"/>
            </w:r>
          </w:hyperlink>
        </w:p>
        <w:p w14:paraId="65A3D984" w14:textId="5620F8D9" w:rsidR="00226F8A" w:rsidRPr="00667E16" w:rsidRDefault="00821AD9" w:rsidP="00B45256">
          <w:pPr>
            <w:pStyle w:val="TM1"/>
            <w:rPr>
              <w:rFonts w:eastAsiaTheme="minorEastAsia"/>
            </w:rPr>
          </w:pPr>
          <w:hyperlink w:anchor="_Toc180680743" w:history="1">
            <w:r w:rsidR="00226F8A" w:rsidRPr="00667E16">
              <w:rPr>
                <w:rStyle w:val="Lienhypertexte"/>
              </w:rPr>
              <w:t>6.</w:t>
            </w:r>
            <w:r w:rsidR="00226F8A" w:rsidRPr="00667E16">
              <w:rPr>
                <w:rFonts w:eastAsiaTheme="minorEastAsia"/>
              </w:rPr>
              <w:tab/>
            </w:r>
            <w:r w:rsidR="00226F8A" w:rsidRPr="00667E16">
              <w:rPr>
                <w:rStyle w:val="Lienhypertexte"/>
              </w:rPr>
              <w:t>Séquencement des interventions de l’assistance technique recherchée</w:t>
            </w:r>
            <w:r w:rsidR="00226F8A" w:rsidRPr="00B45256">
              <w:tab/>
            </w:r>
            <w:r w:rsidR="00226F8A" w:rsidRPr="00B45256">
              <w:fldChar w:fldCharType="begin"/>
            </w:r>
            <w:r w:rsidR="00226F8A" w:rsidRPr="00B45256">
              <w:instrText xml:space="preserve"> PAGEREF _Toc180680743 \h </w:instrText>
            </w:r>
            <w:r w:rsidR="00226F8A" w:rsidRPr="00B45256">
              <w:fldChar w:fldCharType="separate"/>
            </w:r>
            <w:r w:rsidR="00122D59">
              <w:t>53</w:t>
            </w:r>
            <w:r w:rsidR="00226F8A" w:rsidRPr="00B45256">
              <w:fldChar w:fldCharType="end"/>
            </w:r>
          </w:hyperlink>
        </w:p>
        <w:p w14:paraId="59DC9270" w14:textId="5ECE1B22" w:rsidR="00226F8A" w:rsidRPr="00667E16" w:rsidRDefault="00821AD9" w:rsidP="00B45256">
          <w:pPr>
            <w:pStyle w:val="TM1"/>
            <w:rPr>
              <w:rFonts w:eastAsiaTheme="minorEastAsia"/>
            </w:rPr>
          </w:pPr>
          <w:hyperlink w:anchor="_Toc180680744" w:history="1">
            <w:r w:rsidR="00226F8A" w:rsidRPr="00667E16">
              <w:rPr>
                <w:rStyle w:val="Lienhypertexte"/>
              </w:rPr>
              <w:t>7.</w:t>
            </w:r>
            <w:r w:rsidR="00226F8A" w:rsidRPr="00667E16">
              <w:rPr>
                <w:rFonts w:eastAsiaTheme="minorEastAsia"/>
              </w:rPr>
              <w:tab/>
            </w:r>
            <w:r w:rsidR="00226F8A" w:rsidRPr="00667E16">
              <w:rPr>
                <w:rStyle w:val="Lienhypertexte"/>
              </w:rPr>
              <w:t>Composition de l’équipe : profil, et durée d’intervention de chaque expert</w:t>
            </w:r>
            <w:r w:rsidR="00226F8A" w:rsidRPr="00B45256">
              <w:tab/>
            </w:r>
            <w:r w:rsidR="00226F8A" w:rsidRPr="00B45256">
              <w:fldChar w:fldCharType="begin"/>
            </w:r>
            <w:r w:rsidR="00226F8A" w:rsidRPr="00B45256">
              <w:instrText xml:space="preserve"> PAGEREF _Toc180680744 \h </w:instrText>
            </w:r>
            <w:r w:rsidR="00226F8A" w:rsidRPr="00B45256">
              <w:fldChar w:fldCharType="separate"/>
            </w:r>
            <w:r w:rsidR="00122D59">
              <w:t>53</w:t>
            </w:r>
            <w:r w:rsidR="00226F8A" w:rsidRPr="00B45256">
              <w:fldChar w:fldCharType="end"/>
            </w:r>
          </w:hyperlink>
        </w:p>
        <w:p w14:paraId="7DEACBB1" w14:textId="074EE936" w:rsidR="00226F8A" w:rsidRPr="00667E16" w:rsidRDefault="00821AD9" w:rsidP="00B45256">
          <w:pPr>
            <w:pStyle w:val="TM1"/>
            <w:rPr>
              <w:rFonts w:eastAsiaTheme="minorEastAsia"/>
            </w:rPr>
          </w:pPr>
          <w:hyperlink w:anchor="_Toc180680745" w:history="1">
            <w:r w:rsidR="00226F8A" w:rsidRPr="00667E16">
              <w:rPr>
                <w:rStyle w:val="Lienhypertexte"/>
              </w:rPr>
              <w:t>8.</w:t>
            </w:r>
            <w:r w:rsidR="00226F8A" w:rsidRPr="00667E16">
              <w:rPr>
                <w:rFonts w:eastAsiaTheme="minorEastAsia"/>
              </w:rPr>
              <w:tab/>
            </w:r>
            <w:r w:rsidR="00226F8A" w:rsidRPr="00667E16">
              <w:rPr>
                <w:rStyle w:val="Lienhypertexte"/>
              </w:rPr>
              <w:t>Lieu d’affectation</w:t>
            </w:r>
            <w:r w:rsidR="00226F8A" w:rsidRPr="00B45256">
              <w:tab/>
            </w:r>
            <w:r w:rsidR="00226F8A" w:rsidRPr="00B45256">
              <w:fldChar w:fldCharType="begin"/>
            </w:r>
            <w:r w:rsidR="00226F8A" w:rsidRPr="00B45256">
              <w:instrText xml:space="preserve"> PAGEREF _Toc180680745 \h </w:instrText>
            </w:r>
            <w:r w:rsidR="00226F8A" w:rsidRPr="00B45256">
              <w:fldChar w:fldCharType="separate"/>
            </w:r>
            <w:r w:rsidR="00122D59">
              <w:t>56</w:t>
            </w:r>
            <w:r w:rsidR="00226F8A" w:rsidRPr="00B45256">
              <w:fldChar w:fldCharType="end"/>
            </w:r>
          </w:hyperlink>
        </w:p>
        <w:p w14:paraId="339552EB" w14:textId="5E73C239" w:rsidR="00226F8A" w:rsidRPr="00667E16" w:rsidRDefault="00821AD9" w:rsidP="00B45256">
          <w:pPr>
            <w:pStyle w:val="TM1"/>
            <w:rPr>
              <w:rFonts w:eastAsiaTheme="minorEastAsia"/>
            </w:rPr>
          </w:pPr>
          <w:hyperlink w:anchor="_Toc180680746" w:history="1">
            <w:r w:rsidR="00226F8A" w:rsidRPr="00667E16">
              <w:rPr>
                <w:rStyle w:val="Lienhypertexte"/>
              </w:rPr>
              <w:t>9.</w:t>
            </w:r>
            <w:r w:rsidR="00226F8A" w:rsidRPr="00667E16">
              <w:rPr>
                <w:rFonts w:eastAsiaTheme="minorEastAsia"/>
              </w:rPr>
              <w:tab/>
            </w:r>
            <w:r w:rsidR="00226F8A" w:rsidRPr="00667E16">
              <w:rPr>
                <w:rStyle w:val="Lienhypertexte"/>
              </w:rPr>
              <w:t>Moyens mis à la disposition du prestataire</w:t>
            </w:r>
            <w:r w:rsidR="00226F8A" w:rsidRPr="00B45256">
              <w:tab/>
            </w:r>
            <w:r w:rsidR="00226F8A" w:rsidRPr="00B45256">
              <w:fldChar w:fldCharType="begin"/>
            </w:r>
            <w:r w:rsidR="00226F8A" w:rsidRPr="00B45256">
              <w:instrText xml:space="preserve"> PAGEREF _Toc180680746 \h </w:instrText>
            </w:r>
            <w:r w:rsidR="00226F8A" w:rsidRPr="00B45256">
              <w:fldChar w:fldCharType="separate"/>
            </w:r>
            <w:r w:rsidR="00122D59">
              <w:t>56</w:t>
            </w:r>
            <w:r w:rsidR="00226F8A" w:rsidRPr="00B45256">
              <w:fldChar w:fldCharType="end"/>
            </w:r>
          </w:hyperlink>
        </w:p>
        <w:p w14:paraId="029AC08A" w14:textId="6ED5FAF8" w:rsidR="00226F8A" w:rsidRPr="00667E16" w:rsidRDefault="00821AD9" w:rsidP="00B45256">
          <w:pPr>
            <w:pStyle w:val="TM1"/>
            <w:rPr>
              <w:rFonts w:eastAsiaTheme="minorEastAsia"/>
            </w:rPr>
          </w:pPr>
          <w:hyperlink w:anchor="_Toc180680749" w:history="1">
            <w:r w:rsidR="00226F8A" w:rsidRPr="00667E16">
              <w:rPr>
                <w:rStyle w:val="Lienhypertexte"/>
              </w:rPr>
              <w:t>10. Calendrier et livrables</w:t>
            </w:r>
            <w:r w:rsidR="00226F8A" w:rsidRPr="00B45256">
              <w:tab/>
            </w:r>
            <w:r w:rsidR="00226F8A" w:rsidRPr="00B45256">
              <w:fldChar w:fldCharType="begin"/>
            </w:r>
            <w:r w:rsidR="00226F8A" w:rsidRPr="00B45256">
              <w:instrText xml:space="preserve"> PAGEREF _Toc180680749 \h </w:instrText>
            </w:r>
            <w:r w:rsidR="00226F8A" w:rsidRPr="00B45256">
              <w:fldChar w:fldCharType="separate"/>
            </w:r>
            <w:r w:rsidR="00122D59">
              <w:t>56</w:t>
            </w:r>
            <w:r w:rsidR="00226F8A" w:rsidRPr="00B45256">
              <w:fldChar w:fldCharType="end"/>
            </w:r>
          </w:hyperlink>
        </w:p>
        <w:p w14:paraId="05D92655" w14:textId="73258BA5" w:rsidR="00226F8A" w:rsidRPr="00667E16" w:rsidRDefault="00821AD9" w:rsidP="00B45256">
          <w:pPr>
            <w:pStyle w:val="TM1"/>
            <w:rPr>
              <w:rFonts w:eastAsiaTheme="minorEastAsia"/>
            </w:rPr>
          </w:pPr>
          <w:hyperlink w:anchor="_Toc180680750" w:history="1">
            <w:r w:rsidR="00226F8A" w:rsidRPr="00667E16">
              <w:rPr>
                <w:rStyle w:val="Lienhypertexte"/>
              </w:rPr>
              <w:t>Documents à disposition – Annexes</w:t>
            </w:r>
            <w:r w:rsidR="00226F8A" w:rsidRPr="00B45256">
              <w:tab/>
            </w:r>
            <w:r w:rsidR="00226F8A" w:rsidRPr="00B45256">
              <w:fldChar w:fldCharType="begin"/>
            </w:r>
            <w:r w:rsidR="00226F8A" w:rsidRPr="00B45256">
              <w:instrText xml:space="preserve"> PAGEREF _Toc180680750 \h </w:instrText>
            </w:r>
            <w:r w:rsidR="00226F8A" w:rsidRPr="00B45256">
              <w:fldChar w:fldCharType="separate"/>
            </w:r>
            <w:r w:rsidR="00122D59">
              <w:t>58</w:t>
            </w:r>
            <w:r w:rsidR="00226F8A" w:rsidRPr="00B45256">
              <w:fldChar w:fldCharType="end"/>
            </w:r>
          </w:hyperlink>
        </w:p>
        <w:p w14:paraId="76A04732" w14:textId="5051AB50" w:rsidR="00226F8A" w:rsidRPr="00667E16" w:rsidRDefault="00821AD9" w:rsidP="00B45256">
          <w:pPr>
            <w:pStyle w:val="TM1"/>
            <w:rPr>
              <w:rFonts w:eastAsiaTheme="minorEastAsia"/>
            </w:rPr>
          </w:pPr>
          <w:hyperlink w:anchor="_Toc180680751" w:history="1">
            <w:r w:rsidR="00226F8A" w:rsidRPr="00667E16">
              <w:rPr>
                <w:rStyle w:val="Lienhypertexte"/>
              </w:rPr>
              <w:t>Annexe 1 – Cadre logique du projet</w:t>
            </w:r>
            <w:r w:rsidR="00226F8A" w:rsidRPr="00B45256">
              <w:tab/>
            </w:r>
            <w:r w:rsidR="00226F8A" w:rsidRPr="00B45256">
              <w:fldChar w:fldCharType="begin"/>
            </w:r>
            <w:r w:rsidR="00226F8A" w:rsidRPr="00B45256">
              <w:instrText xml:space="preserve"> PAGEREF _Toc180680751 \h </w:instrText>
            </w:r>
            <w:r w:rsidR="00226F8A" w:rsidRPr="00B45256">
              <w:fldChar w:fldCharType="separate"/>
            </w:r>
            <w:r w:rsidR="00122D59">
              <w:t>58</w:t>
            </w:r>
            <w:r w:rsidR="00226F8A" w:rsidRPr="00B45256">
              <w:fldChar w:fldCharType="end"/>
            </w:r>
          </w:hyperlink>
        </w:p>
        <w:p w14:paraId="7DD84276" w14:textId="0981B845" w:rsidR="00226F8A" w:rsidRPr="00667E16" w:rsidRDefault="00821AD9" w:rsidP="00B45256">
          <w:pPr>
            <w:pStyle w:val="TM1"/>
            <w:rPr>
              <w:rFonts w:eastAsiaTheme="minorEastAsia"/>
            </w:rPr>
          </w:pPr>
          <w:hyperlink w:anchor="_Toc180680752" w:history="1">
            <w:r w:rsidR="00226F8A" w:rsidRPr="00667E16">
              <w:rPr>
                <w:rStyle w:val="Lienhypertexte"/>
              </w:rPr>
              <w:t>Annexe 2 – Schéma synthétique de l’approche retenue pour la composante 3</w:t>
            </w:r>
            <w:r w:rsidR="00226F8A" w:rsidRPr="00B45256">
              <w:tab/>
            </w:r>
            <w:r w:rsidR="00226F8A" w:rsidRPr="00B45256">
              <w:fldChar w:fldCharType="begin"/>
            </w:r>
            <w:r w:rsidR="00226F8A" w:rsidRPr="00B45256">
              <w:instrText xml:space="preserve"> PAGEREF _Toc180680752 \h </w:instrText>
            </w:r>
            <w:r w:rsidR="00226F8A" w:rsidRPr="00B45256">
              <w:fldChar w:fldCharType="separate"/>
            </w:r>
            <w:r w:rsidR="00122D59">
              <w:t>65</w:t>
            </w:r>
            <w:r w:rsidR="00226F8A" w:rsidRPr="00B45256">
              <w:fldChar w:fldCharType="end"/>
            </w:r>
          </w:hyperlink>
        </w:p>
        <w:p w14:paraId="6C7A9CC7" w14:textId="4F175D70" w:rsidR="00226F8A" w:rsidRPr="00667E16" w:rsidRDefault="00821AD9" w:rsidP="00B45256">
          <w:pPr>
            <w:pStyle w:val="TM1"/>
            <w:rPr>
              <w:rFonts w:eastAsiaTheme="minorEastAsia"/>
            </w:rPr>
          </w:pPr>
          <w:hyperlink w:anchor="_Toc180680753" w:history="1">
            <w:r w:rsidR="00226F8A" w:rsidRPr="00667E16">
              <w:rPr>
                <w:rStyle w:val="Lienhypertexte"/>
              </w:rPr>
              <w:t>Annexe 3 – Formations à l’agroécologie et diffusion de bonnes pratiques</w:t>
            </w:r>
            <w:r w:rsidR="00226F8A" w:rsidRPr="00B45256">
              <w:tab/>
            </w:r>
            <w:r w:rsidR="00226F8A" w:rsidRPr="00B45256">
              <w:fldChar w:fldCharType="begin"/>
            </w:r>
            <w:r w:rsidR="00226F8A" w:rsidRPr="00B45256">
              <w:instrText xml:space="preserve"> PAGEREF _Toc180680753 \h </w:instrText>
            </w:r>
            <w:r w:rsidR="00226F8A" w:rsidRPr="00B45256">
              <w:fldChar w:fldCharType="separate"/>
            </w:r>
            <w:r w:rsidR="00122D59">
              <w:t>66</w:t>
            </w:r>
            <w:r w:rsidR="00226F8A" w:rsidRPr="00B45256">
              <w:fldChar w:fldCharType="end"/>
            </w:r>
          </w:hyperlink>
        </w:p>
        <w:p w14:paraId="36DD7E7F" w14:textId="2EE17909" w:rsidR="00226F8A" w:rsidRPr="00667E16" w:rsidRDefault="00821AD9" w:rsidP="00B45256">
          <w:pPr>
            <w:pStyle w:val="TM1"/>
            <w:rPr>
              <w:rFonts w:eastAsiaTheme="minorEastAsia"/>
            </w:rPr>
          </w:pPr>
          <w:hyperlink w:anchor="_Toc180680754" w:history="1">
            <w:r w:rsidR="00226F8A" w:rsidRPr="00667E16">
              <w:rPr>
                <w:rStyle w:val="Lienhypertexte"/>
              </w:rPr>
              <w:t>Annexe 4 – Renforcement de capacités des coopératives pour le service de l’eau</w:t>
            </w:r>
            <w:r w:rsidR="00226F8A" w:rsidRPr="00B45256">
              <w:tab/>
            </w:r>
            <w:r w:rsidR="00226F8A" w:rsidRPr="00B45256">
              <w:fldChar w:fldCharType="begin"/>
            </w:r>
            <w:r w:rsidR="00226F8A" w:rsidRPr="00B45256">
              <w:instrText xml:space="preserve"> PAGEREF _Toc180680754 \h </w:instrText>
            </w:r>
            <w:r w:rsidR="00226F8A" w:rsidRPr="00B45256">
              <w:fldChar w:fldCharType="separate"/>
            </w:r>
            <w:r w:rsidR="00122D59">
              <w:t>67</w:t>
            </w:r>
            <w:r w:rsidR="00226F8A" w:rsidRPr="00B45256">
              <w:fldChar w:fldCharType="end"/>
            </w:r>
          </w:hyperlink>
        </w:p>
        <w:p w14:paraId="227C7E84" w14:textId="77777777" w:rsidR="004C0487" w:rsidRPr="00B45256" w:rsidRDefault="00D57768" w:rsidP="00B45256">
          <w:pPr>
            <w:pStyle w:val="TM1"/>
            <w:rPr>
              <w:caps/>
            </w:rPr>
          </w:pPr>
          <w:r w:rsidRPr="00B45256">
            <w:fldChar w:fldCharType="end"/>
          </w:r>
        </w:p>
      </w:sdtContent>
    </w:sdt>
    <w:p w14:paraId="1D0E4853" w14:textId="77777777" w:rsidR="004C0487" w:rsidRPr="00667E16" w:rsidRDefault="004C0487" w:rsidP="004D0CD3">
      <w:pPr>
        <w:spacing w:after="0" w:line="240" w:lineRule="auto"/>
        <w:rPr>
          <w:rFonts w:ascii="Times New Roman" w:hAnsi="Times New Roman"/>
          <w:sz w:val="22"/>
        </w:rPr>
      </w:pPr>
    </w:p>
    <w:p w14:paraId="47F95EBC" w14:textId="77777777" w:rsidR="004C0487" w:rsidRPr="00667E16" w:rsidRDefault="008849D0" w:rsidP="004D0CD3">
      <w:pPr>
        <w:spacing w:after="0" w:line="240" w:lineRule="auto"/>
        <w:rPr>
          <w:rFonts w:ascii="Times New Roman" w:hAnsi="Times New Roman"/>
          <w:sz w:val="22"/>
        </w:rPr>
      </w:pPr>
      <w:r w:rsidRPr="00667E16">
        <w:rPr>
          <w:rFonts w:ascii="Times New Roman" w:hAnsi="Times New Roman"/>
          <w:sz w:val="22"/>
        </w:rPr>
        <w:br w:type="page"/>
      </w:r>
    </w:p>
    <w:p w14:paraId="44B4302F" w14:textId="77777777" w:rsidR="00FB1324" w:rsidRPr="00667E16" w:rsidRDefault="008849D0">
      <w:pPr>
        <w:pStyle w:val="StyleTitre1Justifi"/>
        <w:numPr>
          <w:ilvl w:val="3"/>
          <w:numId w:val="11"/>
        </w:numPr>
        <w:ind w:left="709"/>
        <w:rPr>
          <w:rFonts w:ascii="Times New Roman" w:hAnsi="Times New Roman" w:cs="Times New Roman"/>
          <w:color w:val="auto"/>
          <w:sz w:val="22"/>
        </w:rPr>
      </w:pPr>
      <w:bookmarkStart w:id="220" w:name="_Toc180680738"/>
      <w:bookmarkStart w:id="221" w:name="_Toc231372398"/>
      <w:bookmarkStart w:id="222" w:name="_Toc231372943"/>
      <w:r w:rsidRPr="00667E16">
        <w:rPr>
          <w:rFonts w:ascii="Times New Roman" w:hAnsi="Times New Roman" w:cs="Times New Roman"/>
          <w:color w:val="auto"/>
          <w:sz w:val="22"/>
        </w:rPr>
        <w:lastRenderedPageBreak/>
        <w:t>Contexte</w:t>
      </w:r>
      <w:bookmarkEnd w:id="220"/>
      <w:bookmarkEnd w:id="221"/>
      <w:bookmarkEnd w:id="222"/>
    </w:p>
    <w:p w14:paraId="4FA94567" w14:textId="77777777" w:rsidR="004C0487" w:rsidRPr="00667E16" w:rsidRDefault="004C0487" w:rsidP="004D0CD3">
      <w:pPr>
        <w:pStyle w:val="Titre2"/>
        <w:spacing w:after="0" w:line="240" w:lineRule="auto"/>
        <w:rPr>
          <w:rFonts w:ascii="Times New Roman" w:hAnsi="Times New Roman"/>
          <w:sz w:val="22"/>
        </w:rPr>
      </w:pPr>
    </w:p>
    <w:p w14:paraId="2BD86174" w14:textId="5FFA2A97" w:rsidR="004C0487" w:rsidRPr="00667E16" w:rsidRDefault="008849D0" w:rsidP="004D0CD3">
      <w:pPr>
        <w:spacing w:line="240" w:lineRule="auto"/>
        <w:rPr>
          <w:rFonts w:ascii="Times New Roman" w:hAnsi="Times New Roman"/>
        </w:rPr>
      </w:pPr>
      <w:r w:rsidRPr="00667E16">
        <w:rPr>
          <w:rFonts w:ascii="Times New Roman" w:hAnsi="Times New Roman"/>
        </w:rPr>
        <w:t xml:space="preserve">Le secteur agricole est un pilier central du développement malgré la superficie limitée de terres cultivables (0.5% de la superficie totale du pays) et une fluctuation marquée de la production qui peut diminuer de moitié d’une année à l’autre, en raison du caractère aléatoire des pluies. Il contribue au PIB à hauteur de </w:t>
      </w:r>
      <w:r w:rsidR="00715680" w:rsidRPr="00667E16">
        <w:rPr>
          <w:rFonts w:ascii="Times New Roman" w:hAnsi="Times New Roman"/>
        </w:rPr>
        <w:t xml:space="preserve">23%, </w:t>
      </w:r>
      <w:r w:rsidRPr="00667E16">
        <w:rPr>
          <w:rFonts w:ascii="Times New Roman" w:hAnsi="Times New Roman"/>
        </w:rPr>
        <w:t>avec un potentiel important en matière d’irrigation dans la vallée du fleuve Sénégal, mais aussi de développement de l’agriculture pluviale.</w:t>
      </w:r>
    </w:p>
    <w:p w14:paraId="271F5B3C" w14:textId="1DB368EA" w:rsidR="004C0487" w:rsidRPr="00667E16" w:rsidRDefault="008849D0" w:rsidP="004D0CD3">
      <w:pPr>
        <w:spacing w:line="240" w:lineRule="auto"/>
        <w:rPr>
          <w:rFonts w:ascii="Times New Roman" w:hAnsi="Times New Roman"/>
        </w:rPr>
      </w:pPr>
      <w:r w:rsidRPr="00667E16">
        <w:rPr>
          <w:rFonts w:ascii="Times New Roman" w:hAnsi="Times New Roman"/>
        </w:rPr>
        <w:t xml:space="preserve">L’insécurité alimentaire fluctue au gré de la variabilité du climat et de l’occurrence des sécheresses. Le taux d’insécurité alimentaire bien qu’en régression depuis quelques années a été de 16% en 2020. Ce taux est de loin plus élevé en milieu rural qu’en milieu urbain. L’incidence de la malnutrition toucherait plus de 25% de la population. </w:t>
      </w:r>
    </w:p>
    <w:p w14:paraId="78FBDA32" w14:textId="06CCAB6F" w:rsidR="004C0487" w:rsidRPr="00667E16" w:rsidRDefault="008849D0" w:rsidP="004D0CD3">
      <w:pPr>
        <w:spacing w:line="240" w:lineRule="auto"/>
        <w:rPr>
          <w:rFonts w:ascii="Times New Roman" w:hAnsi="Times New Roman"/>
        </w:rPr>
      </w:pPr>
      <w:r w:rsidRPr="00667E16">
        <w:rPr>
          <w:rFonts w:ascii="Times New Roman" w:hAnsi="Times New Roman"/>
        </w:rPr>
        <w:t>Depuis des siècles les agropasteurs mauritaniens font face à la variabilité des précipitations en ayant recours à la transhumance traditionnelle, mais la plupart des pauvres, tributaires de l’élevage et de l’agriculture, sont menacés par l’avancée de la désertification, la hausse des températures et la raréfaction de l’eau. L’accès à l’irrigation ainsi que l’amélioration de l’intégration de l’agriculture et de l’élevage offrent un important potentiel pour renforcer la résilience des populations.</w:t>
      </w:r>
    </w:p>
    <w:p w14:paraId="70EEA25A" w14:textId="74D96D4E" w:rsidR="004C0487" w:rsidRPr="00667E16" w:rsidRDefault="008849D0" w:rsidP="004D0CD3">
      <w:pPr>
        <w:spacing w:line="240" w:lineRule="auto"/>
        <w:rPr>
          <w:rFonts w:ascii="Times New Roman" w:hAnsi="Times New Roman"/>
        </w:rPr>
      </w:pPr>
      <w:r w:rsidRPr="00667E16">
        <w:rPr>
          <w:rFonts w:ascii="Times New Roman" w:hAnsi="Times New Roman"/>
        </w:rPr>
        <w:t>Le développement du sous-secteur de l’irrigation occupe une place prépondérante dans les politiques publiques en Mauritanie en raison de l’importance de son rôle dans la sécurité alimentaire et l’accroissement des revenus des agriculteurs. En effet, il offre à ces derniers l’opportunité de diversification des cultures à haute valeur ajoutée (légumes par exemple), d’obtention des rendements plus élevés et permet de contribuer de façon plus large à la transformation du secteu</w:t>
      </w:r>
      <w:r w:rsidR="009A3B47" w:rsidRPr="00667E16">
        <w:rPr>
          <w:rFonts w:ascii="Times New Roman" w:hAnsi="Times New Roman"/>
        </w:rPr>
        <w:t>r agricole.</w:t>
      </w:r>
    </w:p>
    <w:p w14:paraId="0DD75002" w14:textId="77777777" w:rsidR="004C0487" w:rsidRPr="00667E16" w:rsidRDefault="008849D0" w:rsidP="004D0CD3">
      <w:pPr>
        <w:spacing w:line="240" w:lineRule="auto"/>
        <w:rPr>
          <w:rFonts w:ascii="Times New Roman" w:hAnsi="Times New Roman"/>
        </w:rPr>
      </w:pPr>
      <w:r w:rsidRPr="00667E16">
        <w:rPr>
          <w:rFonts w:ascii="Times New Roman" w:hAnsi="Times New Roman"/>
        </w:rPr>
        <w:t xml:space="preserve">La situation de ce sous-secteur est actuellement caractérisée par le niveau important de dysfonctionnement des périmètres aménagés en raison de la dégradation des conditions de leur exploitation et d’entretien. Les facteurs en rapport de cette situation sont non seulement techniques, financier et d’ordre institutionnel en dehors des facteurs liés au manque d’information et de formation des producteurs. </w:t>
      </w:r>
    </w:p>
    <w:p w14:paraId="18251334" w14:textId="77777777" w:rsidR="004C0487" w:rsidRPr="00667E16" w:rsidRDefault="008849D0" w:rsidP="009A3B47">
      <w:pPr>
        <w:spacing w:line="240" w:lineRule="auto"/>
        <w:rPr>
          <w:rFonts w:ascii="Times New Roman" w:hAnsi="Times New Roman"/>
        </w:rPr>
      </w:pPr>
      <w:r w:rsidRPr="00667E16">
        <w:rPr>
          <w:rFonts w:ascii="Times New Roman" w:hAnsi="Times New Roman"/>
        </w:rPr>
        <w:t xml:space="preserve">Sur le plan institutionnel la SONADER qui avait pour mission la maitrise d’ouvrage déléguée des infrastructures d’irrigation et l’appui-conseil a été confrontée à plusieurs défis et problèmes qui ont contribué à la faiblesse de sa performance au cours de ces dernières années. Cette situation s’est soldée par la faiblesse du ratio superficies cultivées/superficies aménagées, la baisse de la fertilité ainsi qu’une faible mise en valeur et valorisation des productions. A tout cela s’ajoute la faible implication des communautés locales et la faible performance des organisations des producteurs dans le système de mise en valeur des périmètres irrigués, en manque d’appuis-conseil techniques, d’accès en intrants et de financements nécessaires aux exploitations agricoles de leurs membres.  </w:t>
      </w:r>
    </w:p>
    <w:p w14:paraId="7DB13553" w14:textId="0DED9EC3" w:rsidR="004C0487" w:rsidRPr="00667E16" w:rsidRDefault="009A3B47" w:rsidP="004D0CD3">
      <w:pPr>
        <w:spacing w:after="0" w:line="240" w:lineRule="auto"/>
        <w:rPr>
          <w:rFonts w:ascii="Times New Roman" w:hAnsi="Times New Roman"/>
        </w:rPr>
      </w:pPr>
      <w:r w:rsidRPr="00667E16">
        <w:rPr>
          <w:rFonts w:ascii="Times New Roman" w:hAnsi="Times New Roman"/>
          <w:bCs/>
          <w:szCs w:val="22"/>
        </w:rPr>
        <w:t>Sur</w:t>
      </w:r>
      <w:r w:rsidR="00A80348" w:rsidRPr="00667E16">
        <w:rPr>
          <w:rFonts w:ascii="Times New Roman" w:hAnsi="Times New Roman"/>
          <w:bCs/>
          <w:szCs w:val="22"/>
        </w:rPr>
        <w:t xml:space="preserve"> le plan</w:t>
      </w:r>
      <w:r w:rsidR="00C05D1F" w:rsidRPr="00667E16">
        <w:rPr>
          <w:rFonts w:ascii="Times New Roman" w:hAnsi="Times New Roman"/>
          <w:bCs/>
          <w:szCs w:val="22"/>
        </w:rPr>
        <w:t xml:space="preserve"> des</w:t>
      </w:r>
      <w:r w:rsidR="00A80348" w:rsidRPr="00667E16">
        <w:rPr>
          <w:rFonts w:ascii="Times New Roman" w:hAnsi="Times New Roman"/>
          <w:bCs/>
          <w:szCs w:val="22"/>
        </w:rPr>
        <w:t xml:space="preserve"> coopératives, les irrigants</w:t>
      </w:r>
      <w:r w:rsidR="00A80348" w:rsidRPr="00667E16">
        <w:rPr>
          <w:rFonts w:ascii="Times New Roman" w:hAnsi="Times New Roman"/>
        </w:rPr>
        <w:t xml:space="preserve"> sont quant à eux/elles en forte demande d’accompagnement et d’appui à l’innovation et de diversification des productions. Beaucoup d’entre eux/elles souhaitent mettre en place des innovations à l’aide de l’irrigation (nouvelles cultures, essais de bassins de pisciculture, nouveaux itinéraires techniques plus adaptés pour lutter contre la dégradation des sols, etc.).</w:t>
      </w:r>
      <w:r w:rsidR="008849D0" w:rsidRPr="00667E16">
        <w:rPr>
          <w:rFonts w:ascii="Times New Roman" w:hAnsi="Times New Roman"/>
        </w:rPr>
        <w:t xml:space="preserve">  </w:t>
      </w:r>
    </w:p>
    <w:p w14:paraId="1257B4BB" w14:textId="77777777" w:rsidR="004C0487" w:rsidRPr="00667E16" w:rsidRDefault="008849D0" w:rsidP="004D0CD3">
      <w:pPr>
        <w:spacing w:line="240" w:lineRule="auto"/>
        <w:rPr>
          <w:rFonts w:ascii="Times New Roman" w:hAnsi="Times New Roman"/>
        </w:rPr>
      </w:pPr>
      <w:r w:rsidRPr="00667E16">
        <w:rPr>
          <w:rFonts w:ascii="Times New Roman" w:hAnsi="Times New Roman"/>
        </w:rPr>
        <w:t>Afin de pallier cette situation, le gouvernement mauritanien a initié avec l’AFD le projet ASARIGG. Il a été également redéfini la mission de la SONADER par le décret n°2022-061 en date du 05 mai 2022.</w:t>
      </w:r>
    </w:p>
    <w:p w14:paraId="49BD1BE9" w14:textId="54433B14"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L’objet des présents TDR, concerne l’assistance technique à la mise en œuvre de la composante 3 du projet ASARIGG, intitulée : Création d’un environnement favorable à une intensification </w:t>
      </w:r>
      <w:r w:rsidR="00715680" w:rsidRPr="00667E16">
        <w:rPr>
          <w:rFonts w:ascii="Times New Roman" w:hAnsi="Times New Roman"/>
        </w:rPr>
        <w:t>agro</w:t>
      </w:r>
      <w:r w:rsidR="00715680" w:rsidRPr="00667E16">
        <w:rPr>
          <w:rFonts w:ascii="Times New Roman" w:hAnsi="Times New Roman"/>
          <w:iCs/>
        </w:rPr>
        <w:t xml:space="preserve"> </w:t>
      </w:r>
      <w:r w:rsidR="00715680" w:rsidRPr="00667E16">
        <w:rPr>
          <w:rFonts w:ascii="Times New Roman" w:hAnsi="Times New Roman"/>
        </w:rPr>
        <w:t>écologique</w:t>
      </w:r>
      <w:r w:rsidRPr="00667E16">
        <w:rPr>
          <w:rFonts w:ascii="Times New Roman" w:hAnsi="Times New Roman"/>
        </w:rPr>
        <w:t xml:space="preserve"> des systèmes de culture irriguée et gestion durable des aménagements et appui conseil aux producteurs ainsi qu’à   leurs organisations et le développement des chaines de valeur. </w:t>
      </w:r>
      <w:bookmarkStart w:id="223" w:name="_Toc159428193_Copie_1_Copie_1_Copie_1_Co"/>
      <w:bookmarkStart w:id="224" w:name="_Toc159428194_Copie_2_Copie_2_Copie_2_Co"/>
      <w:bookmarkStart w:id="225" w:name="_Toc159428194_Copie_2_Copie_2_Copie_1_Co"/>
      <w:bookmarkStart w:id="226" w:name="_Toc159428194_Copie_2_Copie_1_Copie_1_Co"/>
      <w:bookmarkStart w:id="227" w:name="_Toc159428194_Copie_1_Copie_1_Copie_1_Co"/>
      <w:bookmarkStart w:id="228" w:name="_Toc159428194_Copie_2_Copie_2_Copie_2_C1"/>
      <w:bookmarkStart w:id="229" w:name="_Toc159428194_Copie_2_Copie_2_Copie_2_C2"/>
      <w:bookmarkStart w:id="230" w:name="_Toc159428194_Copie_2_Copie_2_Copie_2_C3"/>
      <w:bookmarkStart w:id="231" w:name="_Toc159428194_Copie_2_Copie_2_Copie_2_C4"/>
      <w:bookmarkStart w:id="232" w:name="_Toc159428194_Copie_2_Copie_2_Copie_2_C5"/>
      <w:bookmarkStart w:id="233" w:name="_Toc159428194_Copie_2_Copie_2_Copie_2_C6"/>
      <w:bookmarkStart w:id="234" w:name="_Toc159428194_Copie_2_Copie_2_Copie_2_C7"/>
      <w:bookmarkStart w:id="235" w:name="_Toc159428194_Copie_2_Copie_2_Copie_2_C8"/>
      <w:bookmarkEnd w:id="223"/>
      <w:bookmarkEnd w:id="224"/>
      <w:bookmarkEnd w:id="225"/>
      <w:bookmarkEnd w:id="226"/>
      <w:bookmarkEnd w:id="227"/>
      <w:bookmarkEnd w:id="228"/>
      <w:bookmarkEnd w:id="229"/>
      <w:bookmarkEnd w:id="230"/>
      <w:bookmarkEnd w:id="231"/>
      <w:bookmarkEnd w:id="232"/>
      <w:bookmarkEnd w:id="233"/>
      <w:bookmarkEnd w:id="234"/>
      <w:bookmarkEnd w:id="235"/>
    </w:p>
    <w:p w14:paraId="1FA09CEA" w14:textId="77777777" w:rsidR="004C0487" w:rsidRPr="00667E16" w:rsidRDefault="004C0487" w:rsidP="004D0CD3">
      <w:pPr>
        <w:spacing w:after="0" w:line="240" w:lineRule="auto"/>
        <w:rPr>
          <w:rFonts w:ascii="Times New Roman" w:hAnsi="Times New Roman"/>
          <w:sz w:val="22"/>
        </w:rPr>
      </w:pPr>
    </w:p>
    <w:p w14:paraId="6FB07AF9" w14:textId="77777777" w:rsidR="004C0487" w:rsidRPr="00667E16" w:rsidRDefault="008849D0" w:rsidP="004D0CD3">
      <w:pPr>
        <w:pStyle w:val="StyleTitre1Justifi"/>
        <w:numPr>
          <w:ilvl w:val="3"/>
          <w:numId w:val="11"/>
        </w:numPr>
        <w:ind w:left="709"/>
        <w:rPr>
          <w:rFonts w:ascii="Times New Roman" w:hAnsi="Times New Roman" w:cs="Times New Roman"/>
          <w:color w:val="auto"/>
          <w:sz w:val="22"/>
        </w:rPr>
      </w:pPr>
      <w:bookmarkStart w:id="236" w:name="_Toc180680739"/>
      <w:bookmarkStart w:id="237" w:name="_Toc231372399"/>
      <w:bookmarkStart w:id="238" w:name="_Toc231372944"/>
      <w:r w:rsidRPr="00667E16">
        <w:rPr>
          <w:rFonts w:ascii="Times New Roman" w:hAnsi="Times New Roman" w:cs="Times New Roman"/>
          <w:color w:val="auto"/>
          <w:sz w:val="22"/>
        </w:rPr>
        <w:t>Description du projet asarigg</w:t>
      </w:r>
      <w:bookmarkEnd w:id="236"/>
      <w:bookmarkEnd w:id="237"/>
      <w:bookmarkEnd w:id="238"/>
    </w:p>
    <w:p w14:paraId="606A849D" w14:textId="77777777" w:rsidR="004C0487" w:rsidRPr="00667E16" w:rsidRDefault="004C0487" w:rsidP="004D0CD3">
      <w:pPr>
        <w:spacing w:after="0" w:line="240" w:lineRule="auto"/>
        <w:rPr>
          <w:rFonts w:ascii="Times New Roman" w:eastAsia="Calibri" w:hAnsi="Times New Roman"/>
          <w:sz w:val="22"/>
        </w:rPr>
      </w:pPr>
    </w:p>
    <w:p w14:paraId="716E5313" w14:textId="77777777" w:rsidR="004C0487" w:rsidRPr="00667E16" w:rsidRDefault="008849D0" w:rsidP="004D0CD3">
      <w:pPr>
        <w:pStyle w:val="Paragraphedeliste"/>
        <w:numPr>
          <w:ilvl w:val="1"/>
          <w:numId w:val="103"/>
        </w:numPr>
        <w:spacing w:before="120" w:after="0" w:line="240" w:lineRule="auto"/>
        <w:rPr>
          <w:rFonts w:ascii="Times New Roman" w:hAnsi="Times New Roman"/>
          <w:b/>
          <w:sz w:val="22"/>
          <w:szCs w:val="22"/>
          <w:lang w:eastAsia="fr-FR"/>
        </w:rPr>
      </w:pPr>
      <w:r w:rsidRPr="00667E16">
        <w:rPr>
          <w:rFonts w:ascii="Times New Roman" w:hAnsi="Times New Roman"/>
          <w:b/>
          <w:sz w:val="22"/>
        </w:rPr>
        <w:t xml:space="preserve">Finalité et Objectifs :  </w:t>
      </w:r>
    </w:p>
    <w:p w14:paraId="3075EA27" w14:textId="77777777" w:rsidR="004C0487" w:rsidRPr="00667E16" w:rsidRDefault="004C0487" w:rsidP="004D0CD3">
      <w:pPr>
        <w:pStyle w:val="Puce1"/>
        <w:numPr>
          <w:ilvl w:val="0"/>
          <w:numId w:val="0"/>
        </w:numPr>
        <w:rPr>
          <w:rFonts w:ascii="Times New Roman" w:hAnsi="Times New Roman" w:cs="Times New Roman"/>
        </w:rPr>
      </w:pPr>
    </w:p>
    <w:p w14:paraId="36A4A386" w14:textId="77777777" w:rsidR="004C0487" w:rsidRPr="00667E16" w:rsidRDefault="008849D0" w:rsidP="004D0CD3">
      <w:pPr>
        <w:pStyle w:val="Puce1"/>
        <w:numPr>
          <w:ilvl w:val="0"/>
          <w:numId w:val="0"/>
        </w:numPr>
        <w:rPr>
          <w:rFonts w:ascii="Times New Roman" w:hAnsi="Times New Roman" w:cs="Times New Roman"/>
          <w:sz w:val="20"/>
        </w:rPr>
      </w:pPr>
      <w:r w:rsidRPr="00667E16">
        <w:rPr>
          <w:rFonts w:ascii="Times New Roman" w:hAnsi="Times New Roman" w:cs="Times New Roman"/>
          <w:sz w:val="20"/>
        </w:rPr>
        <w:t xml:space="preserve">Le projet d’Amélioration de la Sécurité Alimentaire par la Relance de l’Irrigué dans les régions du Gorgol et du Guidimakha (ASARIGG) a pour finalité de contribuer à l’amélioration de la sécurité alimentaire et au développement économique des territoires ruraux des régions du Gorgol et du Guidimakha situées dans la vallée du fleuve Sénégal. Ils intègrent en premier lieu des investissements visant à améliorer la capacité productive des terres (aménagement de petits bassins versants, réhabilitation et extension d’aménagements hydro-agricoles, etc.), et des mesures d’accompagnement pour une gestion durable de ces aménagements par les producteurs. </w:t>
      </w:r>
    </w:p>
    <w:p w14:paraId="65221ED9" w14:textId="77777777" w:rsidR="004C0487" w:rsidRPr="00667E16" w:rsidRDefault="008849D0" w:rsidP="004D0CD3">
      <w:pPr>
        <w:pStyle w:val="Puce1"/>
        <w:numPr>
          <w:ilvl w:val="0"/>
          <w:numId w:val="0"/>
        </w:numPr>
        <w:rPr>
          <w:rFonts w:ascii="Times New Roman" w:hAnsi="Times New Roman" w:cs="Times New Roman"/>
          <w:sz w:val="20"/>
        </w:rPr>
      </w:pPr>
      <w:r w:rsidRPr="00667E16">
        <w:rPr>
          <w:rFonts w:ascii="Times New Roman" w:hAnsi="Times New Roman" w:cs="Times New Roman"/>
          <w:sz w:val="20"/>
        </w:rPr>
        <w:t>Pour permettre une valorisation efficace de ces aménagements, les projets portent également sur l’amélioration des services d’appui à l’agriculture irriguée incluant notamment du conseil agricole technico-économique aux producteurs</w:t>
      </w:r>
      <w:r w:rsidR="00715680" w:rsidRPr="00667E16">
        <w:rPr>
          <w:rFonts w:ascii="Times New Roman" w:hAnsi="Times New Roman" w:cs="Times New Roman"/>
          <w:sz w:val="20"/>
          <w:szCs w:val="20"/>
        </w:rPr>
        <w:t xml:space="preserve"> </w:t>
      </w:r>
      <w:r w:rsidRPr="00667E16">
        <w:rPr>
          <w:rFonts w:ascii="Times New Roman" w:hAnsi="Times New Roman" w:cs="Times New Roman"/>
          <w:sz w:val="20"/>
        </w:rPr>
        <w:t>(trices), du conseil de gestion aux coopératives, un appui à la commercialisation des productions, ainsi que le renforcement des capacités des acteurs intervenant dans la filière, au premier rang desquels la SONADER.</w:t>
      </w:r>
    </w:p>
    <w:p w14:paraId="69065C7F" w14:textId="77777777" w:rsidR="00FB1324" w:rsidRPr="00667E16" w:rsidRDefault="008849D0">
      <w:pPr>
        <w:pStyle w:val="Puce1"/>
        <w:numPr>
          <w:ilvl w:val="0"/>
          <w:numId w:val="0"/>
        </w:numPr>
        <w:rPr>
          <w:rFonts w:ascii="Times New Roman" w:hAnsi="Times New Roman" w:cs="Times New Roman"/>
          <w:sz w:val="20"/>
        </w:rPr>
      </w:pPr>
      <w:r w:rsidRPr="00667E16">
        <w:rPr>
          <w:rFonts w:ascii="Times New Roman" w:hAnsi="Times New Roman" w:cs="Times New Roman"/>
          <w:sz w:val="20"/>
        </w:rPr>
        <w:lastRenderedPageBreak/>
        <w:t>Il s’agit donc de financer (i) des investissements visant à améliorer la capacité productive des terres (aménagements hydro-agricoles villageois, petits périmètres maraichers destinés aux femmes, aménagement de bassins versants,…), (ii) des mesures d’accompagnement pour une gestion durable de ces aménagements, (iii) l’amélioration des services d’appui à l’agriculture irriguée incluant notamment du conseil agricole technico-économique aux producteurs(trices), du conseil de gestion aux coopératives et un appui à la commercialisation des productions et (iv) le renforcement des capacités des acteurs intervenant dans la filière, notamment la SONADER.</w:t>
      </w:r>
    </w:p>
    <w:p w14:paraId="34176308" w14:textId="77777777" w:rsidR="00FB1324" w:rsidRPr="00667E16" w:rsidRDefault="00FB1324">
      <w:pPr>
        <w:pStyle w:val="Puce1"/>
        <w:numPr>
          <w:ilvl w:val="0"/>
          <w:numId w:val="0"/>
        </w:numPr>
        <w:rPr>
          <w:rFonts w:ascii="Times New Roman" w:hAnsi="Times New Roman" w:cs="Times New Roman"/>
        </w:rPr>
      </w:pPr>
    </w:p>
    <w:p w14:paraId="003EFD28" w14:textId="77777777" w:rsidR="004C0487" w:rsidRPr="00667E16" w:rsidRDefault="008849D0" w:rsidP="004D0CD3">
      <w:pPr>
        <w:spacing w:after="0" w:line="240" w:lineRule="auto"/>
        <w:rPr>
          <w:rFonts w:ascii="Times New Roman" w:eastAsia="Calibri" w:hAnsi="Times New Roman"/>
        </w:rPr>
      </w:pPr>
      <w:r w:rsidRPr="00667E16">
        <w:rPr>
          <w:rFonts w:ascii="Times New Roman" w:eastAsia="Calibri" w:hAnsi="Times New Roman"/>
        </w:rPr>
        <w:t xml:space="preserve">Plus spécifiquement, il s’agira de : </w:t>
      </w:r>
    </w:p>
    <w:p w14:paraId="0B829371" w14:textId="77777777" w:rsidR="004C0487" w:rsidRPr="00667E16" w:rsidRDefault="008849D0" w:rsidP="004D0CD3">
      <w:pPr>
        <w:pStyle w:val="Paragraphedeliste"/>
        <w:numPr>
          <w:ilvl w:val="0"/>
          <w:numId w:val="118"/>
        </w:numPr>
        <w:spacing w:after="0" w:line="240" w:lineRule="auto"/>
        <w:rPr>
          <w:rFonts w:ascii="Times New Roman" w:eastAsia="Calibri" w:hAnsi="Times New Roman"/>
        </w:rPr>
      </w:pPr>
      <w:r w:rsidRPr="00667E16">
        <w:rPr>
          <w:rFonts w:ascii="Times New Roman" w:eastAsia="Calibri" w:hAnsi="Times New Roman"/>
        </w:rPr>
        <w:t>Améliorer la capacité productive des terres et réduire la vulnérabilité des populations au changement climatique (à travers la réhabilitation et l’extension d’aménagements hydro-agricoles utilisant des technologies innovantes, ainsi que la réduction de l’érosion et la sédimentation dans les zones irriguées) ;</w:t>
      </w:r>
    </w:p>
    <w:p w14:paraId="2B5F1A77" w14:textId="77777777" w:rsidR="004C0487" w:rsidRPr="00667E16" w:rsidRDefault="008849D0" w:rsidP="004D0CD3">
      <w:pPr>
        <w:pStyle w:val="Paragraphedeliste"/>
        <w:numPr>
          <w:ilvl w:val="0"/>
          <w:numId w:val="118"/>
        </w:numPr>
        <w:spacing w:after="0" w:line="240" w:lineRule="auto"/>
        <w:rPr>
          <w:rFonts w:ascii="Times New Roman" w:eastAsia="Calibri" w:hAnsi="Times New Roman"/>
        </w:rPr>
      </w:pPr>
      <w:r w:rsidRPr="00667E16">
        <w:rPr>
          <w:rFonts w:ascii="Times New Roman" w:eastAsia="Calibri" w:hAnsi="Times New Roman"/>
        </w:rPr>
        <w:t xml:space="preserve"> Lutter contre la pauvreté en améliorant en quantité et qualité les productions et les revenus, notamment des femmes et les jeunes (en particulier : améliorer en quantité et qualité les services d’appui à l’agriculture irriguée sous l’égide de la SONADER ainsi que l’entretien et la gestion des aménagements financés</w:t>
      </w:r>
      <w:r w:rsidR="00715680" w:rsidRPr="00667E16">
        <w:rPr>
          <w:rFonts w:ascii="Times New Roman" w:eastAsia="Calibri" w:hAnsi="Times New Roman"/>
        </w:rPr>
        <w:t xml:space="preserve"> par le projet</w:t>
      </w:r>
      <w:r w:rsidRPr="00667E16">
        <w:rPr>
          <w:rFonts w:ascii="Times New Roman" w:eastAsia="Calibri" w:hAnsi="Times New Roman"/>
        </w:rPr>
        <w:t xml:space="preserve">) ; </w:t>
      </w:r>
    </w:p>
    <w:p w14:paraId="7A8702DC" w14:textId="77777777" w:rsidR="004C0487" w:rsidRPr="00667E16" w:rsidRDefault="008849D0" w:rsidP="004D0CD3">
      <w:pPr>
        <w:pStyle w:val="Paragraphedeliste"/>
        <w:numPr>
          <w:ilvl w:val="0"/>
          <w:numId w:val="118"/>
        </w:numPr>
        <w:spacing w:after="0" w:line="240" w:lineRule="auto"/>
        <w:rPr>
          <w:rFonts w:ascii="Times New Roman" w:eastAsia="Calibri" w:hAnsi="Times New Roman"/>
        </w:rPr>
      </w:pPr>
      <w:r w:rsidRPr="00667E16">
        <w:rPr>
          <w:rFonts w:ascii="Times New Roman" w:eastAsia="Calibri" w:hAnsi="Times New Roman"/>
        </w:rPr>
        <w:t xml:space="preserve"> Prévenir et réduire les risques de conflits liés à la gestion des ressources naturelles et renforcer la cohésion sociale ; contribuer à l’intégration de l’agriculture et de l’élevage.</w:t>
      </w:r>
    </w:p>
    <w:p w14:paraId="2885B95B" w14:textId="77777777" w:rsidR="004C0487" w:rsidRPr="00667E16" w:rsidRDefault="004C0487" w:rsidP="004D0CD3">
      <w:pPr>
        <w:pStyle w:val="Paragraphedeliste"/>
        <w:spacing w:after="0" w:line="240" w:lineRule="auto"/>
        <w:ind w:left="927"/>
        <w:rPr>
          <w:rFonts w:ascii="Times New Roman" w:eastAsia="Calibri" w:hAnsi="Times New Roman"/>
          <w:sz w:val="22"/>
          <w:szCs w:val="22"/>
        </w:rPr>
      </w:pPr>
    </w:p>
    <w:p w14:paraId="2D24AADB" w14:textId="77777777" w:rsidR="004C0487" w:rsidRPr="00667E16" w:rsidRDefault="008849D0" w:rsidP="004D0CD3">
      <w:pPr>
        <w:pStyle w:val="Paragraphedeliste"/>
        <w:numPr>
          <w:ilvl w:val="1"/>
          <w:numId w:val="103"/>
        </w:numPr>
        <w:spacing w:before="120" w:after="0" w:line="240" w:lineRule="auto"/>
        <w:rPr>
          <w:rFonts w:ascii="Times New Roman" w:hAnsi="Times New Roman"/>
          <w:b/>
          <w:sz w:val="22"/>
        </w:rPr>
      </w:pPr>
      <w:r w:rsidRPr="00667E16">
        <w:rPr>
          <w:rFonts w:ascii="Times New Roman" w:hAnsi="Times New Roman"/>
          <w:b/>
          <w:sz w:val="22"/>
        </w:rPr>
        <w:t>Contenu du projet ASARIGG</w:t>
      </w:r>
    </w:p>
    <w:p w14:paraId="72BB6261" w14:textId="77777777" w:rsidR="004C0487" w:rsidRPr="00667E16" w:rsidRDefault="004C0487">
      <w:pPr>
        <w:pStyle w:val="Puce1"/>
        <w:numPr>
          <w:ilvl w:val="0"/>
          <w:numId w:val="0"/>
        </w:numPr>
        <w:ind w:left="360" w:hanging="360"/>
        <w:rPr>
          <w:rFonts w:ascii="Times New Roman" w:hAnsi="Times New Roman" w:cs="Times New Roman"/>
        </w:rPr>
      </w:pPr>
    </w:p>
    <w:p w14:paraId="19BA26BD" w14:textId="77777777" w:rsidR="004C0487" w:rsidRPr="00667E16" w:rsidRDefault="008849D0">
      <w:pPr>
        <w:pStyle w:val="Puce1"/>
        <w:numPr>
          <w:ilvl w:val="0"/>
          <w:numId w:val="0"/>
        </w:numPr>
        <w:ind w:left="360" w:hanging="360"/>
        <w:rPr>
          <w:rFonts w:ascii="Times New Roman" w:hAnsi="Times New Roman" w:cs="Times New Roman"/>
          <w:sz w:val="20"/>
        </w:rPr>
      </w:pPr>
      <w:r w:rsidRPr="00667E16">
        <w:rPr>
          <w:rFonts w:ascii="Times New Roman" w:hAnsi="Times New Roman" w:cs="Times New Roman"/>
          <w:sz w:val="20"/>
        </w:rPr>
        <w:t xml:space="preserve">Le projet ASARIGG s’articule, autour de 4 composantes : </w:t>
      </w:r>
    </w:p>
    <w:p w14:paraId="156CF21C" w14:textId="77777777" w:rsidR="004C0487" w:rsidRPr="00667E16" w:rsidRDefault="008849D0" w:rsidP="004D0CD3">
      <w:pPr>
        <w:pStyle w:val="corpstexte"/>
        <w:numPr>
          <w:ilvl w:val="0"/>
          <w:numId w:val="111"/>
        </w:numPr>
        <w:spacing w:before="0" w:after="0"/>
        <w:rPr>
          <w:sz w:val="20"/>
        </w:rPr>
      </w:pPr>
      <w:r w:rsidRPr="00667E16">
        <w:rPr>
          <w:sz w:val="20"/>
        </w:rPr>
        <w:t>La composante n°1, relative aux aménagements hydro-agricoles et équipement ;</w:t>
      </w:r>
    </w:p>
    <w:p w14:paraId="0F90E0A9" w14:textId="77777777" w:rsidR="004C0487" w:rsidRPr="00667E16" w:rsidRDefault="008849D0" w:rsidP="004D0CD3">
      <w:pPr>
        <w:pStyle w:val="corpstexte"/>
        <w:numPr>
          <w:ilvl w:val="0"/>
          <w:numId w:val="111"/>
        </w:numPr>
        <w:spacing w:before="0" w:after="0"/>
        <w:rPr>
          <w:sz w:val="20"/>
        </w:rPr>
      </w:pPr>
      <w:r w:rsidRPr="00667E16">
        <w:rPr>
          <w:sz w:val="20"/>
        </w:rPr>
        <w:t>La composante n°2 correspondait à des actions rapides portés par des ONGs, terminées sur ASARIGG 1 et toujours en cours sur ASARIGG 2 et qui n’est pas renouvelé pour ce financement additionnel ;</w:t>
      </w:r>
    </w:p>
    <w:p w14:paraId="4407679F" w14:textId="323E3DEA" w:rsidR="004C0487" w:rsidRPr="00667E16" w:rsidRDefault="008849D0" w:rsidP="004D0CD3">
      <w:pPr>
        <w:pStyle w:val="corpstexte"/>
        <w:numPr>
          <w:ilvl w:val="0"/>
          <w:numId w:val="111"/>
        </w:numPr>
        <w:spacing w:before="0" w:after="0"/>
        <w:rPr>
          <w:sz w:val="20"/>
        </w:rPr>
      </w:pPr>
      <w:r w:rsidRPr="00667E16">
        <w:rPr>
          <w:sz w:val="20"/>
        </w:rPr>
        <w:t xml:space="preserve">La composante n°3, portant sur la création d’un environnement favorable à une intensification </w:t>
      </w:r>
      <w:r w:rsidR="00715680" w:rsidRPr="00667E16">
        <w:rPr>
          <w:sz w:val="20"/>
        </w:rPr>
        <w:t>agro écologique</w:t>
      </w:r>
      <w:r w:rsidRPr="00667E16">
        <w:rPr>
          <w:sz w:val="20"/>
        </w:rPr>
        <w:t xml:space="preserve"> des systèmes de culture irrigués et gestion durable des aménagements ;</w:t>
      </w:r>
    </w:p>
    <w:p w14:paraId="6B1F0963" w14:textId="18DA1712" w:rsidR="004C0487" w:rsidRPr="00667E16" w:rsidRDefault="008849D0" w:rsidP="004D0CD3">
      <w:pPr>
        <w:pStyle w:val="corpstexte"/>
        <w:numPr>
          <w:ilvl w:val="0"/>
          <w:numId w:val="111"/>
        </w:numPr>
        <w:spacing w:before="0" w:after="0"/>
        <w:rPr>
          <w:sz w:val="20"/>
        </w:rPr>
      </w:pPr>
      <w:r w:rsidRPr="00667E16">
        <w:rPr>
          <w:sz w:val="20"/>
        </w:rPr>
        <w:t>La composante n°4, portant sur le renforcement de la SONADER, la gestion du projet, et le suivi-évaluation.</w:t>
      </w:r>
    </w:p>
    <w:p w14:paraId="20B817DF" w14:textId="77777777" w:rsidR="004C0487" w:rsidRPr="00667E16" w:rsidRDefault="004C0487">
      <w:pPr>
        <w:pStyle w:val="corpstexte"/>
        <w:spacing w:before="0" w:after="0"/>
        <w:ind w:left="720"/>
        <w:rPr>
          <w:sz w:val="20"/>
        </w:rPr>
      </w:pPr>
    </w:p>
    <w:p w14:paraId="5178980F" w14:textId="77777777" w:rsidR="00715680" w:rsidRPr="00667E16" w:rsidRDefault="008849D0" w:rsidP="004D0CD3">
      <w:pPr>
        <w:spacing w:after="0" w:line="240" w:lineRule="auto"/>
        <w:ind w:left="142"/>
        <w:rPr>
          <w:rFonts w:ascii="Times New Roman" w:hAnsi="Times New Roman"/>
          <w:b/>
          <w:u w:val="single"/>
        </w:rPr>
      </w:pPr>
      <w:r w:rsidRPr="00667E16">
        <w:rPr>
          <w:rFonts w:ascii="Times New Roman" w:hAnsi="Times New Roman"/>
          <w:b/>
          <w:u w:val="single"/>
        </w:rPr>
        <w:t>Composante 1 : (Aménagements hydro-agricoles et équipement) :</w:t>
      </w:r>
    </w:p>
    <w:p w14:paraId="1A6E4D52" w14:textId="01B3D7F2" w:rsidR="004C0487" w:rsidRPr="00667E16" w:rsidRDefault="008849D0" w:rsidP="004D0CD3">
      <w:pPr>
        <w:spacing w:after="0" w:line="240" w:lineRule="auto"/>
        <w:ind w:left="142"/>
        <w:rPr>
          <w:rFonts w:ascii="Times New Roman" w:hAnsi="Times New Roman"/>
        </w:rPr>
      </w:pPr>
      <w:r w:rsidRPr="00667E16">
        <w:rPr>
          <w:rFonts w:ascii="Times New Roman" w:hAnsi="Times New Roman"/>
        </w:rPr>
        <w:t xml:space="preserve">Cette composante est relative aux travaux d’aménagement, de réhabilitation et de l’équipement de (i) 17 périmètres irrigués villageois (PIV) représentant 985 ha bruts et de (ii) 14 périmètres maraichers féminins pour au moins 43.7 ha (liste des PIV et PMF en annexe). Elle prévoit également la réhabilitation de 7 ouvrages de contrôle de crue sur le walo, dans la localité de Maghama couvrant 10 000ha et au profit de 70 000 exploitants. </w:t>
      </w:r>
    </w:p>
    <w:p w14:paraId="1498FC69" w14:textId="77777777" w:rsidR="004C0487" w:rsidRPr="00667E16" w:rsidRDefault="008849D0" w:rsidP="004D0CD3">
      <w:pPr>
        <w:keepLines/>
        <w:autoSpaceDN w:val="0"/>
        <w:spacing w:after="0" w:line="240" w:lineRule="auto"/>
        <w:ind w:left="142"/>
        <w:contextualSpacing/>
        <w:rPr>
          <w:rFonts w:ascii="Times New Roman" w:hAnsi="Times New Roman"/>
        </w:rPr>
      </w:pPr>
      <w:r w:rsidRPr="00667E16">
        <w:rPr>
          <w:rFonts w:ascii="Times New Roman" w:hAnsi="Times New Roman"/>
        </w:rPr>
        <w:t xml:space="preserve">L’allotissement des marchés des travaux du projet mutualisé se présente comme suit : </w:t>
      </w:r>
    </w:p>
    <w:p w14:paraId="4C1815C5" w14:textId="77777777" w:rsidR="00FB1324" w:rsidRPr="00667E16" w:rsidRDefault="008849D0">
      <w:pPr>
        <w:pStyle w:val="Notedebasdepage"/>
        <w:numPr>
          <w:ilvl w:val="0"/>
          <w:numId w:val="114"/>
        </w:numPr>
        <w:suppressAutoHyphens w:val="0"/>
        <w:ind w:left="1418" w:hanging="142"/>
        <w:textAlignment w:val="auto"/>
        <w:rPr>
          <w:rFonts w:ascii="Times New Roman" w:hAnsi="Times New Roman"/>
          <w:u w:val="single"/>
        </w:rPr>
      </w:pPr>
      <w:r w:rsidRPr="00667E16">
        <w:rPr>
          <w:rFonts w:ascii="Times New Roman" w:hAnsi="Times New Roman"/>
          <w:u w:val="single"/>
        </w:rPr>
        <w:t>Lot 1 : 1 périmètre irrigué et 1 périmètre maraicher dans le village de Djaguili pour 212 ha – wilaya de Guidimakha</w:t>
      </w:r>
    </w:p>
    <w:p w14:paraId="760CDB8D" w14:textId="6FF05C6E" w:rsidR="00FB1324" w:rsidRPr="00667E16" w:rsidRDefault="008849D0" w:rsidP="00DC4CAB">
      <w:pPr>
        <w:pStyle w:val="Notedebasdepage"/>
        <w:numPr>
          <w:ilvl w:val="0"/>
          <w:numId w:val="114"/>
        </w:numPr>
        <w:suppressAutoHyphens w:val="0"/>
        <w:ind w:left="1418" w:hanging="142"/>
        <w:textAlignment w:val="auto"/>
        <w:rPr>
          <w:rFonts w:ascii="Times New Roman" w:hAnsi="Times New Roman"/>
        </w:rPr>
      </w:pPr>
      <w:r w:rsidRPr="00667E16">
        <w:rPr>
          <w:rFonts w:ascii="Times New Roman" w:hAnsi="Times New Roman"/>
          <w:u w:val="single"/>
        </w:rPr>
        <w:t>Lot 2 : 5 périmètres irrigués (Bowel, Djoké, Dimechgha, Moustaghbal I et Rindiaw) et 3 périmètre maraichers (Bowel, Moustaghbal I, Garly) pour un total de 323ha - wilaya du Gorgol.</w:t>
      </w:r>
    </w:p>
    <w:p w14:paraId="664FB478" w14:textId="6B70208D" w:rsidR="00FB1324" w:rsidRPr="00667E16" w:rsidRDefault="008849D0" w:rsidP="00715680">
      <w:pPr>
        <w:pStyle w:val="Notedebasdepage"/>
        <w:numPr>
          <w:ilvl w:val="0"/>
          <w:numId w:val="114"/>
        </w:numPr>
        <w:suppressAutoHyphens w:val="0"/>
        <w:ind w:left="1418" w:hanging="142"/>
        <w:textAlignment w:val="auto"/>
        <w:rPr>
          <w:rFonts w:ascii="Times New Roman" w:hAnsi="Times New Roman"/>
        </w:rPr>
      </w:pPr>
      <w:r w:rsidRPr="00667E16">
        <w:rPr>
          <w:rFonts w:ascii="Times New Roman" w:hAnsi="Times New Roman"/>
          <w:u w:val="single"/>
        </w:rPr>
        <w:t>Lot 3</w:t>
      </w:r>
      <w:r w:rsidRPr="00667E16">
        <w:rPr>
          <w:rFonts w:ascii="Times New Roman" w:hAnsi="Times New Roman"/>
        </w:rPr>
        <w:t xml:space="preserve"> : réhabilitation de 7 ouvrages de crue à Maghama pour une superficie de 10 000 ha - wilaya du Gorgol ; </w:t>
      </w:r>
    </w:p>
    <w:p w14:paraId="1ACB505D" w14:textId="77777777" w:rsidR="00FB1324" w:rsidRPr="00667E16" w:rsidRDefault="008849D0">
      <w:pPr>
        <w:pStyle w:val="Notedebasdepage"/>
        <w:numPr>
          <w:ilvl w:val="0"/>
          <w:numId w:val="114"/>
        </w:numPr>
        <w:suppressAutoHyphens w:val="0"/>
        <w:ind w:left="1418" w:hanging="142"/>
        <w:textAlignment w:val="auto"/>
        <w:rPr>
          <w:rFonts w:ascii="Times New Roman" w:hAnsi="Times New Roman"/>
        </w:rPr>
      </w:pPr>
      <w:r w:rsidRPr="00667E16">
        <w:rPr>
          <w:rFonts w:ascii="Times New Roman" w:hAnsi="Times New Roman"/>
          <w:u w:val="single"/>
        </w:rPr>
        <w:t>Lot 4</w:t>
      </w:r>
      <w:r w:rsidRPr="00667E16">
        <w:rPr>
          <w:rFonts w:ascii="Times New Roman" w:hAnsi="Times New Roman"/>
        </w:rPr>
        <w:t xml:space="preserve"> : Réhabilitation de 2 périmètres irrigués villageois et 2 périmètres maraichers à Gouraye et à Sollou pour une superficie totale de 130 ha – wilaya de Guidimakha ;</w:t>
      </w:r>
    </w:p>
    <w:p w14:paraId="04D6C16D" w14:textId="77777777" w:rsidR="00FB1324" w:rsidRPr="00667E16" w:rsidRDefault="008849D0">
      <w:pPr>
        <w:pStyle w:val="Notedebasdepage"/>
        <w:numPr>
          <w:ilvl w:val="0"/>
          <w:numId w:val="114"/>
        </w:numPr>
        <w:suppressAutoHyphens w:val="0"/>
        <w:ind w:left="1418" w:hanging="142"/>
        <w:textAlignment w:val="auto"/>
        <w:rPr>
          <w:rFonts w:ascii="Times New Roman" w:hAnsi="Times New Roman"/>
        </w:rPr>
      </w:pPr>
      <w:r w:rsidRPr="00667E16">
        <w:rPr>
          <w:rFonts w:ascii="Times New Roman" w:hAnsi="Times New Roman"/>
          <w:u w:val="single"/>
        </w:rPr>
        <w:t>Lot 5</w:t>
      </w:r>
      <w:r w:rsidRPr="00667E16">
        <w:rPr>
          <w:rFonts w:ascii="Times New Roman" w:hAnsi="Times New Roman"/>
        </w:rPr>
        <w:t xml:space="preserve"> : Réhabilitation de 4 périmètres villageois et 4 périmètres maraichers pour 142 ha à Garly 3, Civé 2 et 3, et Moustaghbel 2 – wilaya de Gorgol</w:t>
      </w:r>
    </w:p>
    <w:p w14:paraId="3DC72A92" w14:textId="479D9F8F" w:rsidR="00FB1324" w:rsidRPr="00667E16" w:rsidRDefault="008849D0">
      <w:pPr>
        <w:pStyle w:val="Notedebasdepage"/>
        <w:numPr>
          <w:ilvl w:val="0"/>
          <w:numId w:val="114"/>
        </w:numPr>
        <w:suppressAutoHyphens w:val="0"/>
        <w:ind w:left="1418" w:hanging="142"/>
        <w:textAlignment w:val="auto"/>
        <w:rPr>
          <w:rFonts w:ascii="Times New Roman" w:hAnsi="Times New Roman"/>
        </w:rPr>
      </w:pPr>
      <w:r w:rsidRPr="00667E16">
        <w:rPr>
          <w:rFonts w:ascii="Times New Roman" w:hAnsi="Times New Roman"/>
          <w:u w:val="single"/>
        </w:rPr>
        <w:t>Lot</w:t>
      </w:r>
      <w:r w:rsidRPr="00667E16">
        <w:rPr>
          <w:rFonts w:ascii="Times New Roman" w:hAnsi="Times New Roman"/>
        </w:rPr>
        <w:t xml:space="preserve"> 6 : Réhabilitation de 5 périmètres villageois et 4 périmètres maraichers totalisant 143 ha à NereWalo 1, Néré walo 2, Tetiane</w:t>
      </w:r>
      <w:r w:rsidR="00792D10" w:rsidRPr="00667E16">
        <w:rPr>
          <w:rFonts w:ascii="Times New Roman" w:hAnsi="Times New Roman"/>
        </w:rPr>
        <w:t xml:space="preserve">, </w:t>
      </w:r>
      <w:r w:rsidRPr="00667E16">
        <w:rPr>
          <w:rFonts w:ascii="Times New Roman" w:hAnsi="Times New Roman"/>
        </w:rPr>
        <w:t>Dindi</w:t>
      </w:r>
      <w:r w:rsidR="00792D10" w:rsidRPr="00667E16">
        <w:rPr>
          <w:rFonts w:ascii="Times New Roman" w:hAnsi="Times New Roman"/>
        </w:rPr>
        <w:t xml:space="preserve"> </w:t>
      </w:r>
      <w:r w:rsidRPr="00667E16">
        <w:rPr>
          <w:rFonts w:ascii="Times New Roman" w:hAnsi="Times New Roman"/>
        </w:rPr>
        <w:t>et Gourel Gobi – wilaya de Gorgol</w:t>
      </w:r>
    </w:p>
    <w:p w14:paraId="1CB8F0D1" w14:textId="77777777" w:rsidR="00FB1324" w:rsidRPr="00667E16" w:rsidRDefault="008849D0" w:rsidP="004D0CD3">
      <w:pPr>
        <w:pStyle w:val="Notedebasdepage"/>
        <w:spacing w:after="240"/>
        <w:rPr>
          <w:rFonts w:ascii="Times New Roman" w:hAnsi="Times New Roman"/>
        </w:rPr>
      </w:pPr>
      <w:r w:rsidRPr="00667E16">
        <w:rPr>
          <w:rFonts w:ascii="Times New Roman" w:hAnsi="Times New Roman"/>
        </w:rPr>
        <w:t>Un plan d’engagement environnemental et social (PEES) ainsi qu’un plan de gestion environnemental et social (PGES) ont été élaborés pour les deux phases du projet ASARIGG. Les PEES ont été mutualisés, et les PGES le seront par l’expert Environnemental et Social recruté par la SONADER en début d’exécution.</w:t>
      </w:r>
    </w:p>
    <w:p w14:paraId="7DFB4A3A" w14:textId="77777777" w:rsidR="004C0487" w:rsidRPr="00667E16" w:rsidRDefault="008849D0" w:rsidP="004D0CD3">
      <w:pPr>
        <w:spacing w:line="240" w:lineRule="auto"/>
        <w:rPr>
          <w:rFonts w:ascii="Times New Roman" w:hAnsi="Times New Roman"/>
          <w:b/>
          <w:u w:val="single"/>
        </w:rPr>
      </w:pPr>
      <w:r w:rsidRPr="00667E16">
        <w:rPr>
          <w:rFonts w:ascii="Times New Roman" w:hAnsi="Times New Roman"/>
          <w:b/>
          <w:u w:val="single"/>
        </w:rPr>
        <w:t xml:space="preserve">Composante 3 : Création d’un environnement favorable à une intensification agro écologique des systèmes de cultures irriguées et une gestion durable des aménagements  </w:t>
      </w:r>
    </w:p>
    <w:p w14:paraId="2C5B9E24"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but de cette composante est d’accompagner la SONADER dans la promotion des pratiques agro écologiques, la gestion durable des aménagements, le renforcement de capacités des acteurs de l’irriguée. Il s’agira, à partir notamment des résultats obtenus par le volet OSC</w:t>
      </w:r>
      <w:r w:rsidRPr="00667E16">
        <w:rPr>
          <w:rStyle w:val="Appelnotedebasdep"/>
          <w:rFonts w:ascii="Times New Roman" w:hAnsi="Times New Roman"/>
        </w:rPr>
        <w:footnoteReference w:id="24"/>
      </w:r>
      <w:r w:rsidRPr="00667E16">
        <w:rPr>
          <w:rFonts w:ascii="Times New Roman" w:hAnsi="Times New Roman"/>
        </w:rPr>
        <w:t xml:space="preserve">, notamment les outils de gouvernance foncière tels que les ententes </w:t>
      </w:r>
      <w:r w:rsidRPr="00667E16">
        <w:rPr>
          <w:rFonts w:ascii="Times New Roman" w:hAnsi="Times New Roman"/>
        </w:rPr>
        <w:lastRenderedPageBreak/>
        <w:t xml:space="preserve">foncières, le dispositif d’appui conseil reposant sur des réseaux paysans, l’expérimentation paysanne, de mettre en place différents types d’appuis : </w:t>
      </w:r>
    </w:p>
    <w:p w14:paraId="51CE8359" w14:textId="77777777" w:rsidR="00FB1324" w:rsidRPr="00667E16" w:rsidRDefault="008849D0">
      <w:pPr>
        <w:pStyle w:val="Paragraphedeliste"/>
        <w:numPr>
          <w:ilvl w:val="0"/>
          <w:numId w:val="113"/>
        </w:numPr>
        <w:suppressAutoHyphens w:val="0"/>
        <w:spacing w:after="0" w:line="240" w:lineRule="auto"/>
        <w:contextualSpacing w:val="0"/>
        <w:textAlignment w:val="auto"/>
        <w:rPr>
          <w:rFonts w:ascii="Times New Roman" w:hAnsi="Times New Roman"/>
        </w:rPr>
      </w:pPr>
      <w:r w:rsidRPr="00667E16">
        <w:rPr>
          <w:rFonts w:ascii="Times New Roman" w:hAnsi="Times New Roman"/>
        </w:rPr>
        <w:t xml:space="preserve">Appui à la gouvernance des aménagements ; </w:t>
      </w:r>
    </w:p>
    <w:p w14:paraId="7A91D6FA" w14:textId="77777777" w:rsidR="004C0487" w:rsidRPr="00667E16" w:rsidRDefault="008849D0" w:rsidP="004D0CD3">
      <w:pPr>
        <w:pStyle w:val="Paragraphedeliste"/>
        <w:keepLines/>
        <w:numPr>
          <w:ilvl w:val="0"/>
          <w:numId w:val="113"/>
        </w:numPr>
        <w:suppressAutoHyphens w:val="0"/>
        <w:autoSpaceDN w:val="0"/>
        <w:spacing w:after="0" w:line="240" w:lineRule="auto"/>
        <w:textAlignment w:val="auto"/>
        <w:rPr>
          <w:rFonts w:ascii="Times New Roman" w:hAnsi="Times New Roman"/>
        </w:rPr>
      </w:pPr>
      <w:r w:rsidRPr="00667E16">
        <w:rPr>
          <w:rFonts w:ascii="Times New Roman" w:hAnsi="Times New Roman"/>
        </w:rPr>
        <w:t xml:space="preserve">Appui à l’amélioration de l’exploitation et de la maintenance des aménagements ; </w:t>
      </w:r>
    </w:p>
    <w:p w14:paraId="47F1395E" w14:textId="77777777" w:rsidR="004C0487" w:rsidRPr="00667E16" w:rsidRDefault="008849D0" w:rsidP="004D0CD3">
      <w:pPr>
        <w:pStyle w:val="Paragraphedeliste"/>
        <w:keepLines/>
        <w:numPr>
          <w:ilvl w:val="0"/>
          <w:numId w:val="113"/>
        </w:numPr>
        <w:suppressAutoHyphens w:val="0"/>
        <w:autoSpaceDN w:val="0"/>
        <w:spacing w:after="0" w:line="240" w:lineRule="auto"/>
        <w:textAlignment w:val="auto"/>
        <w:rPr>
          <w:rFonts w:ascii="Times New Roman" w:hAnsi="Times New Roman"/>
        </w:rPr>
      </w:pPr>
      <w:r w:rsidRPr="00667E16">
        <w:rPr>
          <w:rFonts w:ascii="Times New Roman" w:hAnsi="Times New Roman"/>
        </w:rPr>
        <w:t>Appui à l’amélioration de la gestion des coopératives ;</w:t>
      </w:r>
    </w:p>
    <w:p w14:paraId="0C32B16E" w14:textId="04FF15BB" w:rsidR="004C0487" w:rsidRPr="00667E16" w:rsidRDefault="008849D0" w:rsidP="004D0CD3">
      <w:pPr>
        <w:pStyle w:val="Paragraphedeliste"/>
        <w:keepLines/>
        <w:numPr>
          <w:ilvl w:val="0"/>
          <w:numId w:val="113"/>
        </w:numPr>
        <w:suppressAutoHyphens w:val="0"/>
        <w:autoSpaceDN w:val="0"/>
        <w:spacing w:after="0" w:line="240" w:lineRule="auto"/>
        <w:textAlignment w:val="auto"/>
        <w:rPr>
          <w:rFonts w:ascii="Times New Roman" w:hAnsi="Times New Roman"/>
        </w:rPr>
      </w:pPr>
      <w:r w:rsidRPr="00667E16">
        <w:rPr>
          <w:rFonts w:ascii="Times New Roman" w:hAnsi="Times New Roman"/>
        </w:rPr>
        <w:t xml:space="preserve">Appui à l’amélioration de la mise en valeur agricole des aménagements, via la fourniture de services d’appui à l’agriculture irriguée et d’équipements, ainsi qu’un accompagnement vers une transition </w:t>
      </w:r>
      <w:r w:rsidR="00792D10" w:rsidRPr="00667E16">
        <w:rPr>
          <w:rFonts w:ascii="Times New Roman" w:hAnsi="Times New Roman"/>
        </w:rPr>
        <w:t>agro écologique</w:t>
      </w:r>
      <w:r w:rsidRPr="00667E16">
        <w:rPr>
          <w:rFonts w:ascii="Times New Roman" w:hAnsi="Times New Roman"/>
        </w:rPr>
        <w:t xml:space="preserve"> (gestion de la matière organique, diversification culturale, diminution de l’usage d’intrants de synthèse, etc.).</w:t>
      </w:r>
    </w:p>
    <w:p w14:paraId="4E71F3DA" w14:textId="77777777" w:rsidR="00D31607" w:rsidRPr="00667E16" w:rsidRDefault="00D31607" w:rsidP="004D0CD3">
      <w:pPr>
        <w:spacing w:after="0" w:line="240" w:lineRule="auto"/>
        <w:rPr>
          <w:rFonts w:ascii="Times New Roman" w:hAnsi="Times New Roman"/>
        </w:rPr>
      </w:pPr>
    </w:p>
    <w:p w14:paraId="0FCD7A1E" w14:textId="1B380058" w:rsidR="004C0487" w:rsidRPr="00667E16" w:rsidRDefault="008849D0" w:rsidP="004D0CD3">
      <w:pPr>
        <w:spacing w:after="0" w:line="240" w:lineRule="auto"/>
        <w:rPr>
          <w:rFonts w:ascii="Times New Roman" w:hAnsi="Times New Roman"/>
        </w:rPr>
      </w:pPr>
      <w:r w:rsidRPr="00667E16">
        <w:rPr>
          <w:rFonts w:ascii="Times New Roman" w:hAnsi="Times New Roman"/>
        </w:rPr>
        <w:t>Ces interventions se feront à travers l’appui d’une assistance technique spécifique, objet de la présente consultation menée par la SONADER. </w:t>
      </w:r>
    </w:p>
    <w:p w14:paraId="58D28A5E" w14:textId="6FE98B82" w:rsidR="004C0487" w:rsidRPr="00667E16" w:rsidRDefault="008849D0" w:rsidP="004D0CD3">
      <w:pPr>
        <w:spacing w:after="0" w:line="240" w:lineRule="auto"/>
        <w:rPr>
          <w:rFonts w:ascii="Times New Roman" w:hAnsi="Times New Roman"/>
        </w:rPr>
      </w:pPr>
      <w:r w:rsidRPr="00667E16">
        <w:rPr>
          <w:rFonts w:ascii="Times New Roman" w:hAnsi="Times New Roman"/>
        </w:rPr>
        <w:t>Sur cette composante, il est prévu un complément de financement pour mettre en œuvre des actions de capitalisation, formation, transfert de savoir-faire entre le consortium d’ONGs et la SONADER. Des activités d’appui à la mise en marché des produits sont également envisagées. Un programme de diffusion large et de vulgarisation des connaissances produites dans le cadre du COSTEA pourra notamment être élaboré pour accroitre les compétences des acteurs de l’irrigation au sens large en Mauritanie (agents SONADER et ministère de l’agriculture, aux niveaux central et régional, agriculteurs/trices</w:t>
      </w:r>
      <w:r w:rsidR="00792D10" w:rsidRPr="00667E16">
        <w:rPr>
          <w:rFonts w:ascii="Times New Roman" w:hAnsi="Times New Roman"/>
        </w:rPr>
        <w:t xml:space="preserve"> </w:t>
      </w:r>
      <w:r w:rsidRPr="00667E16">
        <w:rPr>
          <w:rFonts w:ascii="Times New Roman" w:hAnsi="Times New Roman"/>
        </w:rPr>
        <w:t>irrigant</w:t>
      </w:r>
      <w:r w:rsidR="00792D10" w:rsidRPr="00667E16">
        <w:rPr>
          <w:rFonts w:ascii="Times New Roman" w:hAnsi="Times New Roman"/>
        </w:rPr>
        <w:t>/</w:t>
      </w:r>
      <w:r w:rsidRPr="00667E16">
        <w:rPr>
          <w:rFonts w:ascii="Times New Roman" w:hAnsi="Times New Roman"/>
        </w:rPr>
        <w:t>.e.s</w:t>
      </w:r>
      <w:r w:rsidR="00792D10" w:rsidRPr="00667E16">
        <w:rPr>
          <w:rFonts w:ascii="Times New Roman" w:hAnsi="Times New Roman"/>
        </w:rPr>
        <w:t>)</w:t>
      </w:r>
      <w:r w:rsidRPr="00667E16">
        <w:rPr>
          <w:rFonts w:ascii="Times New Roman" w:hAnsi="Times New Roman"/>
        </w:rPr>
        <w:t xml:space="preserve"> et coopératives agricoles, ONGs, bureaux d’études, fournisseurs de services/équipements, etc).</w:t>
      </w:r>
    </w:p>
    <w:p w14:paraId="20131E34" w14:textId="77777777" w:rsidR="00C05D1F" w:rsidRPr="00667E16" w:rsidRDefault="00C05D1F">
      <w:pPr>
        <w:spacing w:after="0" w:line="240" w:lineRule="auto"/>
        <w:ind w:left="142"/>
        <w:rPr>
          <w:rFonts w:ascii="Times New Roman" w:hAnsi="Times New Roman"/>
          <w:b/>
          <w:u w:val="single"/>
        </w:rPr>
      </w:pPr>
    </w:p>
    <w:p w14:paraId="187A7381" w14:textId="77777777" w:rsidR="004C0487" w:rsidRPr="00667E16" w:rsidRDefault="008849D0" w:rsidP="004D0CD3">
      <w:pPr>
        <w:spacing w:after="0" w:line="240" w:lineRule="auto"/>
        <w:rPr>
          <w:rFonts w:ascii="Times New Roman" w:hAnsi="Times New Roman"/>
          <w:b/>
          <w:u w:val="single"/>
        </w:rPr>
      </w:pPr>
      <w:r w:rsidRPr="00667E16">
        <w:rPr>
          <w:rFonts w:ascii="Times New Roman" w:hAnsi="Times New Roman"/>
          <w:b/>
          <w:u w:val="single"/>
        </w:rPr>
        <w:t xml:space="preserve">Composante 4 : Gestion du projet, suivi-évaluation et coordination du programme. </w:t>
      </w:r>
    </w:p>
    <w:p w14:paraId="2CADE1B3" w14:textId="28324A81"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Il s’agit de la composante gestion et suivi du projet qui </w:t>
      </w:r>
      <w:r w:rsidR="00C05D1F" w:rsidRPr="00667E16">
        <w:rPr>
          <w:rFonts w:ascii="Times New Roman" w:hAnsi="Times New Roman"/>
          <w:sz w:val="22"/>
          <w:szCs w:val="22"/>
        </w:rPr>
        <w:t xml:space="preserve"> </w:t>
      </w:r>
      <w:r w:rsidRPr="00667E16">
        <w:rPr>
          <w:rFonts w:ascii="Times New Roman" w:hAnsi="Times New Roman"/>
        </w:rPr>
        <w:t xml:space="preserve">bénéficie d’une assistance technique au profit de la SONADER afin d’appuyer l’UGP dans la mise en œuvre du projet et fournir une expertise spécialisée pour aider la Direction Générale de la SONADER à mettre en œuvre sa restructuration, voulue par le Gouvernement. Cette AT </w:t>
      </w:r>
      <w:r w:rsidR="00D31607" w:rsidRPr="00667E16">
        <w:rPr>
          <w:rFonts w:ascii="Times New Roman" w:hAnsi="Times New Roman"/>
        </w:rPr>
        <w:t xml:space="preserve"> appuie la</w:t>
      </w:r>
      <w:r w:rsidRPr="00667E16">
        <w:rPr>
          <w:rFonts w:ascii="Times New Roman" w:hAnsi="Times New Roman"/>
        </w:rPr>
        <w:t xml:space="preserve"> SONADER dans la mise en œuvre d’un plan d’action genre. Elle prévoit l’évaluation mi-parcours du projet qui sera ainsi mutualisée dans le cadre d’un dispositif de suivi évaluation renforcé déjà prévu sur la phase 1. </w:t>
      </w:r>
    </w:p>
    <w:p w14:paraId="25B84E98" w14:textId="51462163" w:rsidR="004C0487" w:rsidRPr="00667E16" w:rsidRDefault="008849D0" w:rsidP="004D0CD3">
      <w:pPr>
        <w:spacing w:after="0" w:line="240" w:lineRule="auto"/>
        <w:rPr>
          <w:rFonts w:ascii="Times New Roman" w:hAnsi="Times New Roman"/>
        </w:rPr>
      </w:pPr>
      <w:r w:rsidRPr="00667E16">
        <w:rPr>
          <w:rFonts w:ascii="Times New Roman" w:hAnsi="Times New Roman"/>
        </w:rPr>
        <w:t>A ce jour, l’équipe de gestion</w:t>
      </w:r>
      <w:r w:rsidR="00C05D1F" w:rsidRPr="00667E16">
        <w:rPr>
          <w:rFonts w:ascii="Times New Roman" w:hAnsi="Times New Roman"/>
        </w:rPr>
        <w:t xml:space="preserve"> du projet</w:t>
      </w:r>
      <w:r w:rsidRPr="00667E16">
        <w:rPr>
          <w:rFonts w:ascii="Times New Roman" w:hAnsi="Times New Roman"/>
        </w:rPr>
        <w:t xml:space="preserve"> au sein de la SONADER est en place. Le Plan d’action genre est élaboré. Sa mise en œuvre</w:t>
      </w:r>
      <w:r w:rsidR="00C05D1F" w:rsidRPr="00667E16">
        <w:rPr>
          <w:rFonts w:ascii="Times New Roman" w:hAnsi="Times New Roman"/>
        </w:rPr>
        <w:t xml:space="preserve"> devra bientôt</w:t>
      </w:r>
      <w:r w:rsidRPr="00667E16">
        <w:rPr>
          <w:rFonts w:ascii="Times New Roman" w:hAnsi="Times New Roman"/>
        </w:rPr>
        <w:t xml:space="preserve"> démarrer</w:t>
      </w:r>
      <w:r w:rsidR="00C05D1F" w:rsidRPr="00667E16">
        <w:rPr>
          <w:rFonts w:ascii="Times New Roman" w:hAnsi="Times New Roman"/>
        </w:rPr>
        <w:t xml:space="preserve"> </w:t>
      </w:r>
      <w:r w:rsidRPr="00667E16">
        <w:rPr>
          <w:rFonts w:ascii="Times New Roman" w:hAnsi="Times New Roman"/>
        </w:rPr>
        <w:t xml:space="preserve"> avec l’appui de l’AT</w:t>
      </w:r>
      <w:r w:rsidR="00D31607" w:rsidRPr="00667E16">
        <w:rPr>
          <w:rFonts w:ascii="Times New Roman" w:hAnsi="Times New Roman"/>
        </w:rPr>
        <w:t>/AMOD</w:t>
      </w:r>
      <w:r w:rsidR="00EF7108" w:rsidRPr="00667E16">
        <w:rPr>
          <w:rFonts w:ascii="Times New Roman" w:hAnsi="Times New Roman"/>
        </w:rPr>
        <w:t>.</w:t>
      </w:r>
    </w:p>
    <w:p w14:paraId="2AABEA66" w14:textId="77777777" w:rsidR="004C0487" w:rsidRPr="00667E16" w:rsidRDefault="008849D0" w:rsidP="004D0CD3">
      <w:pPr>
        <w:pStyle w:val="Paragraphedeliste"/>
        <w:numPr>
          <w:ilvl w:val="1"/>
          <w:numId w:val="103"/>
        </w:numPr>
        <w:spacing w:before="120" w:after="0" w:line="240" w:lineRule="auto"/>
        <w:rPr>
          <w:rFonts w:ascii="Times New Roman" w:hAnsi="Times New Roman"/>
          <w:b/>
          <w:sz w:val="22"/>
        </w:rPr>
      </w:pPr>
      <w:r w:rsidRPr="00667E16">
        <w:rPr>
          <w:rFonts w:ascii="Times New Roman" w:hAnsi="Times New Roman"/>
          <w:b/>
          <w:sz w:val="22"/>
        </w:rPr>
        <w:t>Zone d’intervention du projet</w:t>
      </w:r>
    </w:p>
    <w:p w14:paraId="204C01FB" w14:textId="77777777" w:rsidR="00226F8A" w:rsidRPr="00667E16" w:rsidRDefault="00226F8A" w:rsidP="004D0CD3">
      <w:pPr>
        <w:spacing w:after="0" w:line="240" w:lineRule="auto"/>
        <w:ind w:hanging="11"/>
        <w:rPr>
          <w:rFonts w:ascii="Times New Roman" w:hAnsi="Times New Roman"/>
        </w:rPr>
      </w:pPr>
    </w:p>
    <w:p w14:paraId="1EF4B322" w14:textId="548BCCFA" w:rsidR="004C0487" w:rsidRPr="00667E16" w:rsidRDefault="008849D0" w:rsidP="004D0CD3">
      <w:pPr>
        <w:spacing w:after="0" w:line="240" w:lineRule="auto"/>
        <w:ind w:hanging="11"/>
        <w:rPr>
          <w:rFonts w:ascii="Times New Roman" w:hAnsi="Times New Roman"/>
        </w:rPr>
      </w:pPr>
      <w:r w:rsidRPr="00667E16">
        <w:rPr>
          <w:rFonts w:ascii="Times New Roman" w:hAnsi="Times New Roman"/>
        </w:rPr>
        <w:t>Le projet intervient dans les wilayas du Gorgol et Guidimakha et en particulier les communes de Néré Walo, Tokomadji, Civé, Waly,</w:t>
      </w:r>
      <w:r w:rsidR="00D31607" w:rsidRPr="00667E16">
        <w:rPr>
          <w:rFonts w:ascii="Times New Roman" w:hAnsi="Times New Roman"/>
        </w:rPr>
        <w:t xml:space="preserve"> </w:t>
      </w:r>
      <w:r w:rsidRPr="00667E16">
        <w:rPr>
          <w:rFonts w:ascii="Times New Roman" w:hAnsi="Times New Roman"/>
        </w:rPr>
        <w:t xml:space="preserve">Gouraye, </w:t>
      </w:r>
      <w:r w:rsidR="00C05D1F" w:rsidRPr="00667E16">
        <w:rPr>
          <w:rFonts w:ascii="Times New Roman" w:hAnsi="Times New Roman"/>
          <w:sz w:val="22"/>
          <w:szCs w:val="22"/>
          <w:lang w:eastAsia="fr-FR"/>
        </w:rPr>
        <w:t xml:space="preserve"> </w:t>
      </w:r>
      <w:r w:rsidRPr="00667E16">
        <w:rPr>
          <w:rFonts w:ascii="Times New Roman" w:hAnsi="Times New Roman"/>
          <w:lang w:eastAsia="fr-FR"/>
        </w:rPr>
        <w:t>Kaédi</w:t>
      </w:r>
      <w:r w:rsidRPr="00667E16">
        <w:rPr>
          <w:rFonts w:ascii="Times New Roman" w:hAnsi="Times New Roman"/>
        </w:rPr>
        <w:t>, Djéole, Khabou et Gouraye. Cette zone se caractérise par :</w:t>
      </w:r>
    </w:p>
    <w:p w14:paraId="2C88D4A1" w14:textId="77777777" w:rsidR="004C0487" w:rsidRPr="00667E16" w:rsidRDefault="008849D0" w:rsidP="004D0CD3">
      <w:pPr>
        <w:pStyle w:val="Paragraphedeliste"/>
        <w:numPr>
          <w:ilvl w:val="0"/>
          <w:numId w:val="104"/>
        </w:numPr>
        <w:tabs>
          <w:tab w:val="left" w:pos="926"/>
          <w:tab w:val="left" w:pos="927"/>
        </w:tabs>
        <w:spacing w:before="1" w:after="0" w:line="240" w:lineRule="auto"/>
        <w:rPr>
          <w:rFonts w:ascii="Times New Roman" w:hAnsi="Times New Roman"/>
        </w:rPr>
      </w:pPr>
      <w:r w:rsidRPr="00667E16">
        <w:rPr>
          <w:rFonts w:ascii="Times New Roman" w:hAnsi="Times New Roman"/>
        </w:rPr>
        <w:t>Un besoin en sécurisation hydraulique et en aménagement hydro agricole (réhabilitations de canaux et ouvrages d’irrigation/drainage, endiguements et protection de berges, stations de pompage thermique et solaire, infrastructures diverses) ;</w:t>
      </w:r>
    </w:p>
    <w:p w14:paraId="1851DD96" w14:textId="77777777" w:rsidR="004C0487" w:rsidRPr="00667E16" w:rsidRDefault="008849D0" w:rsidP="004D0CD3">
      <w:pPr>
        <w:pStyle w:val="Listepuces"/>
        <w:numPr>
          <w:ilvl w:val="0"/>
          <w:numId w:val="104"/>
        </w:numPr>
        <w:spacing w:line="240" w:lineRule="auto"/>
        <w:rPr>
          <w:rFonts w:ascii="Times New Roman" w:hAnsi="Times New Roman" w:cs="Times New Roman"/>
          <w:sz w:val="20"/>
          <w:lang w:val="fr-FR"/>
        </w:rPr>
      </w:pPr>
      <w:r w:rsidRPr="00667E16">
        <w:rPr>
          <w:rFonts w:ascii="Times New Roman" w:hAnsi="Times New Roman" w:cs="Times New Roman"/>
          <w:sz w:val="20"/>
          <w:lang w:val="fr-FR"/>
        </w:rPr>
        <w:t>Les maladies hydriques (infections intestinales, bilharziose et paludisme). Actuellement, à peu près 70% des paysans dans la Vallée du Fleuve Sénégal souffrent du paludisme ;</w:t>
      </w:r>
    </w:p>
    <w:p w14:paraId="17AE86B5" w14:textId="77777777" w:rsidR="004C0487" w:rsidRPr="00667E16" w:rsidRDefault="008849D0" w:rsidP="004D0CD3">
      <w:pPr>
        <w:pStyle w:val="Listepuces"/>
        <w:numPr>
          <w:ilvl w:val="0"/>
          <w:numId w:val="104"/>
        </w:numPr>
        <w:spacing w:line="240" w:lineRule="auto"/>
        <w:rPr>
          <w:rFonts w:ascii="Times New Roman" w:hAnsi="Times New Roman" w:cs="Times New Roman"/>
          <w:sz w:val="20"/>
          <w:lang w:val="fr-FR"/>
        </w:rPr>
      </w:pPr>
      <w:r w:rsidRPr="00667E16">
        <w:rPr>
          <w:rFonts w:ascii="Times New Roman" w:hAnsi="Times New Roman" w:cs="Times New Roman"/>
          <w:sz w:val="20"/>
          <w:lang w:val="fr-FR"/>
        </w:rPr>
        <w:t>Une difficulté d’accès par la route à certains périmètres notamment en saison pluvieuse</w:t>
      </w:r>
      <w:r w:rsidRPr="00667E16">
        <w:rPr>
          <w:rFonts w:ascii="Times New Roman" w:hAnsi="Times New Roman" w:cs="Times New Roman"/>
          <w:bCs/>
          <w:sz w:val="20"/>
          <w:szCs w:val="20"/>
          <w:lang w:val="fr-FR"/>
        </w:rPr>
        <w:t> </w:t>
      </w:r>
      <w:r w:rsidRPr="00667E16">
        <w:rPr>
          <w:rFonts w:ascii="Times New Roman" w:hAnsi="Times New Roman" w:cs="Times New Roman"/>
          <w:sz w:val="20"/>
          <w:lang w:val="fr-FR"/>
        </w:rPr>
        <w:t>;</w:t>
      </w:r>
    </w:p>
    <w:p w14:paraId="1D727E9C" w14:textId="6426BB0F" w:rsidR="004C0487" w:rsidRPr="00667E16" w:rsidRDefault="008849D0" w:rsidP="004D0CD3">
      <w:pPr>
        <w:pStyle w:val="Listepuces"/>
        <w:numPr>
          <w:ilvl w:val="0"/>
          <w:numId w:val="104"/>
        </w:numPr>
        <w:spacing w:line="240" w:lineRule="auto"/>
        <w:rPr>
          <w:rFonts w:ascii="Times New Roman" w:hAnsi="Times New Roman" w:cs="Times New Roman"/>
          <w:sz w:val="20"/>
          <w:lang w:val="fr-FR"/>
        </w:rPr>
      </w:pPr>
      <w:r w:rsidRPr="00667E16">
        <w:rPr>
          <w:rFonts w:ascii="Times New Roman" w:hAnsi="Times New Roman" w:cs="Times New Roman"/>
          <w:sz w:val="20"/>
          <w:lang w:val="fr-FR"/>
        </w:rPr>
        <w:t>Une vulnérabilité aux risques liés aux catastrophes naturelles</w:t>
      </w:r>
      <w:r w:rsidRPr="00667E16">
        <w:rPr>
          <w:rFonts w:ascii="Times New Roman" w:hAnsi="Times New Roman" w:cs="Times New Roman"/>
          <w:bCs/>
          <w:sz w:val="20"/>
          <w:szCs w:val="20"/>
          <w:lang w:val="fr-FR"/>
        </w:rPr>
        <w:t>, et aux</w:t>
      </w:r>
      <w:r w:rsidRPr="00667E16">
        <w:rPr>
          <w:rFonts w:ascii="Times New Roman" w:hAnsi="Times New Roman" w:cs="Times New Roman"/>
          <w:sz w:val="20"/>
          <w:lang w:val="fr-FR"/>
        </w:rPr>
        <w:t xml:space="preserve"> conflits </w:t>
      </w:r>
      <w:r w:rsidRPr="00667E16">
        <w:rPr>
          <w:rFonts w:ascii="Times New Roman" w:hAnsi="Times New Roman" w:cs="Times New Roman"/>
          <w:bCs/>
          <w:sz w:val="20"/>
          <w:szCs w:val="20"/>
          <w:lang w:val="fr-FR"/>
        </w:rPr>
        <w:t>dans</w:t>
      </w:r>
      <w:r w:rsidRPr="00667E16">
        <w:rPr>
          <w:rFonts w:ascii="Times New Roman" w:hAnsi="Times New Roman" w:cs="Times New Roman"/>
          <w:sz w:val="20"/>
          <w:lang w:val="fr-FR"/>
        </w:rPr>
        <w:t xml:space="preserve"> la zone frontalière du Mali</w:t>
      </w:r>
      <w:r w:rsidRPr="00667E16">
        <w:rPr>
          <w:rFonts w:ascii="Times New Roman" w:hAnsi="Times New Roman" w:cs="Times New Roman"/>
          <w:bCs/>
          <w:sz w:val="20"/>
          <w:szCs w:val="20"/>
          <w:lang w:val="fr-FR"/>
        </w:rPr>
        <w:t> ;</w:t>
      </w:r>
    </w:p>
    <w:p w14:paraId="4C6FEAA2" w14:textId="3CE30A29" w:rsidR="004C0487" w:rsidRPr="00667E16" w:rsidRDefault="008849D0" w:rsidP="004D0CD3">
      <w:pPr>
        <w:pStyle w:val="Listepuces"/>
        <w:numPr>
          <w:ilvl w:val="0"/>
          <w:numId w:val="104"/>
        </w:numPr>
        <w:spacing w:line="240" w:lineRule="auto"/>
        <w:rPr>
          <w:rFonts w:ascii="Times New Roman" w:hAnsi="Times New Roman" w:cs="Times New Roman"/>
          <w:sz w:val="20"/>
          <w:lang w:val="fr-FR"/>
        </w:rPr>
      </w:pPr>
      <w:r w:rsidRPr="00667E16">
        <w:rPr>
          <w:rFonts w:ascii="Times New Roman" w:hAnsi="Times New Roman" w:cs="Times New Roman"/>
          <w:sz w:val="20"/>
          <w:lang w:val="fr-FR"/>
        </w:rPr>
        <w:t xml:space="preserve">La capacité des autorités Mauritaniennes à gérer ces risques reste inégale. Lorsqu’il s’agit de conflits locaux, ce sont encore et surtout les structures traditionnelles (chefferies villageoises ou spirituelles) qui interviennent pour prévenir </w:t>
      </w:r>
      <w:r w:rsidRPr="00667E16">
        <w:rPr>
          <w:rFonts w:ascii="Times New Roman" w:hAnsi="Times New Roman" w:cs="Times New Roman"/>
          <w:bCs/>
          <w:sz w:val="20"/>
          <w:szCs w:val="20"/>
          <w:lang w:val="fr-FR"/>
        </w:rPr>
        <w:t>etapaiser</w:t>
      </w:r>
      <w:r w:rsidRPr="00667E16">
        <w:rPr>
          <w:rFonts w:ascii="Times New Roman" w:hAnsi="Times New Roman" w:cs="Times New Roman"/>
          <w:sz w:val="20"/>
          <w:lang w:val="fr-FR"/>
        </w:rPr>
        <w:t>) les tensions.</w:t>
      </w:r>
    </w:p>
    <w:p w14:paraId="7C891905" w14:textId="77777777" w:rsidR="004C0487" w:rsidRPr="00667E16" w:rsidRDefault="004C0487" w:rsidP="004D0CD3">
      <w:pPr>
        <w:pStyle w:val="Listepuces"/>
        <w:numPr>
          <w:ilvl w:val="0"/>
          <w:numId w:val="0"/>
        </w:numPr>
        <w:spacing w:line="240" w:lineRule="auto"/>
        <w:ind w:left="720"/>
        <w:rPr>
          <w:rFonts w:ascii="Times New Roman" w:hAnsi="Times New Roman" w:cs="Times New Roman"/>
          <w:lang w:val="fr-FR"/>
        </w:rPr>
      </w:pPr>
    </w:p>
    <w:p w14:paraId="21B11B07" w14:textId="77777777" w:rsidR="004C0487" w:rsidRPr="00667E16" w:rsidRDefault="008849D0" w:rsidP="004D0CD3">
      <w:pPr>
        <w:pStyle w:val="Paragraphedeliste"/>
        <w:numPr>
          <w:ilvl w:val="1"/>
          <w:numId w:val="103"/>
        </w:numPr>
        <w:spacing w:before="120" w:after="0" w:line="240" w:lineRule="auto"/>
        <w:rPr>
          <w:rFonts w:ascii="Times New Roman" w:hAnsi="Times New Roman"/>
          <w:b/>
          <w:sz w:val="22"/>
        </w:rPr>
      </w:pPr>
      <w:r w:rsidRPr="00667E16">
        <w:rPr>
          <w:rFonts w:ascii="Times New Roman" w:hAnsi="Times New Roman"/>
          <w:b/>
          <w:sz w:val="22"/>
        </w:rPr>
        <w:t>Mode opératoire et pilotage du projet</w:t>
      </w:r>
    </w:p>
    <w:p w14:paraId="2266A6C6" w14:textId="77777777" w:rsidR="004C0487" w:rsidRPr="00667E16" w:rsidRDefault="008849D0" w:rsidP="004D0CD3">
      <w:pPr>
        <w:pStyle w:val="corpstexte"/>
        <w:spacing w:after="0"/>
        <w:rPr>
          <w:sz w:val="22"/>
        </w:rPr>
      </w:pPr>
      <w:r w:rsidRPr="00667E16">
        <w:rPr>
          <w:sz w:val="22"/>
        </w:rPr>
        <w:t>Le projet ASARIGG est organisé comme suit :</w:t>
      </w:r>
    </w:p>
    <w:p w14:paraId="5718BB7E" w14:textId="77777777" w:rsidR="004C0487" w:rsidRPr="00667E16" w:rsidRDefault="008849D0" w:rsidP="004D0CD3">
      <w:pPr>
        <w:pStyle w:val="corpstexte"/>
        <w:numPr>
          <w:ilvl w:val="0"/>
          <w:numId w:val="115"/>
        </w:numPr>
        <w:spacing w:after="0"/>
        <w:rPr>
          <w:b/>
          <w:sz w:val="22"/>
          <w:u w:val="single"/>
        </w:rPr>
      </w:pPr>
      <w:r w:rsidRPr="00667E16">
        <w:rPr>
          <w:b/>
          <w:sz w:val="22"/>
        </w:rPr>
        <w:t>Maitrise d’ouvrage</w:t>
      </w:r>
    </w:p>
    <w:p w14:paraId="6ADDA823" w14:textId="77777777" w:rsidR="004C0487" w:rsidRPr="00667E16" w:rsidRDefault="008849D0" w:rsidP="004D0CD3">
      <w:pPr>
        <w:pStyle w:val="corpstexte"/>
        <w:spacing w:before="0" w:after="0"/>
        <w:rPr>
          <w:sz w:val="20"/>
        </w:rPr>
      </w:pPr>
      <w:r w:rsidRPr="00667E16">
        <w:rPr>
          <w:sz w:val="20"/>
        </w:rPr>
        <w:t>La maitrise d’ouvrage est déléguée par le Ministère de l’Agriculture à la SONADER. L’unité de gestion de projet (UGP) est composée de :</w:t>
      </w:r>
    </w:p>
    <w:p w14:paraId="54883EF9" w14:textId="6D09AD52" w:rsidR="00FB1324" w:rsidRPr="00667E16" w:rsidRDefault="008849D0">
      <w:pPr>
        <w:pStyle w:val="corpstexte"/>
        <w:numPr>
          <w:ilvl w:val="0"/>
          <w:numId w:val="117"/>
        </w:numPr>
        <w:spacing w:before="0" w:after="0"/>
        <w:ind w:left="924" w:hanging="357"/>
        <w:rPr>
          <w:sz w:val="20"/>
        </w:rPr>
      </w:pPr>
      <w:r w:rsidRPr="00667E16">
        <w:rPr>
          <w:sz w:val="20"/>
        </w:rPr>
        <w:t>Un coordonnateur de projet et expert génie rural ;</w:t>
      </w:r>
    </w:p>
    <w:p w14:paraId="09E4C4D4" w14:textId="77777777" w:rsidR="00FB1324" w:rsidRPr="00667E16" w:rsidRDefault="008849D0">
      <w:pPr>
        <w:pStyle w:val="corpstexte"/>
        <w:numPr>
          <w:ilvl w:val="0"/>
          <w:numId w:val="117"/>
        </w:numPr>
        <w:spacing w:before="0" w:after="0"/>
        <w:ind w:left="924" w:hanging="357"/>
        <w:rPr>
          <w:sz w:val="20"/>
        </w:rPr>
      </w:pPr>
      <w:r w:rsidRPr="00667E16">
        <w:rPr>
          <w:sz w:val="20"/>
        </w:rPr>
        <w:t>Un expert génie civil ;</w:t>
      </w:r>
    </w:p>
    <w:p w14:paraId="285FC1D9" w14:textId="77777777" w:rsidR="00FB1324" w:rsidRPr="00667E16" w:rsidRDefault="008849D0">
      <w:pPr>
        <w:pStyle w:val="corpstexte"/>
        <w:numPr>
          <w:ilvl w:val="0"/>
          <w:numId w:val="117"/>
        </w:numPr>
        <w:spacing w:before="0" w:after="0"/>
        <w:ind w:left="924" w:hanging="357"/>
        <w:rPr>
          <w:sz w:val="20"/>
        </w:rPr>
      </w:pPr>
      <w:r w:rsidRPr="00667E16">
        <w:rPr>
          <w:sz w:val="20"/>
        </w:rPr>
        <w:lastRenderedPageBreak/>
        <w:t>Un expert agronome ;</w:t>
      </w:r>
    </w:p>
    <w:p w14:paraId="7C9C6A96" w14:textId="274B083E" w:rsidR="00FB1324" w:rsidRPr="00667E16" w:rsidRDefault="008849D0">
      <w:pPr>
        <w:pStyle w:val="corpstexte"/>
        <w:numPr>
          <w:ilvl w:val="0"/>
          <w:numId w:val="117"/>
        </w:numPr>
        <w:spacing w:before="0" w:after="0"/>
        <w:ind w:left="924" w:hanging="357"/>
        <w:rPr>
          <w:sz w:val="20"/>
        </w:rPr>
      </w:pPr>
      <w:r w:rsidRPr="00667E16">
        <w:rPr>
          <w:sz w:val="20"/>
        </w:rPr>
        <w:t xml:space="preserve">Un sociologue chargé entre autres des aspects genre, fonciers et organisationnels, </w:t>
      </w:r>
    </w:p>
    <w:p w14:paraId="17B1E4A5" w14:textId="04880A45" w:rsidR="00FB1324" w:rsidRPr="00667E16" w:rsidRDefault="008849D0">
      <w:pPr>
        <w:pStyle w:val="corpstexte"/>
        <w:numPr>
          <w:ilvl w:val="0"/>
          <w:numId w:val="117"/>
        </w:numPr>
        <w:spacing w:before="0" w:after="0"/>
        <w:ind w:left="924" w:hanging="357"/>
        <w:rPr>
          <w:sz w:val="20"/>
        </w:rPr>
      </w:pPr>
      <w:r w:rsidRPr="00667E16">
        <w:rPr>
          <w:sz w:val="20"/>
        </w:rPr>
        <w:t xml:space="preserve">Le responsable environnemental et social </w:t>
      </w:r>
    </w:p>
    <w:p w14:paraId="1E9D5400" w14:textId="71FEA113" w:rsidR="00FB1324" w:rsidRPr="00667E16" w:rsidRDefault="008849D0">
      <w:pPr>
        <w:pStyle w:val="corpstexte"/>
        <w:numPr>
          <w:ilvl w:val="0"/>
          <w:numId w:val="117"/>
        </w:numPr>
        <w:spacing w:before="0" w:after="0"/>
        <w:ind w:left="924" w:hanging="357"/>
        <w:rPr>
          <w:sz w:val="20"/>
        </w:rPr>
      </w:pPr>
      <w:r w:rsidRPr="00667E16">
        <w:rPr>
          <w:sz w:val="20"/>
        </w:rPr>
        <w:t>Un responsable du suivi-évaluation ;</w:t>
      </w:r>
    </w:p>
    <w:p w14:paraId="14AC5779" w14:textId="77777777" w:rsidR="00FB1324" w:rsidRPr="00667E16" w:rsidRDefault="008849D0">
      <w:pPr>
        <w:pStyle w:val="corpstexte"/>
        <w:numPr>
          <w:ilvl w:val="0"/>
          <w:numId w:val="117"/>
        </w:numPr>
        <w:spacing w:before="0" w:after="0"/>
        <w:ind w:left="924" w:hanging="357"/>
        <w:rPr>
          <w:sz w:val="20"/>
        </w:rPr>
      </w:pPr>
      <w:r w:rsidRPr="00667E16">
        <w:rPr>
          <w:sz w:val="20"/>
        </w:rPr>
        <w:t>Un responsable administratif et financier (RAF)</w:t>
      </w:r>
    </w:p>
    <w:p w14:paraId="32A47DC5" w14:textId="507655F4" w:rsidR="00FB1324" w:rsidRPr="00667E16" w:rsidRDefault="008849D0">
      <w:pPr>
        <w:pStyle w:val="corpstexte"/>
        <w:numPr>
          <w:ilvl w:val="0"/>
          <w:numId w:val="117"/>
        </w:numPr>
        <w:spacing w:before="0" w:after="0"/>
        <w:ind w:left="924" w:hanging="357"/>
        <w:rPr>
          <w:sz w:val="20"/>
        </w:rPr>
      </w:pPr>
      <w:r w:rsidRPr="00667E16">
        <w:rPr>
          <w:sz w:val="20"/>
        </w:rPr>
        <w:t>Les membres de la « Cellule d’appui aux product</w:t>
      </w:r>
      <w:r w:rsidR="00213C23" w:rsidRPr="00667E16">
        <w:rPr>
          <w:sz w:val="20"/>
        </w:rPr>
        <w:t>eurs et à leurs organisations »</w:t>
      </w:r>
      <w:r w:rsidRPr="00667E16">
        <w:rPr>
          <w:sz w:val="20"/>
        </w:rPr>
        <w:t>(Composante 3) ;</w:t>
      </w:r>
    </w:p>
    <w:p w14:paraId="6B79CCF9" w14:textId="77777777" w:rsidR="00FB1324" w:rsidRPr="00667E16" w:rsidRDefault="008849D0">
      <w:pPr>
        <w:pStyle w:val="corpstexte"/>
        <w:numPr>
          <w:ilvl w:val="0"/>
          <w:numId w:val="117"/>
        </w:numPr>
        <w:spacing w:before="0" w:after="0"/>
        <w:ind w:left="924" w:hanging="357"/>
        <w:rPr>
          <w:sz w:val="20"/>
        </w:rPr>
      </w:pPr>
      <w:r w:rsidRPr="00667E16">
        <w:rPr>
          <w:sz w:val="20"/>
        </w:rPr>
        <w:t>Du personnel d’appui.</w:t>
      </w:r>
    </w:p>
    <w:p w14:paraId="3AB96791" w14:textId="66CC5BD0" w:rsidR="004C0487" w:rsidRPr="00667E16" w:rsidRDefault="008849D0" w:rsidP="004D0CD3">
      <w:pPr>
        <w:pStyle w:val="corpstexte"/>
        <w:spacing w:before="0" w:after="0"/>
        <w:rPr>
          <w:sz w:val="20"/>
        </w:rPr>
      </w:pPr>
      <w:r w:rsidRPr="00667E16">
        <w:rPr>
          <w:sz w:val="20"/>
        </w:rPr>
        <w:t>Les responsables de</w:t>
      </w:r>
      <w:r w:rsidR="00792D10" w:rsidRPr="00667E16">
        <w:rPr>
          <w:sz w:val="20"/>
        </w:rPr>
        <w:t>s</w:t>
      </w:r>
      <w:r w:rsidRPr="00667E16">
        <w:rPr>
          <w:sz w:val="20"/>
        </w:rPr>
        <w:t xml:space="preserve"> composantes et le coordonnateur sont pris en charge au titre de la contribution de l’Etat. Au niveau régional, l’UGP est relayée par les équipes des directions régionales de la SONADER sous la coordination du directeur régional. L’UGP est en charge de la gestion administrative et financière des composantes 1, 3 et 4 du projet mutualisé.</w:t>
      </w:r>
    </w:p>
    <w:p w14:paraId="75C6E9EF" w14:textId="77777777" w:rsidR="004C0487" w:rsidRPr="00667E16" w:rsidRDefault="008849D0" w:rsidP="004D0CD3">
      <w:pPr>
        <w:pStyle w:val="corpstexte"/>
        <w:spacing w:before="0" w:after="0"/>
        <w:rPr>
          <w:sz w:val="20"/>
        </w:rPr>
      </w:pPr>
      <w:r w:rsidRPr="00667E16">
        <w:rPr>
          <w:sz w:val="20"/>
        </w:rPr>
        <w:t>Les capacités de la SONADER seront renforcées par une assistance à maîtrise d’ouvrage (AMO), disposant d’une expérience dans l’accompagnement des producteurs et d’une bonne connaissance du contexte socio-économique de la zone ciblée.</w:t>
      </w:r>
    </w:p>
    <w:p w14:paraId="6B0961DE" w14:textId="77777777" w:rsidR="004C0487" w:rsidRPr="00667E16" w:rsidRDefault="008849D0" w:rsidP="004D0CD3">
      <w:pPr>
        <w:pStyle w:val="corpstexte"/>
        <w:spacing w:before="0" w:after="0"/>
        <w:rPr>
          <w:sz w:val="20"/>
        </w:rPr>
      </w:pPr>
      <w:r w:rsidRPr="00667E16">
        <w:rPr>
          <w:sz w:val="20"/>
        </w:rPr>
        <w:t>L’AFD assure une maitrise d’ouvrage directe de la prestation d’audit.</w:t>
      </w:r>
    </w:p>
    <w:p w14:paraId="61FC7F27" w14:textId="77777777" w:rsidR="004C0487" w:rsidRPr="00667E16" w:rsidRDefault="008849D0" w:rsidP="004D0CD3">
      <w:pPr>
        <w:pStyle w:val="corpstexte"/>
        <w:numPr>
          <w:ilvl w:val="0"/>
          <w:numId w:val="115"/>
        </w:numPr>
        <w:spacing w:after="0"/>
        <w:rPr>
          <w:sz w:val="22"/>
        </w:rPr>
      </w:pPr>
      <w:bookmarkStart w:id="239" w:name="_Toc505818869"/>
      <w:r w:rsidRPr="00667E16">
        <w:rPr>
          <w:b/>
          <w:sz w:val="22"/>
        </w:rPr>
        <w:t>Comité de Pilotage</w:t>
      </w:r>
      <w:bookmarkEnd w:id="239"/>
    </w:p>
    <w:p w14:paraId="2EA6DE99" w14:textId="77777777" w:rsidR="004C0487" w:rsidRPr="00667E16" w:rsidRDefault="008849D0" w:rsidP="004D0CD3">
      <w:pPr>
        <w:pStyle w:val="corpstexte"/>
        <w:spacing w:before="0" w:after="0"/>
        <w:rPr>
          <w:sz w:val="20"/>
        </w:rPr>
      </w:pPr>
      <w:r w:rsidRPr="00667E16">
        <w:rPr>
          <w:sz w:val="20"/>
        </w:rPr>
        <w:t>Le comité de pilotage du projet (toutes composantes) a pour rôles (i) de veiller à l’observance des grandes orientations du projet et assurer la coordination des activités avec les politiques sectorielles ainsi qu’avec les autres projets/programmes en exécution (ii) d’approuver les plans d’action annuels et leurs budgets, (iii) d'assurer la supervision et le suivi de l’exécution du projet et approuver les rapports d’exécution et les bilans financiers annuels, (iii) de suivre et de contrôler le déroulement du projet.</w:t>
      </w:r>
    </w:p>
    <w:p w14:paraId="52B66ED8" w14:textId="77777777" w:rsidR="004C0487" w:rsidRPr="00667E16" w:rsidRDefault="008849D0" w:rsidP="004D0CD3">
      <w:pPr>
        <w:pStyle w:val="corpstexte"/>
        <w:spacing w:before="0" w:after="0"/>
        <w:rPr>
          <w:sz w:val="20"/>
        </w:rPr>
      </w:pPr>
      <w:r w:rsidRPr="00667E16">
        <w:rPr>
          <w:sz w:val="20"/>
        </w:rPr>
        <w:t>Ce comité est composé des principaux partenaires du projet, à savoir les ministères sectoriels concernés, les Collectifs des Maires des deux wilayas et des représentants des coopératives de producteurs et de productrices. L’AFD, les autres PTF du secteur (DUE, BM, GIZ, FIDA) et/ou les représentants des programmes qu’ils financent ainsi que le GRDR pour la composante 2 y participent en tant qu’observateurs.  Le secrétariat du comité de pilotage est assuré par la SONADER. Le comité se réunit au minimum deux fois par an.</w:t>
      </w:r>
    </w:p>
    <w:p w14:paraId="3BC73773" w14:textId="77777777" w:rsidR="004C0487" w:rsidRPr="00667E16" w:rsidRDefault="008849D0" w:rsidP="004D0CD3">
      <w:pPr>
        <w:pStyle w:val="corpstexte"/>
        <w:numPr>
          <w:ilvl w:val="0"/>
          <w:numId w:val="116"/>
        </w:numPr>
        <w:spacing w:after="0"/>
        <w:rPr>
          <w:sz w:val="22"/>
        </w:rPr>
      </w:pPr>
      <w:bookmarkStart w:id="240" w:name="_Toc505818870"/>
      <w:bookmarkStart w:id="241" w:name="_Toc505819884"/>
      <w:bookmarkStart w:id="242" w:name="_Toc506303269"/>
      <w:bookmarkStart w:id="243" w:name="_Toc511145058"/>
      <w:bookmarkStart w:id="244" w:name="_Toc511145405"/>
      <w:bookmarkStart w:id="245" w:name="_Toc511145980"/>
      <w:bookmarkStart w:id="246" w:name="_Toc511146106"/>
      <w:bookmarkStart w:id="247" w:name="_Toc49440102"/>
      <w:bookmarkStart w:id="248" w:name="_Toc50935621"/>
      <w:bookmarkStart w:id="249" w:name="_Toc50935765"/>
      <w:bookmarkStart w:id="250" w:name="_Toc50993474"/>
      <w:r w:rsidRPr="00667E16">
        <w:rPr>
          <w:b/>
          <w:sz w:val="22"/>
        </w:rPr>
        <w:t>Mode opératoire</w:t>
      </w:r>
      <w:bookmarkEnd w:id="240"/>
      <w:bookmarkEnd w:id="241"/>
      <w:bookmarkEnd w:id="242"/>
      <w:bookmarkEnd w:id="243"/>
      <w:bookmarkEnd w:id="244"/>
      <w:bookmarkEnd w:id="245"/>
      <w:bookmarkEnd w:id="246"/>
      <w:bookmarkEnd w:id="247"/>
      <w:bookmarkEnd w:id="248"/>
      <w:bookmarkEnd w:id="249"/>
      <w:bookmarkEnd w:id="250"/>
    </w:p>
    <w:p w14:paraId="64A70E97" w14:textId="77777777" w:rsidR="004C0487" w:rsidRPr="00667E16" w:rsidRDefault="008849D0" w:rsidP="004D0CD3">
      <w:pPr>
        <w:pStyle w:val="corpstexte"/>
        <w:spacing w:after="0"/>
        <w:rPr>
          <w:sz w:val="20"/>
        </w:rPr>
      </w:pPr>
      <w:r w:rsidRPr="00667E16">
        <w:rPr>
          <w:sz w:val="20"/>
        </w:rPr>
        <w:t xml:space="preserve">La convention de financement est signée avec le ministère des Affaires Economiques et de la Promotion des Secteurs Productifs. Elle désigne le Ministère de l’Agriculture comme maître d’ouvrage qui a délégué la maitrise d’ouvrage du projet à la SONADER dans le cadre d’une convention de maitrise d’ouvrage déléguée. </w:t>
      </w:r>
    </w:p>
    <w:p w14:paraId="77E7B28F" w14:textId="77777777" w:rsidR="004C0487" w:rsidRPr="00667E16" w:rsidRDefault="008849D0" w:rsidP="004D0CD3">
      <w:pPr>
        <w:pStyle w:val="corpstexte"/>
        <w:spacing w:after="0"/>
        <w:rPr>
          <w:sz w:val="20"/>
        </w:rPr>
      </w:pPr>
      <w:r w:rsidRPr="00667E16">
        <w:rPr>
          <w:sz w:val="20"/>
        </w:rPr>
        <w:t>Pour les besoins de mise en œuvre du projet, une UGP est mise en place au sein de la SONADER et une assistance à maitrise d’ouvrage déléguée a été recrutée par la SONADER.</w:t>
      </w:r>
    </w:p>
    <w:p w14:paraId="0EBA13E2" w14:textId="77777777" w:rsidR="004C0487" w:rsidRPr="00667E16" w:rsidRDefault="008849D0" w:rsidP="004D0CD3">
      <w:pPr>
        <w:pStyle w:val="corpstexte"/>
        <w:spacing w:after="0"/>
        <w:rPr>
          <w:sz w:val="20"/>
        </w:rPr>
      </w:pPr>
      <w:r w:rsidRPr="00667E16">
        <w:rPr>
          <w:sz w:val="20"/>
        </w:rPr>
        <w:t>Le manuel des procédures unique pour ASARIGG définit les relations entre les divers intervenants et fixe les procédures administratives, financières et comptables applicables. Un rapport d’exécution technique et financière du projet mutualisé sous maitrise d’ouvrage déléguée à la SONADER sera transmis à l’AFD annuellement.</w:t>
      </w:r>
    </w:p>
    <w:p w14:paraId="5F622495" w14:textId="23CD01B3" w:rsidR="004C0487" w:rsidRPr="00667E16" w:rsidRDefault="008849D0" w:rsidP="00667E16">
      <w:pPr>
        <w:spacing w:after="0" w:line="240" w:lineRule="auto"/>
        <w:rPr>
          <w:rFonts w:ascii="Times New Roman" w:hAnsi="Times New Roman"/>
        </w:rPr>
      </w:pPr>
      <w:r w:rsidRPr="00667E16">
        <w:rPr>
          <w:rFonts w:ascii="Times New Roman" w:hAnsi="Times New Roman"/>
        </w:rPr>
        <w:t>Dans le cadre de la composante 3,</w:t>
      </w:r>
      <w:r w:rsidR="00FC68E0">
        <w:rPr>
          <w:rFonts w:ascii="Times New Roman" w:hAnsi="Times New Roman"/>
        </w:rPr>
        <w:t xml:space="preserve"> un partenariat</w:t>
      </w:r>
      <w:r w:rsidRPr="00667E16">
        <w:rPr>
          <w:rFonts w:ascii="Times New Roman" w:hAnsi="Times New Roman"/>
        </w:rPr>
        <w:t xml:space="preserve"> </w:t>
      </w:r>
      <w:r w:rsidR="00FC68E0">
        <w:rPr>
          <w:rFonts w:ascii="Times New Roman" w:hAnsi="Times New Roman"/>
        </w:rPr>
        <w:t>avec l</w:t>
      </w:r>
      <w:r w:rsidRPr="00667E16">
        <w:rPr>
          <w:rFonts w:ascii="Times New Roman" w:hAnsi="Times New Roman"/>
        </w:rPr>
        <w:t>es Centres de Gestion et d’Economie Rurale - CGER basés à Saint Louis</w:t>
      </w:r>
      <w:r w:rsidR="00FC68E0">
        <w:rPr>
          <w:rFonts w:ascii="Times New Roman" w:hAnsi="Times New Roman"/>
        </w:rPr>
        <w:t xml:space="preserve"> pourra être établi afin de profiter d’un échange d’expérience en conseil de gestion</w:t>
      </w:r>
      <w:r w:rsidR="000527A0">
        <w:rPr>
          <w:rFonts w:ascii="Times New Roman" w:hAnsi="Times New Roman"/>
        </w:rPr>
        <w:t xml:space="preserve"> notamment</w:t>
      </w:r>
      <w:r w:rsidR="00FC68E0">
        <w:rPr>
          <w:rFonts w:ascii="Times New Roman" w:hAnsi="Times New Roman"/>
        </w:rPr>
        <w:t>.</w:t>
      </w:r>
    </w:p>
    <w:p w14:paraId="695FBE2E" w14:textId="77777777" w:rsidR="004C0487" w:rsidRPr="00667E16" w:rsidRDefault="004C0487" w:rsidP="004D0CD3">
      <w:pPr>
        <w:spacing w:after="0" w:line="240" w:lineRule="auto"/>
        <w:rPr>
          <w:rFonts w:ascii="Times New Roman" w:hAnsi="Times New Roman"/>
          <w:sz w:val="22"/>
        </w:rPr>
      </w:pPr>
    </w:p>
    <w:tbl>
      <w:tblPr>
        <w:tblW w:w="9299" w:type="dxa"/>
        <w:tblInd w:w="-5" w:type="dxa"/>
        <w:tblLayout w:type="fixed"/>
        <w:tblLook w:val="04A0" w:firstRow="1" w:lastRow="0" w:firstColumn="1" w:lastColumn="0" w:noHBand="0" w:noVBand="1"/>
      </w:tblPr>
      <w:tblGrid>
        <w:gridCol w:w="9299"/>
      </w:tblGrid>
      <w:tr w:rsidR="000D510E" w:rsidRPr="00B45256" w14:paraId="7D740C51" w14:textId="77777777" w:rsidTr="004D0CD3">
        <w:trPr>
          <w:trHeight w:val="3146"/>
        </w:trPr>
        <w:tc>
          <w:tcPr>
            <w:tcW w:w="9299" w:type="dxa"/>
            <w:tcBorders>
              <w:top w:val="single" w:sz="4" w:space="0" w:color="000000"/>
              <w:left w:val="single" w:sz="4" w:space="0" w:color="000000"/>
              <w:bottom w:val="single" w:sz="4" w:space="0" w:color="000000"/>
              <w:right w:val="single" w:sz="4" w:space="0" w:color="000000"/>
            </w:tcBorders>
          </w:tcPr>
          <w:p w14:paraId="190FD111" w14:textId="77777777" w:rsidR="004C0487" w:rsidRPr="00667E16" w:rsidRDefault="008849D0" w:rsidP="004D0CD3">
            <w:pPr>
              <w:spacing w:after="0" w:line="240" w:lineRule="auto"/>
              <w:rPr>
                <w:rFonts w:ascii="Times New Roman" w:hAnsi="Times New Roman"/>
                <w:b/>
                <w:sz w:val="22"/>
              </w:rPr>
            </w:pPr>
            <w:r w:rsidRPr="00667E16">
              <w:rPr>
                <w:rFonts w:ascii="Times New Roman" w:hAnsi="Times New Roman"/>
                <w:b/>
                <w:sz w:val="22"/>
              </w:rPr>
              <w:t>Présentation des</w:t>
            </w:r>
            <w:r w:rsidR="00B919F4" w:rsidRPr="00667E16">
              <w:rPr>
                <w:rFonts w:ascii="Times New Roman" w:hAnsi="Times New Roman"/>
                <w:b/>
                <w:sz w:val="22"/>
              </w:rPr>
              <w:t xml:space="preserve"> </w:t>
            </w:r>
            <w:r w:rsidRPr="00667E16">
              <w:rPr>
                <w:rFonts w:ascii="Times New Roman" w:hAnsi="Times New Roman"/>
                <w:b/>
                <w:color w:val="000000"/>
                <w:sz w:val="22"/>
              </w:rPr>
              <w:t>Centres de Gestion et d'Economie Rurale</w:t>
            </w:r>
          </w:p>
          <w:p w14:paraId="0ED4314D" w14:textId="77777777" w:rsidR="004C0487" w:rsidRPr="00667E16" w:rsidRDefault="008849D0" w:rsidP="004D0CD3">
            <w:pPr>
              <w:keepNext/>
              <w:spacing w:after="0" w:line="240" w:lineRule="auto"/>
              <w:rPr>
                <w:rFonts w:ascii="Times New Roman" w:hAnsi="Times New Roman"/>
                <w:sz w:val="22"/>
              </w:rPr>
            </w:pPr>
            <w:r w:rsidRPr="00667E16">
              <w:rPr>
                <w:rFonts w:ascii="Times New Roman" w:hAnsi="Times New Roman"/>
              </w:rPr>
              <w:t xml:space="preserve">Le CGER a un statut associatif au sein duquel sont représentés les producteurs et l’Etat à travers la SAED. Il réalise de la </w:t>
            </w:r>
            <w:r w:rsidRPr="00667E16">
              <w:rPr>
                <w:rFonts w:ascii="Times New Roman" w:hAnsi="Times New Roman"/>
                <w:b/>
              </w:rPr>
              <w:t>prestation de services</w:t>
            </w:r>
            <w:r w:rsidR="009A3B47" w:rsidRPr="00667E16">
              <w:rPr>
                <w:rFonts w:ascii="Times New Roman" w:hAnsi="Times New Roman"/>
                <w:b/>
              </w:rPr>
              <w:t xml:space="preserve"> </w:t>
            </w:r>
            <w:r w:rsidRPr="00667E16">
              <w:rPr>
                <w:rFonts w:ascii="Times New Roman" w:hAnsi="Times New Roman"/>
              </w:rPr>
              <w:t xml:space="preserve">à destination des associations professionnelles agricoles dont les associations d’irrigants (Unions Hydrauliques UH, Groupements d’Intérêt Economique GIE et Périmètre Irrigué Villageois PIV) afin de mettre en place des </w:t>
            </w:r>
            <w:r w:rsidRPr="00667E16">
              <w:rPr>
                <w:rFonts w:ascii="Times New Roman" w:hAnsi="Times New Roman"/>
                <w:b/>
              </w:rPr>
              <w:t>systèmes et outils de gestion comptable</w:t>
            </w:r>
            <w:r w:rsidRPr="00667E16">
              <w:rPr>
                <w:rFonts w:ascii="Times New Roman" w:hAnsi="Times New Roman"/>
              </w:rPr>
              <w:t>, accompagner les OP dans la production et la restitution régulière de leurs états financiers et rapports de gestion, renforcer les capacités des responsables des OP, produire et partager des résultats des analyses économiques sur l’activité agricole de la vallée et mettre en place une démarche de conseil de gestion aux exploitations agricoles. Il est composé de 1 803 organisations de producteurs (OP) réparties le long de la vallée du fleuve Sénégal entre le centre du Walo dans le département de Dagana avec 722 OP, celui du Fouta dans le département de Podor avec 439 OP et enfin celui de Matam avec 642 OP. Les CGER sont organisés de manière décentralisée avec une représentation dans chacune des délégations d’intervention de la SAED. Ils ont été formés par les CERFRANCE à l’aide d’un financement AFD.</w:t>
            </w:r>
          </w:p>
        </w:tc>
      </w:tr>
    </w:tbl>
    <w:p w14:paraId="520C18B5" w14:textId="77777777" w:rsidR="004C0487" w:rsidRPr="00667E16" w:rsidRDefault="004C0487" w:rsidP="004D0CD3">
      <w:pPr>
        <w:spacing w:after="0" w:line="240" w:lineRule="auto"/>
        <w:rPr>
          <w:rFonts w:ascii="Times New Roman" w:hAnsi="Times New Roman"/>
          <w:sz w:val="22"/>
        </w:rPr>
      </w:pPr>
    </w:p>
    <w:p w14:paraId="351CABD3" w14:textId="71036B75" w:rsidR="004C0487" w:rsidRPr="00667E16" w:rsidRDefault="008849D0" w:rsidP="004D0CD3">
      <w:pPr>
        <w:spacing w:after="0" w:line="240" w:lineRule="auto"/>
        <w:rPr>
          <w:rFonts w:ascii="Times New Roman" w:hAnsi="Times New Roman"/>
        </w:rPr>
      </w:pPr>
      <w:r w:rsidRPr="00667E16">
        <w:rPr>
          <w:rFonts w:ascii="Times New Roman" w:hAnsi="Times New Roman"/>
        </w:rPr>
        <w:t>Le rôle de ce</w:t>
      </w:r>
      <w:r w:rsidR="009C4B66">
        <w:rPr>
          <w:rFonts w:ascii="Times New Roman" w:hAnsi="Times New Roman"/>
        </w:rPr>
        <w:t>tte</w:t>
      </w:r>
      <w:r w:rsidRPr="00667E16">
        <w:rPr>
          <w:rFonts w:ascii="Times New Roman" w:hAnsi="Times New Roman"/>
        </w:rPr>
        <w:t xml:space="preserve"> structur</w:t>
      </w:r>
      <w:r w:rsidR="009C4B66">
        <w:rPr>
          <w:rFonts w:ascii="Times New Roman" w:hAnsi="Times New Roman"/>
        </w:rPr>
        <w:t>e</w:t>
      </w:r>
      <w:r w:rsidRPr="00667E16">
        <w:rPr>
          <w:rFonts w:ascii="Times New Roman" w:hAnsi="Times New Roman"/>
        </w:rPr>
        <w:t xml:space="preserve"> est présenté dans </w:t>
      </w:r>
      <w:r w:rsidR="00B7110C">
        <w:rPr>
          <w:rFonts w:ascii="Times New Roman" w:hAnsi="Times New Roman"/>
        </w:rPr>
        <w:t>le</w:t>
      </w:r>
      <w:r w:rsidRPr="00667E16">
        <w:rPr>
          <w:rFonts w:ascii="Times New Roman" w:hAnsi="Times New Roman"/>
        </w:rPr>
        <w:t xml:space="preserve"> renforcement de capacités des coopératives pour le service de l’eau. </w:t>
      </w:r>
    </w:p>
    <w:p w14:paraId="27F88FDA"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L’annexe 2 indique le schéma synthétique de l’approche retenue pour la composante 3, et présente la structure de cette composante d’appui aux irrigants</w:t>
      </w:r>
    </w:p>
    <w:p w14:paraId="05B35BA4" w14:textId="77777777" w:rsidR="004C0487" w:rsidRPr="00667E16" w:rsidRDefault="004C0487" w:rsidP="004D0CD3">
      <w:pPr>
        <w:spacing w:after="0" w:line="240" w:lineRule="auto"/>
        <w:rPr>
          <w:rFonts w:ascii="Times New Roman" w:hAnsi="Times New Roman"/>
          <w:sz w:val="22"/>
        </w:rPr>
      </w:pPr>
    </w:p>
    <w:p w14:paraId="4CCF53F5" w14:textId="1953D1B6" w:rsidR="00FB1324" w:rsidRPr="00667E16" w:rsidRDefault="008849D0" w:rsidP="00226F8A">
      <w:pPr>
        <w:pStyle w:val="StyleTitre1Justifi"/>
        <w:numPr>
          <w:ilvl w:val="3"/>
          <w:numId w:val="11"/>
        </w:numPr>
        <w:ind w:left="709"/>
        <w:rPr>
          <w:rFonts w:ascii="Times New Roman" w:hAnsi="Times New Roman" w:cs="Times New Roman"/>
          <w:color w:val="auto"/>
          <w:sz w:val="22"/>
        </w:rPr>
      </w:pPr>
      <w:bookmarkStart w:id="251" w:name="_Toc180680740"/>
      <w:bookmarkStart w:id="252" w:name="_Toc231372400"/>
      <w:bookmarkStart w:id="253" w:name="_Toc231372945"/>
      <w:r w:rsidRPr="00667E16">
        <w:rPr>
          <w:rFonts w:ascii="Times New Roman" w:hAnsi="Times New Roman" w:cs="Times New Roman"/>
          <w:color w:val="auto"/>
          <w:sz w:val="22"/>
        </w:rPr>
        <w:lastRenderedPageBreak/>
        <w:t>Présentation de la SONADER</w:t>
      </w:r>
      <w:bookmarkEnd w:id="251"/>
      <w:bookmarkEnd w:id="252"/>
      <w:bookmarkEnd w:id="253"/>
    </w:p>
    <w:p w14:paraId="48D4AC61" w14:textId="77777777" w:rsidR="00FB1324" w:rsidRPr="00667E16" w:rsidRDefault="00FB1324">
      <w:pPr>
        <w:pStyle w:val="StyleTitre1Justifi"/>
        <w:ind w:left="0" w:firstLine="0"/>
        <w:rPr>
          <w:rFonts w:ascii="Times New Roman" w:hAnsi="Times New Roman" w:cs="Times New Roman"/>
          <w:color w:val="auto"/>
          <w:sz w:val="20"/>
        </w:rPr>
      </w:pPr>
    </w:p>
    <w:p w14:paraId="21E5DEEE" w14:textId="3FA0E339"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La Société Nationale pour le Développement Rural (SONADER) est un établissement public à caractère industriel et commercial (EPIC) sous tutelle du Ministère </w:t>
      </w:r>
      <w:r w:rsidR="00F53078" w:rsidRPr="00667E16">
        <w:rPr>
          <w:rFonts w:ascii="Times New Roman" w:hAnsi="Times New Roman"/>
        </w:rPr>
        <w:t>de l’Agriculture (MA</w:t>
      </w:r>
      <w:r w:rsidRPr="00667E16">
        <w:rPr>
          <w:rFonts w:ascii="Times New Roman" w:hAnsi="Times New Roman"/>
        </w:rPr>
        <w:t>). Selon le nouveau décret 61-2022 du 05 mai 2022, la SONADER a pour mission de participer à la conception, l'exécution et au suivi évaluation de la politique de développement intégré de la vallée du fleuve Sénégal et ses affluents et défluents arrêtée par le Ministère chargé de l’Agriculture.</w:t>
      </w:r>
    </w:p>
    <w:p w14:paraId="0AA61433"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A ce titre, elle est</w:t>
      </w:r>
      <w:r w:rsidR="00956F5C" w:rsidRPr="00667E16">
        <w:rPr>
          <w:rFonts w:ascii="Times New Roman" w:hAnsi="Times New Roman"/>
        </w:rPr>
        <w:t xml:space="preserve"> </w:t>
      </w:r>
      <w:r w:rsidRPr="00667E16">
        <w:rPr>
          <w:rFonts w:ascii="Times New Roman" w:hAnsi="Times New Roman"/>
        </w:rPr>
        <w:t>chargée de :</w:t>
      </w:r>
    </w:p>
    <w:p w14:paraId="2061A3CC"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La maîtrise d’ouvrage déléguée des aménagements hydro-agricoles publics pour la réalisation ou la réhabilitation des infrastructures hydro-agricoles et ouvrages divers, visant à la mise en valeur des terres agricoles par l’irrigation ;</w:t>
      </w:r>
    </w:p>
    <w:p w14:paraId="5CD59695"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La surveillance, l’entretien et la maintenance des infrastructures (axes hydrauliques, digues, diguettes, chenaux, pistes, ponts etc.) ;</w:t>
      </w:r>
    </w:p>
    <w:p w14:paraId="08FECB4B"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La réalisation d’un schéma directeur d’aménagements hydro-agricoles dans la zone du fleuve ;</w:t>
      </w:r>
    </w:p>
    <w:p w14:paraId="31C9A4B5"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L’appui à la promotion et à l’orientation des investisseurs nationaux et internationaux pour le développent de projets structurants hydro-agricoles et agroindustriels ;</w:t>
      </w:r>
    </w:p>
    <w:p w14:paraId="1FC090E4"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L’appui à la mise en valeur des périmètres collectifs et des petites exploitations agricoles dans les domaines d’accès aux intrants, de la promotion du machinisme agricole, de la transformation et la commercialisation des produits de toutes les filières agricoles ;</w:t>
      </w:r>
    </w:p>
    <w:p w14:paraId="39834C33"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La gestion des infrastructures hydro-agricoles collectives ;</w:t>
      </w:r>
    </w:p>
    <w:p w14:paraId="7D0F2467"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Le conseil rural, la formation et le suivi-évaluation ;</w:t>
      </w:r>
    </w:p>
    <w:p w14:paraId="48F4887E"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La gestion de l’eau du fleuve Sénégal ;</w:t>
      </w:r>
    </w:p>
    <w:p w14:paraId="68251406" w14:textId="77777777"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Le suivi et l’évaluation des systèmes de production et des chaines de valeurs agricole ;</w:t>
      </w:r>
    </w:p>
    <w:p w14:paraId="717E2A9B" w14:textId="2B3E68E8" w:rsidR="004C0487" w:rsidRPr="00667E16" w:rsidRDefault="008849D0" w:rsidP="004D0CD3">
      <w:pPr>
        <w:pStyle w:val="Paragraphedeliste"/>
        <w:numPr>
          <w:ilvl w:val="0"/>
          <w:numId w:val="83"/>
        </w:numPr>
        <w:spacing w:after="0" w:line="240" w:lineRule="auto"/>
        <w:rPr>
          <w:rFonts w:ascii="Times New Roman" w:hAnsi="Times New Roman"/>
        </w:rPr>
      </w:pPr>
      <w:r w:rsidRPr="00667E16">
        <w:rPr>
          <w:rFonts w:ascii="Times New Roman" w:hAnsi="Times New Roman"/>
        </w:rPr>
        <w:t>L’harmonisation des systèmes d’organisation et de gestion des petits, moyens et grands périmètres collectifs;</w:t>
      </w:r>
    </w:p>
    <w:p w14:paraId="103562E4" w14:textId="77777777" w:rsidR="004C0487" w:rsidRPr="00667E16" w:rsidRDefault="008849D0" w:rsidP="00956F5C">
      <w:pPr>
        <w:spacing w:after="0" w:line="240" w:lineRule="auto"/>
        <w:rPr>
          <w:rFonts w:ascii="Times New Roman" w:hAnsi="Times New Roman"/>
          <w:iCs/>
        </w:rPr>
      </w:pPr>
      <w:r w:rsidRPr="00667E16">
        <w:rPr>
          <w:rFonts w:ascii="Times New Roman" w:hAnsi="Times New Roman"/>
        </w:rPr>
        <w:t xml:space="preserve">Un processus de restructuration de cette institution est en cours depuis l’année 2023. </w:t>
      </w:r>
    </w:p>
    <w:p w14:paraId="2F6E6FFF" w14:textId="77777777" w:rsidR="004C0487" w:rsidRPr="00667E16" w:rsidRDefault="008849D0" w:rsidP="003A13F2">
      <w:pPr>
        <w:spacing w:after="0" w:line="240" w:lineRule="auto"/>
        <w:rPr>
          <w:rFonts w:ascii="Times New Roman" w:hAnsi="Times New Roman"/>
          <w:iCs/>
        </w:rPr>
      </w:pPr>
      <w:r w:rsidRPr="00667E16">
        <w:rPr>
          <w:rFonts w:ascii="Times New Roman" w:hAnsi="Times New Roman"/>
          <w:iCs/>
        </w:rPr>
        <w:t>L</w:t>
      </w:r>
      <w:r w:rsidR="00CE5E18" w:rsidRPr="00667E16">
        <w:rPr>
          <w:rFonts w:ascii="Times New Roman" w:hAnsi="Times New Roman"/>
          <w:iCs/>
        </w:rPr>
        <w:t>es</w:t>
      </w:r>
      <w:r w:rsidRPr="00667E16">
        <w:rPr>
          <w:rFonts w:ascii="Times New Roman" w:hAnsi="Times New Roman"/>
          <w:iCs/>
        </w:rPr>
        <w:t xml:space="preserve"> nouvelle</w:t>
      </w:r>
      <w:r w:rsidR="00CE5E18" w:rsidRPr="00667E16">
        <w:rPr>
          <w:rFonts w:ascii="Times New Roman" w:hAnsi="Times New Roman"/>
          <w:iCs/>
        </w:rPr>
        <w:t>s</w:t>
      </w:r>
      <w:r w:rsidRPr="00667E16">
        <w:rPr>
          <w:rFonts w:ascii="Times New Roman" w:hAnsi="Times New Roman"/>
          <w:iCs/>
        </w:rPr>
        <w:t xml:space="preserve"> orientation</w:t>
      </w:r>
      <w:r w:rsidR="00CE5E18" w:rsidRPr="00667E16">
        <w:rPr>
          <w:rFonts w:ascii="Times New Roman" w:hAnsi="Times New Roman"/>
          <w:iCs/>
        </w:rPr>
        <w:t>s</w:t>
      </w:r>
      <w:r w:rsidR="003A13F2" w:rsidRPr="00667E16">
        <w:rPr>
          <w:rFonts w:ascii="Times New Roman" w:hAnsi="Times New Roman"/>
          <w:iCs/>
        </w:rPr>
        <w:t xml:space="preserve"> de la SONADER, sont déclinées</w:t>
      </w:r>
      <w:r w:rsidRPr="00667E16">
        <w:rPr>
          <w:rFonts w:ascii="Times New Roman" w:hAnsi="Times New Roman"/>
          <w:iCs/>
        </w:rPr>
        <w:t xml:space="preserve"> </w:t>
      </w:r>
      <w:r w:rsidR="003A13F2" w:rsidRPr="00667E16">
        <w:rPr>
          <w:rFonts w:ascii="Times New Roman" w:hAnsi="Times New Roman"/>
          <w:iCs/>
        </w:rPr>
        <w:t xml:space="preserve">en </w:t>
      </w:r>
      <w:r w:rsidRPr="00667E16">
        <w:rPr>
          <w:rFonts w:ascii="Times New Roman" w:hAnsi="Times New Roman"/>
          <w:iCs/>
        </w:rPr>
        <w:t xml:space="preserve">axes stratégiques pour développer les activités de </w:t>
      </w:r>
      <w:r w:rsidR="003A13F2" w:rsidRPr="00667E16">
        <w:rPr>
          <w:rFonts w:ascii="Times New Roman" w:hAnsi="Times New Roman"/>
          <w:iCs/>
          <w:color w:val="000000" w:themeColor="text1"/>
        </w:rPr>
        <w:t>l’entreprise</w:t>
      </w:r>
      <w:r w:rsidRPr="00667E16">
        <w:rPr>
          <w:rFonts w:ascii="Times New Roman" w:hAnsi="Times New Roman"/>
          <w:iCs/>
          <w:color w:val="000000" w:themeColor="text1"/>
        </w:rPr>
        <w:t xml:space="preserve"> définie par l’arrêté 061</w:t>
      </w:r>
      <w:r w:rsidRPr="00667E16">
        <w:rPr>
          <w:rFonts w:ascii="Times New Roman" w:hAnsi="Times New Roman"/>
          <w:iCs/>
        </w:rPr>
        <w:t xml:space="preserve">-2022 du 05 mai </w:t>
      </w:r>
      <w:r w:rsidR="00956F5C" w:rsidRPr="00667E16">
        <w:rPr>
          <w:rFonts w:ascii="Times New Roman" w:hAnsi="Times New Roman"/>
          <w:iCs/>
        </w:rPr>
        <w:t>2022</w:t>
      </w:r>
      <w:r w:rsidR="003A13F2" w:rsidRPr="00667E16">
        <w:rPr>
          <w:rFonts w:ascii="Times New Roman" w:hAnsi="Times New Roman"/>
          <w:iCs/>
        </w:rPr>
        <w:t>, ces axes sont présentés comme suit :</w:t>
      </w:r>
      <w:r w:rsidRPr="00667E16">
        <w:rPr>
          <w:rFonts w:ascii="Times New Roman" w:hAnsi="Times New Roman"/>
          <w:iCs/>
        </w:rPr>
        <w:t xml:space="preserve"> </w:t>
      </w:r>
    </w:p>
    <w:p w14:paraId="3ACB46B4" w14:textId="77777777" w:rsidR="004C0487" w:rsidRPr="00667E16" w:rsidRDefault="008849D0">
      <w:pPr>
        <w:pStyle w:val="Paragraphedeliste"/>
        <w:numPr>
          <w:ilvl w:val="6"/>
          <w:numId w:val="11"/>
        </w:numPr>
        <w:spacing w:after="0" w:line="240" w:lineRule="auto"/>
        <w:ind w:left="426"/>
        <w:rPr>
          <w:rFonts w:ascii="Times New Roman" w:hAnsi="Times New Roman"/>
        </w:rPr>
      </w:pPr>
      <w:r w:rsidRPr="00667E16">
        <w:rPr>
          <w:rFonts w:ascii="Times New Roman" w:hAnsi="Times New Roman"/>
        </w:rPr>
        <w:t xml:space="preserve">La réorganisation de la gouvernance de l’Institution </w:t>
      </w:r>
    </w:p>
    <w:p w14:paraId="236442A8" w14:textId="77777777" w:rsidR="004C0487" w:rsidRPr="00667E16" w:rsidRDefault="008849D0">
      <w:pPr>
        <w:pStyle w:val="Paragraphedeliste"/>
        <w:numPr>
          <w:ilvl w:val="6"/>
          <w:numId w:val="11"/>
        </w:numPr>
        <w:spacing w:after="0" w:line="240" w:lineRule="auto"/>
        <w:ind w:left="426"/>
        <w:rPr>
          <w:rFonts w:ascii="Times New Roman" w:hAnsi="Times New Roman"/>
        </w:rPr>
      </w:pPr>
      <w:r w:rsidRPr="00667E16">
        <w:rPr>
          <w:rFonts w:ascii="Times New Roman" w:hAnsi="Times New Roman"/>
        </w:rPr>
        <w:t xml:space="preserve">L’élaboration et la mise en application d’un schéma directeur d’aménagement de la vallée </w:t>
      </w:r>
    </w:p>
    <w:p w14:paraId="585DE3A6" w14:textId="77777777" w:rsidR="004C0487" w:rsidRPr="00667E16" w:rsidRDefault="008849D0">
      <w:pPr>
        <w:pStyle w:val="Paragraphedeliste"/>
        <w:numPr>
          <w:ilvl w:val="6"/>
          <w:numId w:val="11"/>
        </w:numPr>
        <w:spacing w:after="0" w:line="240" w:lineRule="auto"/>
        <w:ind w:left="426"/>
        <w:rPr>
          <w:rFonts w:ascii="Times New Roman" w:hAnsi="Times New Roman"/>
        </w:rPr>
      </w:pPr>
      <w:r w:rsidRPr="00667E16">
        <w:rPr>
          <w:rFonts w:ascii="Times New Roman" w:hAnsi="Times New Roman"/>
        </w:rPr>
        <w:t xml:space="preserve">La réhabilitation et le renforcement des infrastructures </w:t>
      </w:r>
    </w:p>
    <w:p w14:paraId="24F32F1F" w14:textId="77777777" w:rsidR="004C0487" w:rsidRPr="00667E16" w:rsidRDefault="008849D0">
      <w:pPr>
        <w:pStyle w:val="Paragraphedeliste"/>
        <w:numPr>
          <w:ilvl w:val="6"/>
          <w:numId w:val="11"/>
        </w:numPr>
        <w:spacing w:after="0" w:line="240" w:lineRule="auto"/>
        <w:ind w:left="426"/>
        <w:rPr>
          <w:rFonts w:ascii="Times New Roman" w:hAnsi="Times New Roman"/>
        </w:rPr>
      </w:pPr>
      <w:r w:rsidRPr="00667E16">
        <w:rPr>
          <w:rFonts w:ascii="Times New Roman" w:hAnsi="Times New Roman"/>
        </w:rPr>
        <w:t xml:space="preserve">Le développement et valorisation des productions agricoles </w:t>
      </w:r>
    </w:p>
    <w:p w14:paraId="20638D9B" w14:textId="77777777" w:rsidR="004C0487" w:rsidRPr="00667E16" w:rsidRDefault="008849D0" w:rsidP="003A13F2">
      <w:pPr>
        <w:pStyle w:val="Paragraphedeliste"/>
        <w:numPr>
          <w:ilvl w:val="6"/>
          <w:numId w:val="11"/>
        </w:numPr>
        <w:spacing w:after="0" w:line="240" w:lineRule="auto"/>
        <w:ind w:left="426"/>
        <w:rPr>
          <w:rFonts w:ascii="Times New Roman" w:hAnsi="Times New Roman"/>
        </w:rPr>
      </w:pPr>
      <w:r w:rsidRPr="00667E16">
        <w:rPr>
          <w:rFonts w:ascii="Times New Roman" w:hAnsi="Times New Roman"/>
        </w:rPr>
        <w:t>La sauvegarde de l’environnement et atténuation du changement climatique</w:t>
      </w:r>
      <w:r w:rsidR="003A13F2" w:rsidRPr="00667E16">
        <w:rPr>
          <w:rFonts w:ascii="Times New Roman" w:hAnsi="Times New Roman"/>
        </w:rPr>
        <w:t>.</w:t>
      </w:r>
      <w:r w:rsidRPr="00667E16">
        <w:rPr>
          <w:rFonts w:ascii="Times New Roman" w:hAnsi="Times New Roman"/>
        </w:rPr>
        <w:t xml:space="preserve"> </w:t>
      </w:r>
    </w:p>
    <w:p w14:paraId="263C48E1" w14:textId="77777777" w:rsidR="0003662A" w:rsidRPr="00667E16" w:rsidRDefault="003A13F2" w:rsidP="001C7B92">
      <w:pPr>
        <w:spacing w:after="0" w:line="240" w:lineRule="auto"/>
        <w:rPr>
          <w:rFonts w:ascii="Times New Roman" w:hAnsi="Times New Roman"/>
          <w:iCs/>
        </w:rPr>
      </w:pPr>
      <w:r w:rsidRPr="00667E16">
        <w:rPr>
          <w:rFonts w:ascii="Times New Roman" w:hAnsi="Times New Roman"/>
          <w:iCs/>
        </w:rPr>
        <w:t>Pour s’adapter à l</w:t>
      </w:r>
      <w:r w:rsidR="008849D0" w:rsidRPr="00667E16">
        <w:rPr>
          <w:rFonts w:ascii="Times New Roman" w:hAnsi="Times New Roman"/>
          <w:iCs/>
        </w:rPr>
        <w:t>a nouvelle ori</w:t>
      </w:r>
      <w:r w:rsidR="0003662A" w:rsidRPr="00667E16">
        <w:rPr>
          <w:rFonts w:ascii="Times New Roman" w:hAnsi="Times New Roman"/>
          <w:iCs/>
        </w:rPr>
        <w:t xml:space="preserve">entation la SONADER, a mis en place un nouvel organigramme général répondant aux besoins de développement de l’entreprise. </w:t>
      </w:r>
    </w:p>
    <w:p w14:paraId="71C4A3D8" w14:textId="77777777" w:rsidR="00CE5E18" w:rsidRPr="00667E16" w:rsidRDefault="00CE5E18" w:rsidP="004D0CD3">
      <w:pPr>
        <w:spacing w:after="0" w:line="240" w:lineRule="auto"/>
        <w:rPr>
          <w:rFonts w:ascii="Times New Roman" w:hAnsi="Times New Roman"/>
        </w:rPr>
      </w:pPr>
    </w:p>
    <w:p w14:paraId="1FCE99F2" w14:textId="63566371" w:rsidR="004C0487" w:rsidRPr="00667E16" w:rsidRDefault="00CE5E18" w:rsidP="001C7B92">
      <w:pPr>
        <w:spacing w:after="0" w:line="240" w:lineRule="auto"/>
        <w:rPr>
          <w:rFonts w:ascii="Times New Roman" w:hAnsi="Times New Roman"/>
          <w:iCs/>
        </w:rPr>
      </w:pPr>
      <w:r w:rsidRPr="00667E16">
        <w:rPr>
          <w:rFonts w:ascii="Times New Roman" w:hAnsi="Times New Roman"/>
        </w:rPr>
        <w:t>D</w:t>
      </w:r>
      <w:r w:rsidR="0003662A" w:rsidRPr="00667E16">
        <w:rPr>
          <w:rFonts w:ascii="Times New Roman" w:hAnsi="Times New Roman"/>
        </w:rPr>
        <w:t>es</w:t>
      </w:r>
      <w:r w:rsidR="0003662A" w:rsidRPr="00667E16">
        <w:rPr>
          <w:rFonts w:ascii="Times New Roman" w:hAnsi="Times New Roman"/>
          <w:iCs/>
        </w:rPr>
        <w:t xml:space="preserve"> re</w:t>
      </w:r>
      <w:r w:rsidRPr="00667E16">
        <w:rPr>
          <w:rFonts w:ascii="Times New Roman" w:hAnsi="Times New Roman"/>
          <w:iCs/>
        </w:rPr>
        <w:t>crutements ont eu lieu par la suite, pour</w:t>
      </w:r>
      <w:r w:rsidR="0003662A" w:rsidRPr="00667E16">
        <w:rPr>
          <w:rFonts w:ascii="Times New Roman" w:hAnsi="Times New Roman"/>
          <w:iCs/>
        </w:rPr>
        <w:t xml:space="preserve"> la mise en œuvre des </w:t>
      </w:r>
      <w:r w:rsidR="001C7B92" w:rsidRPr="00667E16">
        <w:rPr>
          <w:rFonts w:ascii="Times New Roman" w:hAnsi="Times New Roman"/>
          <w:iCs/>
        </w:rPr>
        <w:t>programmes définis pour les directions ainsi crées.</w:t>
      </w:r>
      <w:r w:rsidR="0003662A" w:rsidRPr="00667E16">
        <w:rPr>
          <w:rFonts w:ascii="Times New Roman" w:hAnsi="Times New Roman"/>
          <w:iCs/>
        </w:rPr>
        <w:t xml:space="preserve">   </w:t>
      </w:r>
    </w:p>
    <w:p w14:paraId="6889A0B0" w14:textId="77777777" w:rsidR="004C0487" w:rsidRPr="00667E16" w:rsidRDefault="00DD6FAD">
      <w:pPr>
        <w:spacing w:after="0" w:line="240" w:lineRule="auto"/>
        <w:rPr>
          <w:rFonts w:ascii="Times New Roman" w:hAnsi="Times New Roman"/>
          <w:iCs/>
          <w:sz w:val="22"/>
          <w:szCs w:val="22"/>
        </w:rPr>
      </w:pPr>
      <w:r w:rsidRPr="00667E16">
        <w:rPr>
          <w:rFonts w:ascii="Times New Roman" w:hAnsi="Times New Roman"/>
          <w:noProof/>
          <w:lang w:eastAsia="fr-FR"/>
        </w:rPr>
        <w:drawing>
          <wp:inline distT="0" distB="0" distL="0" distR="0" wp14:anchorId="0BF04B44" wp14:editId="1C8418D7">
            <wp:extent cx="6087762" cy="3139180"/>
            <wp:effectExtent l="0" t="0" r="8255" b="0"/>
            <wp:docPr id="2213311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19145" cy="3155363"/>
                    </a:xfrm>
                    <a:prstGeom prst="rect">
                      <a:avLst/>
                    </a:prstGeom>
                    <a:noFill/>
                    <a:ln>
                      <a:noFill/>
                    </a:ln>
                  </pic:spPr>
                </pic:pic>
              </a:graphicData>
            </a:graphic>
          </wp:inline>
        </w:drawing>
      </w:r>
    </w:p>
    <w:p w14:paraId="02E66385" w14:textId="77777777" w:rsidR="004C0487" w:rsidRPr="00667E16" w:rsidRDefault="004C0487" w:rsidP="004D0CD3">
      <w:pPr>
        <w:spacing w:after="0" w:line="240" w:lineRule="auto"/>
        <w:rPr>
          <w:rFonts w:ascii="Times New Roman" w:hAnsi="Times New Roman"/>
          <w:sz w:val="22"/>
        </w:rPr>
      </w:pPr>
    </w:p>
    <w:p w14:paraId="5B84A827" w14:textId="77777777" w:rsidR="004C0487" w:rsidRPr="00667E16" w:rsidRDefault="004C0487" w:rsidP="004D0CD3">
      <w:pPr>
        <w:spacing w:after="0" w:line="240" w:lineRule="auto"/>
        <w:rPr>
          <w:rFonts w:ascii="Times New Roman" w:hAnsi="Times New Roman"/>
          <w:sz w:val="24"/>
        </w:rPr>
      </w:pPr>
    </w:p>
    <w:p w14:paraId="0B33BAE9" w14:textId="07FF4CF0" w:rsidR="004C0487" w:rsidRPr="00667E16" w:rsidRDefault="00226F8A" w:rsidP="004D0CD3">
      <w:pPr>
        <w:pStyle w:val="StyleTitre1Justifi"/>
        <w:numPr>
          <w:ilvl w:val="3"/>
          <w:numId w:val="11"/>
        </w:numPr>
        <w:ind w:left="709"/>
        <w:rPr>
          <w:rFonts w:ascii="Times New Roman" w:hAnsi="Times New Roman" w:cs="Times New Roman"/>
          <w:color w:val="auto"/>
          <w:sz w:val="22"/>
        </w:rPr>
      </w:pPr>
      <w:bookmarkStart w:id="254" w:name="_Toc528313555"/>
      <w:bookmarkStart w:id="255" w:name="_Toc180680741"/>
      <w:bookmarkStart w:id="256" w:name="_Toc231372401"/>
      <w:bookmarkStart w:id="257" w:name="_Toc231372946"/>
      <w:r w:rsidRPr="00667E16">
        <w:rPr>
          <w:rFonts w:ascii="Times New Roman" w:hAnsi="Times New Roman" w:cs="Times New Roman"/>
          <w:color w:val="auto"/>
          <w:sz w:val="22"/>
        </w:rPr>
        <w:lastRenderedPageBreak/>
        <w:t>A</w:t>
      </w:r>
      <w:r w:rsidR="008849D0" w:rsidRPr="00667E16">
        <w:rPr>
          <w:rFonts w:ascii="Times New Roman" w:hAnsi="Times New Roman" w:cs="Times New Roman"/>
          <w:color w:val="auto"/>
          <w:sz w:val="22"/>
        </w:rPr>
        <w:t>pproches, objectifs et résultats</w:t>
      </w:r>
      <w:bookmarkEnd w:id="254"/>
      <w:r w:rsidR="003A13F2" w:rsidRPr="00667E16">
        <w:rPr>
          <w:rFonts w:ascii="Times New Roman" w:hAnsi="Times New Roman" w:cs="Times New Roman"/>
          <w:color w:val="auto"/>
          <w:sz w:val="22"/>
        </w:rPr>
        <w:t xml:space="preserve"> </w:t>
      </w:r>
      <w:r w:rsidRPr="00667E16">
        <w:rPr>
          <w:rFonts w:ascii="Times New Roman" w:hAnsi="Times New Roman" w:cs="Times New Roman"/>
          <w:color w:val="auto"/>
          <w:sz w:val="22"/>
        </w:rPr>
        <w:t>attendus de la</w:t>
      </w:r>
      <w:r w:rsidR="003A13F2" w:rsidRPr="00667E16">
        <w:rPr>
          <w:rFonts w:ascii="Times New Roman" w:hAnsi="Times New Roman" w:cs="Times New Roman"/>
          <w:color w:val="auto"/>
          <w:sz w:val="22"/>
        </w:rPr>
        <w:t xml:space="preserve"> </w:t>
      </w:r>
      <w:r w:rsidR="008849D0" w:rsidRPr="00667E16">
        <w:rPr>
          <w:rFonts w:ascii="Times New Roman" w:hAnsi="Times New Roman" w:cs="Times New Roman"/>
          <w:color w:val="auto"/>
          <w:sz w:val="22"/>
        </w:rPr>
        <w:t>prestation</w:t>
      </w:r>
      <w:bookmarkEnd w:id="255"/>
      <w:bookmarkEnd w:id="256"/>
      <w:bookmarkEnd w:id="257"/>
    </w:p>
    <w:p w14:paraId="5A9645D9" w14:textId="77777777" w:rsidR="00FB1324" w:rsidRPr="00667E16" w:rsidRDefault="00FB1324">
      <w:pPr>
        <w:pStyle w:val="StyleTitre1Justifi"/>
        <w:rPr>
          <w:rFonts w:ascii="Times New Roman" w:hAnsi="Times New Roman" w:cs="Times New Roman"/>
          <w:color w:val="auto"/>
          <w:sz w:val="22"/>
        </w:rPr>
      </w:pPr>
    </w:p>
    <w:p w14:paraId="5202816E" w14:textId="68374623" w:rsidR="004C0487" w:rsidRPr="00667E16" w:rsidRDefault="008849D0" w:rsidP="004D0CD3">
      <w:pPr>
        <w:pStyle w:val="Paragraphedeliste"/>
        <w:numPr>
          <w:ilvl w:val="1"/>
          <w:numId w:val="124"/>
        </w:numPr>
        <w:spacing w:before="120" w:after="0" w:line="240" w:lineRule="auto"/>
        <w:rPr>
          <w:rFonts w:ascii="Times New Roman" w:hAnsi="Times New Roman"/>
          <w:sz w:val="22"/>
        </w:rPr>
      </w:pPr>
      <w:r w:rsidRPr="00667E16">
        <w:rPr>
          <w:rFonts w:ascii="Times New Roman" w:hAnsi="Times New Roman"/>
          <w:b/>
          <w:sz w:val="22"/>
        </w:rPr>
        <w:t>Objectifs et résultats attendus de la mission d’Assistance Technique</w:t>
      </w:r>
    </w:p>
    <w:p w14:paraId="452C2C82" w14:textId="77777777" w:rsidR="004C0487" w:rsidRPr="00667E16" w:rsidRDefault="004C0487" w:rsidP="004D0CD3">
      <w:pPr>
        <w:spacing w:after="0" w:line="240" w:lineRule="auto"/>
        <w:rPr>
          <w:rFonts w:ascii="Times New Roman" w:hAnsi="Times New Roman"/>
          <w:sz w:val="22"/>
        </w:rPr>
      </w:pPr>
    </w:p>
    <w:p w14:paraId="4AB43F02" w14:textId="7F4FA51D" w:rsidR="004C0487" w:rsidRPr="00667E16" w:rsidRDefault="008849D0" w:rsidP="004D0CD3">
      <w:pPr>
        <w:pStyle w:val="Paragraphedeliste"/>
        <w:numPr>
          <w:ilvl w:val="2"/>
          <w:numId w:val="124"/>
        </w:numPr>
        <w:spacing w:before="120" w:after="0" w:line="240" w:lineRule="auto"/>
        <w:rPr>
          <w:rFonts w:ascii="Times New Roman" w:hAnsi="Times New Roman"/>
          <w:b/>
          <w:sz w:val="22"/>
        </w:rPr>
      </w:pPr>
      <w:r w:rsidRPr="00667E16">
        <w:rPr>
          <w:rFonts w:ascii="Times New Roman" w:hAnsi="Times New Roman"/>
          <w:b/>
          <w:sz w:val="22"/>
        </w:rPr>
        <w:t>Objectif</w:t>
      </w:r>
      <w:r w:rsidR="00226F8A" w:rsidRPr="00667E16">
        <w:rPr>
          <w:rFonts w:ascii="Times New Roman" w:hAnsi="Times New Roman"/>
          <w:b/>
          <w:sz w:val="22"/>
        </w:rPr>
        <w:t>s</w:t>
      </w:r>
    </w:p>
    <w:p w14:paraId="7FE20A03" w14:textId="77777777" w:rsidR="00A856FA" w:rsidRPr="00667E16" w:rsidRDefault="00A856FA" w:rsidP="004D0CD3">
      <w:pPr>
        <w:spacing w:after="0" w:line="240" w:lineRule="auto"/>
        <w:rPr>
          <w:rFonts w:ascii="Times New Roman" w:hAnsi="Times New Roman"/>
          <w:b/>
          <w:i/>
          <w:sz w:val="22"/>
        </w:rPr>
      </w:pPr>
    </w:p>
    <w:p w14:paraId="1DA71093" w14:textId="5EBD81FA" w:rsidR="004C0487" w:rsidRPr="00667E16" w:rsidRDefault="008849D0" w:rsidP="004D0CD3">
      <w:pPr>
        <w:spacing w:line="240" w:lineRule="auto"/>
        <w:rPr>
          <w:rFonts w:ascii="Times New Roman" w:hAnsi="Times New Roman"/>
        </w:rPr>
      </w:pPr>
      <w:r w:rsidRPr="00667E16">
        <w:rPr>
          <w:rFonts w:ascii="Times New Roman" w:hAnsi="Times New Roman"/>
        </w:rPr>
        <w:t>L’objectif principal de la mission d’assistance technique</w:t>
      </w:r>
      <w:r w:rsidR="001C7B92" w:rsidRPr="00667E16">
        <w:rPr>
          <w:rFonts w:ascii="Times New Roman" w:hAnsi="Times New Roman"/>
        </w:rPr>
        <w:t xml:space="preserve"> (AT)</w:t>
      </w:r>
      <w:r w:rsidRPr="00667E16">
        <w:rPr>
          <w:rFonts w:ascii="Times New Roman" w:hAnsi="Times New Roman"/>
        </w:rPr>
        <w:t xml:space="preserve"> est d’accompagner la SONADER et les organisations de producteurs à améliorer les modes de production au sein des périmètres irrigués, à renforce</w:t>
      </w:r>
      <w:r w:rsidR="001C7B92" w:rsidRPr="00667E16">
        <w:rPr>
          <w:rFonts w:ascii="Times New Roman" w:hAnsi="Times New Roman"/>
        </w:rPr>
        <w:t>r les capacités de gestion et la</w:t>
      </w:r>
      <w:r w:rsidRPr="00667E16">
        <w:rPr>
          <w:rFonts w:ascii="Times New Roman" w:hAnsi="Times New Roman"/>
        </w:rPr>
        <w:t xml:space="preserve"> maintenance des ouvrages, enfin, appuyer l’accès aux intrants et aux services de conseil à l’exploitation. </w:t>
      </w:r>
    </w:p>
    <w:p w14:paraId="2D339811" w14:textId="78BD81A0" w:rsidR="00CE5E18" w:rsidRPr="00667E16" w:rsidRDefault="008849D0" w:rsidP="00300D8D">
      <w:pPr>
        <w:spacing w:line="240" w:lineRule="auto"/>
        <w:rPr>
          <w:rFonts w:ascii="Times New Roman" w:hAnsi="Times New Roman"/>
        </w:rPr>
      </w:pPr>
      <w:r w:rsidRPr="00667E16">
        <w:rPr>
          <w:rFonts w:ascii="Times New Roman" w:hAnsi="Times New Roman"/>
        </w:rPr>
        <w:t>De façon spécifique,</w:t>
      </w:r>
      <w:r w:rsidR="001C7B92" w:rsidRPr="00667E16">
        <w:rPr>
          <w:rFonts w:ascii="Times New Roman" w:hAnsi="Times New Roman"/>
        </w:rPr>
        <w:t xml:space="preserve"> l’AT sera chargé</w:t>
      </w:r>
      <w:r w:rsidR="000120EF" w:rsidRPr="00667E16">
        <w:rPr>
          <w:rFonts w:ascii="Times New Roman" w:hAnsi="Times New Roman"/>
        </w:rPr>
        <w:t>e</w:t>
      </w:r>
      <w:r w:rsidR="001C7B92" w:rsidRPr="00667E16">
        <w:rPr>
          <w:rFonts w:ascii="Times New Roman" w:hAnsi="Times New Roman"/>
        </w:rPr>
        <w:t xml:space="preserve"> </w:t>
      </w:r>
      <w:r w:rsidR="009A3B47" w:rsidRPr="00667E16">
        <w:rPr>
          <w:rFonts w:ascii="Times New Roman" w:hAnsi="Times New Roman"/>
        </w:rPr>
        <w:t>d’appuyer l’Unité</w:t>
      </w:r>
      <w:r w:rsidRPr="00667E16">
        <w:rPr>
          <w:rFonts w:ascii="Times New Roman" w:hAnsi="Times New Roman"/>
        </w:rPr>
        <w:t xml:space="preserve"> de Gestion de Projet (UGP</w:t>
      </w:r>
      <w:r w:rsidR="00CE5E18" w:rsidRPr="00667E16">
        <w:rPr>
          <w:rFonts w:ascii="Times New Roman" w:hAnsi="Times New Roman"/>
        </w:rPr>
        <w:t>), la</w:t>
      </w:r>
      <w:r w:rsidR="001C7B92" w:rsidRPr="00667E16">
        <w:rPr>
          <w:rFonts w:ascii="Times New Roman" w:hAnsi="Times New Roman"/>
        </w:rPr>
        <w:t xml:space="preserve"> direction d’appui des producteurs et </w:t>
      </w:r>
      <w:r w:rsidR="00CE5E18" w:rsidRPr="00667E16">
        <w:rPr>
          <w:rFonts w:ascii="Times New Roman" w:hAnsi="Times New Roman"/>
        </w:rPr>
        <w:t>production et</w:t>
      </w:r>
      <w:r w:rsidR="001C7B92" w:rsidRPr="00667E16">
        <w:rPr>
          <w:rFonts w:ascii="Times New Roman" w:hAnsi="Times New Roman"/>
        </w:rPr>
        <w:t xml:space="preserve"> les directions </w:t>
      </w:r>
      <w:r w:rsidR="00CE5E18" w:rsidRPr="00667E16">
        <w:rPr>
          <w:rFonts w:ascii="Times New Roman" w:hAnsi="Times New Roman"/>
        </w:rPr>
        <w:t xml:space="preserve">régionales </w:t>
      </w:r>
      <w:r w:rsidR="001C7B92" w:rsidRPr="00667E16">
        <w:rPr>
          <w:rFonts w:ascii="Times New Roman" w:hAnsi="Times New Roman"/>
        </w:rPr>
        <w:t>de la SONADER au Gorgol et Guidimakha pour</w:t>
      </w:r>
      <w:r w:rsidRPr="00667E16">
        <w:rPr>
          <w:rFonts w:ascii="Times New Roman" w:hAnsi="Times New Roman"/>
        </w:rPr>
        <w:t xml:space="preserve"> l’accompag</w:t>
      </w:r>
      <w:r w:rsidR="001C7B92" w:rsidRPr="00667E16">
        <w:rPr>
          <w:rFonts w:ascii="Times New Roman" w:hAnsi="Times New Roman"/>
        </w:rPr>
        <w:t>nement des producteurs / trices</w:t>
      </w:r>
      <w:r w:rsidRPr="00667E16">
        <w:rPr>
          <w:rFonts w:ascii="Times New Roman" w:hAnsi="Times New Roman"/>
        </w:rPr>
        <w:t xml:space="preserve"> à la mise en valeur agricole des périmètres concernés décrits dans l’annexe 3 et l’accompagnement à la structuration des associations d’irrigants décrit dans l’annexe 4. </w:t>
      </w:r>
    </w:p>
    <w:p w14:paraId="4498DDAE" w14:textId="407A9293" w:rsidR="004C0487" w:rsidRPr="00667E16" w:rsidRDefault="001C7B92" w:rsidP="004D0CD3">
      <w:pPr>
        <w:spacing w:line="240" w:lineRule="auto"/>
        <w:rPr>
          <w:rFonts w:ascii="Times New Roman" w:hAnsi="Times New Roman"/>
          <w:sz w:val="22"/>
        </w:rPr>
      </w:pPr>
      <w:r w:rsidRPr="00667E16">
        <w:rPr>
          <w:rFonts w:ascii="Times New Roman" w:hAnsi="Times New Roman"/>
        </w:rPr>
        <w:t xml:space="preserve">A cet effet, </w:t>
      </w:r>
      <w:r w:rsidR="009A3B47" w:rsidRPr="00667E16">
        <w:rPr>
          <w:rFonts w:ascii="Times New Roman" w:hAnsi="Times New Roman"/>
        </w:rPr>
        <w:t>l’AT déploiera</w:t>
      </w:r>
      <w:r w:rsidR="003A30E7" w:rsidRPr="00667E16">
        <w:rPr>
          <w:rFonts w:ascii="Times New Roman" w:hAnsi="Times New Roman"/>
        </w:rPr>
        <w:t xml:space="preserve"> ainsi </w:t>
      </w:r>
      <w:r w:rsidR="009A3B47" w:rsidRPr="00667E16">
        <w:rPr>
          <w:rFonts w:ascii="Times New Roman" w:hAnsi="Times New Roman"/>
        </w:rPr>
        <w:t>l’expertise</w:t>
      </w:r>
      <w:r w:rsidR="008849D0" w:rsidRPr="00667E16">
        <w:rPr>
          <w:rFonts w:ascii="Times New Roman" w:hAnsi="Times New Roman"/>
        </w:rPr>
        <w:t xml:space="preserve"> nécessaire à l’appui global en organisation des producteurs, à la production et l’améliorat</w:t>
      </w:r>
      <w:r w:rsidR="003A30E7" w:rsidRPr="00667E16">
        <w:rPr>
          <w:rFonts w:ascii="Times New Roman" w:hAnsi="Times New Roman"/>
        </w:rPr>
        <w:t xml:space="preserve">ion de la </w:t>
      </w:r>
      <w:r w:rsidR="009A3B47" w:rsidRPr="00667E16">
        <w:rPr>
          <w:rFonts w:ascii="Times New Roman" w:hAnsi="Times New Roman"/>
        </w:rPr>
        <w:t>productivité, la</w:t>
      </w:r>
      <w:r w:rsidR="008849D0" w:rsidRPr="00667E16">
        <w:rPr>
          <w:rFonts w:ascii="Times New Roman" w:hAnsi="Times New Roman"/>
        </w:rPr>
        <w:t xml:space="preserve"> valorisation des productions</w:t>
      </w:r>
      <w:r w:rsidR="003A30E7" w:rsidRPr="00667E16">
        <w:rPr>
          <w:rFonts w:ascii="Times New Roman" w:hAnsi="Times New Roman"/>
        </w:rPr>
        <w:t>,</w:t>
      </w:r>
      <w:r w:rsidR="008849D0" w:rsidRPr="00667E16">
        <w:rPr>
          <w:rFonts w:ascii="Times New Roman" w:hAnsi="Times New Roman"/>
        </w:rPr>
        <w:t xml:space="preserve"> l’appui technique lié aux processus de transition agro écologique</w:t>
      </w:r>
      <w:r w:rsidR="003A30E7" w:rsidRPr="00667E16">
        <w:rPr>
          <w:rFonts w:ascii="Times New Roman" w:hAnsi="Times New Roman"/>
        </w:rPr>
        <w:t xml:space="preserve"> et </w:t>
      </w:r>
      <w:r w:rsidR="009C4B66">
        <w:rPr>
          <w:rFonts w:ascii="Times New Roman" w:hAnsi="Times New Roman"/>
        </w:rPr>
        <w:t xml:space="preserve">la gouvernance </w:t>
      </w:r>
      <w:r w:rsidR="002E02E8" w:rsidRPr="00667E16">
        <w:rPr>
          <w:rFonts w:ascii="Times New Roman" w:hAnsi="Times New Roman"/>
        </w:rPr>
        <w:t>et la maintenance</w:t>
      </w:r>
      <w:r w:rsidR="008849D0" w:rsidRPr="00667E16">
        <w:rPr>
          <w:rFonts w:ascii="Times New Roman" w:hAnsi="Times New Roman"/>
        </w:rPr>
        <w:t xml:space="preserve"> au niveau des périmètres irrigués.</w:t>
      </w:r>
    </w:p>
    <w:p w14:paraId="377D4855" w14:textId="05A88976" w:rsidR="004C0487" w:rsidRPr="00667E16" w:rsidRDefault="008849D0" w:rsidP="004D0CD3">
      <w:pPr>
        <w:pStyle w:val="Paragraphedeliste"/>
        <w:numPr>
          <w:ilvl w:val="2"/>
          <w:numId w:val="124"/>
        </w:numPr>
        <w:spacing w:before="120" w:after="0" w:line="240" w:lineRule="auto"/>
        <w:rPr>
          <w:rFonts w:ascii="Times New Roman" w:hAnsi="Times New Roman"/>
          <w:b/>
          <w:sz w:val="22"/>
        </w:rPr>
      </w:pPr>
      <w:r w:rsidRPr="00667E16">
        <w:rPr>
          <w:rFonts w:ascii="Times New Roman" w:hAnsi="Times New Roman"/>
          <w:b/>
          <w:sz w:val="22"/>
        </w:rPr>
        <w:t>Résultats attendus</w:t>
      </w:r>
    </w:p>
    <w:p w14:paraId="5C4CC2D6" w14:textId="77777777" w:rsidR="00A856FA" w:rsidRPr="00667E16" w:rsidRDefault="00A856FA" w:rsidP="004D0CD3">
      <w:pPr>
        <w:spacing w:after="0" w:line="240" w:lineRule="auto"/>
        <w:rPr>
          <w:rFonts w:ascii="Times New Roman" w:hAnsi="Times New Roman"/>
          <w:b/>
          <w:i/>
          <w:sz w:val="22"/>
        </w:rPr>
      </w:pPr>
    </w:p>
    <w:p w14:paraId="0B4CE355" w14:textId="0A6DAC12" w:rsidR="004C0487" w:rsidRPr="00667E16" w:rsidRDefault="008849D0" w:rsidP="004D0CD3">
      <w:pPr>
        <w:spacing w:after="0" w:line="240" w:lineRule="auto"/>
        <w:rPr>
          <w:rFonts w:ascii="Times New Roman" w:hAnsi="Times New Roman"/>
        </w:rPr>
      </w:pPr>
      <w:r w:rsidRPr="00667E16">
        <w:rPr>
          <w:rFonts w:ascii="Times New Roman" w:hAnsi="Times New Roman"/>
        </w:rPr>
        <w:t>Les attentes de la SONADER et de</w:t>
      </w:r>
      <w:r w:rsidR="003A30E7" w:rsidRPr="00667E16">
        <w:rPr>
          <w:rFonts w:ascii="Times New Roman" w:hAnsi="Times New Roman"/>
        </w:rPr>
        <w:t xml:space="preserve"> </w:t>
      </w:r>
      <w:r w:rsidRPr="00667E16">
        <w:rPr>
          <w:rFonts w:ascii="Times New Roman" w:hAnsi="Times New Roman"/>
        </w:rPr>
        <w:t xml:space="preserve">l’UGP à l’égard de cet appui sont de deux ordres. </w:t>
      </w:r>
    </w:p>
    <w:p w14:paraId="1FB9F059" w14:textId="35689F0C" w:rsidR="00890D28" w:rsidRPr="00667E16" w:rsidRDefault="00890D28" w:rsidP="004D0CD3">
      <w:pPr>
        <w:spacing w:after="0" w:line="240" w:lineRule="auto"/>
        <w:rPr>
          <w:rFonts w:ascii="Times New Roman" w:hAnsi="Times New Roman"/>
          <w:sz w:val="22"/>
          <w:szCs w:val="22"/>
        </w:rPr>
      </w:pPr>
    </w:p>
    <w:p w14:paraId="3B465036" w14:textId="6335FFA6" w:rsidR="00890D28" w:rsidRPr="00667E16" w:rsidRDefault="008849D0" w:rsidP="004D0CD3">
      <w:pPr>
        <w:spacing w:after="0" w:line="240" w:lineRule="auto"/>
        <w:rPr>
          <w:rFonts w:ascii="Times New Roman" w:hAnsi="Times New Roman"/>
        </w:rPr>
      </w:pPr>
      <w:r w:rsidRPr="00667E16">
        <w:rPr>
          <w:rFonts w:ascii="Times New Roman" w:hAnsi="Times New Roman"/>
        </w:rPr>
        <w:t>Au premier ordre, il s’agit de renforcer</w:t>
      </w:r>
      <w:r w:rsidR="003A30E7" w:rsidRPr="00667E16">
        <w:rPr>
          <w:rFonts w:ascii="Times New Roman" w:hAnsi="Times New Roman"/>
        </w:rPr>
        <w:t xml:space="preserve"> </w:t>
      </w:r>
      <w:r w:rsidRPr="00667E16">
        <w:rPr>
          <w:rFonts w:ascii="Times New Roman" w:hAnsi="Times New Roman"/>
        </w:rPr>
        <w:t>les capacités en termes des connaissances et compétences</w:t>
      </w:r>
      <w:r w:rsidR="003A30E7" w:rsidRPr="00667E16">
        <w:rPr>
          <w:rFonts w:ascii="Times New Roman" w:hAnsi="Times New Roman"/>
        </w:rPr>
        <w:t xml:space="preserve"> </w:t>
      </w:r>
      <w:r w:rsidRPr="00667E16">
        <w:rPr>
          <w:rFonts w:ascii="Times New Roman" w:hAnsi="Times New Roman"/>
        </w:rPr>
        <w:t>sur le plan technique des équipes de la SONADER</w:t>
      </w:r>
      <w:r w:rsidR="003C2435">
        <w:rPr>
          <w:rFonts w:ascii="Times New Roman" w:hAnsi="Times New Roman"/>
        </w:rPr>
        <w:t xml:space="preserve"> et l’UGP</w:t>
      </w:r>
      <w:r w:rsidRPr="00667E16">
        <w:rPr>
          <w:rFonts w:ascii="Times New Roman" w:hAnsi="Times New Roman"/>
        </w:rPr>
        <w:t xml:space="preserve"> , dans la zone d’intervention du projet afin que ceux-ci acquièrent les compétences en matière d’appui-conseil</w:t>
      </w:r>
      <w:r w:rsidR="00FC68E0">
        <w:rPr>
          <w:rFonts w:ascii="Times New Roman" w:hAnsi="Times New Roman"/>
        </w:rPr>
        <w:t xml:space="preserve"> (</w:t>
      </w:r>
      <w:r w:rsidR="005E321B">
        <w:rPr>
          <w:rFonts w:ascii="Times New Roman" w:hAnsi="Times New Roman"/>
        </w:rPr>
        <w:t>gouvernance et vie associative</w:t>
      </w:r>
      <w:r w:rsidR="000527A0">
        <w:rPr>
          <w:rFonts w:ascii="Times New Roman" w:hAnsi="Times New Roman"/>
        </w:rPr>
        <w:t xml:space="preserve"> des organisations</w:t>
      </w:r>
      <w:r w:rsidR="005E321B">
        <w:rPr>
          <w:rFonts w:ascii="Times New Roman" w:hAnsi="Times New Roman"/>
        </w:rPr>
        <w:t xml:space="preserve">, </w:t>
      </w:r>
      <w:r w:rsidR="00FC68E0">
        <w:rPr>
          <w:rFonts w:ascii="Times New Roman" w:hAnsi="Times New Roman"/>
        </w:rPr>
        <w:t>conseil agricole, conseil de gestion)</w:t>
      </w:r>
      <w:r w:rsidR="009C4B66">
        <w:rPr>
          <w:rFonts w:ascii="Times New Roman" w:hAnsi="Times New Roman"/>
        </w:rPr>
        <w:t>, de gestion de l’eau et de  maintenance</w:t>
      </w:r>
      <w:r w:rsidRPr="00667E16">
        <w:rPr>
          <w:rFonts w:ascii="Times New Roman" w:hAnsi="Times New Roman"/>
        </w:rPr>
        <w:t xml:space="preserve"> </w:t>
      </w:r>
      <w:r w:rsidR="003A30E7" w:rsidRPr="00667E16">
        <w:rPr>
          <w:rFonts w:ascii="Times New Roman" w:hAnsi="Times New Roman"/>
        </w:rPr>
        <w:t>au niveau</w:t>
      </w:r>
      <w:r w:rsidRPr="00667E16">
        <w:rPr>
          <w:rFonts w:ascii="Times New Roman" w:hAnsi="Times New Roman"/>
        </w:rPr>
        <w:t xml:space="preserve"> des périmètres irrigués.</w:t>
      </w:r>
    </w:p>
    <w:p w14:paraId="13800535" w14:textId="4F2DA1E5" w:rsidR="004C0487" w:rsidRPr="00667E16" w:rsidRDefault="004C0487" w:rsidP="004D0CD3">
      <w:pPr>
        <w:spacing w:after="0" w:line="240" w:lineRule="auto"/>
        <w:rPr>
          <w:rFonts w:ascii="Times New Roman" w:hAnsi="Times New Roman"/>
        </w:rPr>
      </w:pPr>
    </w:p>
    <w:p w14:paraId="315470B6" w14:textId="03A017B7" w:rsidR="004C0487" w:rsidRPr="00667E16" w:rsidRDefault="008849D0" w:rsidP="004D0CD3">
      <w:pPr>
        <w:spacing w:after="0" w:line="240" w:lineRule="auto"/>
        <w:rPr>
          <w:rFonts w:ascii="Times New Roman" w:hAnsi="Times New Roman"/>
        </w:rPr>
      </w:pPr>
      <w:r w:rsidRPr="00667E16">
        <w:rPr>
          <w:rFonts w:ascii="Times New Roman" w:hAnsi="Times New Roman"/>
        </w:rPr>
        <w:t>Dans un second ordre, il sera question d’appuyer les irrigants par des interventions</w:t>
      </w:r>
      <w:r w:rsidR="006F4EE6" w:rsidRPr="00667E16">
        <w:rPr>
          <w:rFonts w:ascii="Times New Roman" w:hAnsi="Times New Roman"/>
          <w:sz w:val="22"/>
          <w:szCs w:val="22"/>
        </w:rPr>
        <w:t xml:space="preserve"> </w:t>
      </w:r>
      <w:r w:rsidRPr="00667E16">
        <w:rPr>
          <w:rFonts w:ascii="Times New Roman" w:hAnsi="Times New Roman"/>
        </w:rPr>
        <w:t xml:space="preserve">liées aux deux sujets majeurs de cette assistance technique que sont : </w:t>
      </w:r>
    </w:p>
    <w:p w14:paraId="0F74C146" w14:textId="151C6557" w:rsidR="004C0487" w:rsidRPr="00667E16" w:rsidRDefault="008849D0" w:rsidP="004D0CD3">
      <w:pPr>
        <w:pStyle w:val="Paragraphedeliste"/>
        <w:numPr>
          <w:ilvl w:val="0"/>
          <w:numId w:val="94"/>
        </w:numPr>
        <w:suppressAutoHyphens w:val="0"/>
        <w:overflowPunct w:val="0"/>
        <w:spacing w:after="0" w:line="240" w:lineRule="auto"/>
        <w:textAlignment w:val="auto"/>
        <w:rPr>
          <w:rFonts w:ascii="Times New Roman" w:hAnsi="Times New Roman"/>
        </w:rPr>
      </w:pPr>
      <w:r w:rsidRPr="00667E16">
        <w:rPr>
          <w:rFonts w:ascii="Times New Roman" w:hAnsi="Times New Roman"/>
        </w:rPr>
        <w:t>La formation et le renforcement des capacités des irrigants et de leurs organisations sur les aspects liés à</w:t>
      </w:r>
      <w:r w:rsidR="003A30E7" w:rsidRPr="00667E16">
        <w:rPr>
          <w:rFonts w:ascii="Times New Roman" w:hAnsi="Times New Roman"/>
        </w:rPr>
        <w:t> :</w:t>
      </w:r>
      <w:r w:rsidRPr="00667E16">
        <w:rPr>
          <w:rFonts w:ascii="Times New Roman" w:hAnsi="Times New Roman"/>
        </w:rPr>
        <w:t xml:space="preserve"> la gouvernance</w:t>
      </w:r>
      <w:r w:rsidR="005E321B">
        <w:rPr>
          <w:rFonts w:ascii="Times New Roman" w:hAnsi="Times New Roman"/>
        </w:rPr>
        <w:t xml:space="preserve"> et le conseil de gestion</w:t>
      </w:r>
      <w:r w:rsidR="003A30E7" w:rsidRPr="00667E16">
        <w:rPr>
          <w:rFonts w:ascii="Times New Roman" w:hAnsi="Times New Roman"/>
        </w:rPr>
        <w:t>, la</w:t>
      </w:r>
      <w:r w:rsidRPr="00667E16">
        <w:rPr>
          <w:rFonts w:ascii="Times New Roman" w:hAnsi="Times New Roman"/>
        </w:rPr>
        <w:t xml:space="preserve"> mise en valeur durable des périmètres (organisation de la production, gestion de l’eau </w:t>
      </w:r>
      <w:r w:rsidR="0065192D" w:rsidRPr="00667E16">
        <w:rPr>
          <w:rFonts w:ascii="Times New Roman" w:hAnsi="Times New Roman"/>
        </w:rPr>
        <w:t>et maintenance</w:t>
      </w:r>
      <w:r w:rsidR="003A30E7" w:rsidRPr="00667E16">
        <w:rPr>
          <w:rFonts w:ascii="Times New Roman" w:hAnsi="Times New Roman"/>
        </w:rPr>
        <w:t xml:space="preserve"> des aménagements…), et</w:t>
      </w:r>
      <w:r w:rsidRPr="00667E16">
        <w:rPr>
          <w:rFonts w:ascii="Times New Roman" w:hAnsi="Times New Roman"/>
        </w:rPr>
        <w:t xml:space="preserve"> la valorisation des productions (commercialisation, transformation…).</w:t>
      </w:r>
      <w:r w:rsidR="00BF7880" w:rsidRPr="00667E16">
        <w:rPr>
          <w:rFonts w:ascii="Times New Roman" w:hAnsi="Times New Roman"/>
        </w:rPr>
        <w:t xml:space="preserve"> </w:t>
      </w:r>
      <w:r w:rsidRPr="00667E16">
        <w:rPr>
          <w:rFonts w:ascii="Times New Roman" w:hAnsi="Times New Roman"/>
        </w:rPr>
        <w:t>Il s’agit à ce niveau de bien s’assurer que des synergies entre les parties prenantes et les différents acteur</w:t>
      </w:r>
      <w:r w:rsidR="003A30E7" w:rsidRPr="00667E16">
        <w:rPr>
          <w:rFonts w:ascii="Times New Roman" w:hAnsi="Times New Roman"/>
        </w:rPr>
        <w:t xml:space="preserve">s concernés sont bien </w:t>
      </w:r>
      <w:r w:rsidR="009C4B66" w:rsidRPr="009C4B66">
        <w:rPr>
          <w:rFonts w:ascii="Times New Roman" w:hAnsi="Times New Roman"/>
        </w:rPr>
        <w:t>réalisées ;</w:t>
      </w:r>
    </w:p>
    <w:p w14:paraId="0D275507" w14:textId="412C4945" w:rsidR="004C0487" w:rsidRPr="00667E16" w:rsidRDefault="008849D0" w:rsidP="004D0CD3">
      <w:pPr>
        <w:pStyle w:val="Paragraphedeliste"/>
        <w:numPr>
          <w:ilvl w:val="0"/>
          <w:numId w:val="94"/>
        </w:numPr>
        <w:suppressAutoHyphens w:val="0"/>
        <w:overflowPunct w:val="0"/>
        <w:spacing w:after="0" w:line="240" w:lineRule="auto"/>
        <w:textAlignment w:val="auto"/>
        <w:rPr>
          <w:rFonts w:ascii="Times New Roman" w:eastAsia="Calibri" w:hAnsi="Times New Roman"/>
          <w:shd w:val="clear" w:color="auto" w:fill="FFFF00"/>
        </w:rPr>
      </w:pPr>
      <w:r w:rsidRPr="00667E16">
        <w:rPr>
          <w:rFonts w:ascii="Times New Roman" w:hAnsi="Times New Roman"/>
        </w:rPr>
        <w:t xml:space="preserve">Les </w:t>
      </w:r>
      <w:r w:rsidR="00D31607" w:rsidRPr="00667E16">
        <w:rPr>
          <w:rFonts w:ascii="Times New Roman" w:hAnsi="Times New Roman"/>
        </w:rPr>
        <w:t xml:space="preserve"> pratiques agro</w:t>
      </w:r>
      <w:r w:rsidR="003A30E7" w:rsidRPr="00667E16">
        <w:rPr>
          <w:rFonts w:ascii="Times New Roman" w:hAnsi="Times New Roman"/>
        </w:rPr>
        <w:t xml:space="preserve"> écologiques</w:t>
      </w:r>
      <w:r w:rsidRPr="00667E16">
        <w:rPr>
          <w:rFonts w:ascii="Times New Roman" w:hAnsi="Times New Roman"/>
        </w:rPr>
        <w:t xml:space="preserve"> et la connaissance du sol ainsi que ses principes pour une gestion et conservation durable de ce facteur de production </w:t>
      </w:r>
    </w:p>
    <w:p w14:paraId="426E4BA5" w14:textId="77777777" w:rsidR="00890D28" w:rsidRPr="00667E16" w:rsidRDefault="00890D28" w:rsidP="004D0CD3">
      <w:pPr>
        <w:spacing w:after="0" w:line="240" w:lineRule="auto"/>
        <w:rPr>
          <w:rFonts w:ascii="Times New Roman" w:eastAsia="Calibri" w:hAnsi="Times New Roman"/>
          <w:iCs/>
          <w:sz w:val="22"/>
          <w:szCs w:val="22"/>
        </w:rPr>
      </w:pPr>
    </w:p>
    <w:p w14:paraId="1C58C466" w14:textId="09F90F2A" w:rsidR="004C0487" w:rsidRPr="00667E16" w:rsidRDefault="008849D0" w:rsidP="004D0CD3">
      <w:pPr>
        <w:spacing w:after="0" w:line="240" w:lineRule="auto"/>
        <w:rPr>
          <w:rFonts w:ascii="Times New Roman" w:eastAsia="Calibri" w:hAnsi="Times New Roman"/>
        </w:rPr>
      </w:pPr>
      <w:r w:rsidRPr="00667E16">
        <w:rPr>
          <w:rFonts w:ascii="Times New Roman" w:eastAsia="Calibri" w:hAnsi="Times New Roman"/>
        </w:rPr>
        <w:t>La présente prestation s’inscrit pleinement dans l’objectif spécifique 2 du projet ASARIGG. L’objectif général de la mission dans le cadre de cette assistance technique (AT</w:t>
      </w:r>
      <w:r w:rsidRPr="00667E16">
        <w:rPr>
          <w:rFonts w:ascii="Times New Roman" w:eastAsia="Calibri" w:hAnsi="Times New Roman"/>
          <w:iCs/>
        </w:rPr>
        <w:t>)</w:t>
      </w:r>
      <w:r w:rsidRPr="00667E16">
        <w:rPr>
          <w:rFonts w:ascii="Times New Roman" w:eastAsia="Calibri" w:hAnsi="Times New Roman"/>
        </w:rPr>
        <w:t xml:space="preserve"> est d’appuyer l’UGP ainsi que la SONADER dans la mise en œuvre </w:t>
      </w:r>
      <w:r w:rsidRPr="00667E16">
        <w:rPr>
          <w:rFonts w:ascii="Times New Roman" w:eastAsia="Calibri" w:hAnsi="Times New Roman"/>
          <w:iCs/>
        </w:rPr>
        <w:t>du programme d’activités</w:t>
      </w:r>
      <w:r w:rsidRPr="00667E16">
        <w:rPr>
          <w:rFonts w:ascii="Times New Roman" w:eastAsia="Calibri" w:hAnsi="Times New Roman"/>
        </w:rPr>
        <w:t xml:space="preserve"> prévu dans la composante 3 du projet ASARIGG</w:t>
      </w:r>
      <w:r w:rsidR="003A30E7" w:rsidRPr="00667E16">
        <w:rPr>
          <w:rFonts w:ascii="Times New Roman" w:eastAsia="Calibri" w:hAnsi="Times New Roman"/>
        </w:rPr>
        <w:t xml:space="preserve"> </w:t>
      </w:r>
      <w:r w:rsidR="00CE5E18" w:rsidRPr="00667E16">
        <w:rPr>
          <w:rFonts w:ascii="Times New Roman" w:eastAsia="Calibri" w:hAnsi="Times New Roman"/>
        </w:rPr>
        <w:t xml:space="preserve">et </w:t>
      </w:r>
      <w:r w:rsidR="00CE5E18" w:rsidRPr="00667E16">
        <w:rPr>
          <w:rFonts w:ascii="Times New Roman" w:eastAsia="Calibri" w:hAnsi="Times New Roman"/>
          <w:iCs/>
        </w:rPr>
        <w:t>qui</w:t>
      </w:r>
      <w:r w:rsidRPr="00667E16">
        <w:rPr>
          <w:rFonts w:ascii="Times New Roman" w:eastAsia="Calibri" w:hAnsi="Times New Roman"/>
          <w:iCs/>
        </w:rPr>
        <w:t xml:space="preserve"> se schématise comme suit : </w:t>
      </w:r>
    </w:p>
    <w:p w14:paraId="14732D29" w14:textId="77777777" w:rsidR="004C0487" w:rsidRPr="00667E16" w:rsidRDefault="004C0487">
      <w:pPr>
        <w:spacing w:after="0" w:line="240" w:lineRule="auto"/>
        <w:rPr>
          <w:rFonts w:ascii="Times New Roman" w:eastAsia="Calibri" w:hAnsi="Times New Roman"/>
          <w:iCs/>
          <w:sz w:val="22"/>
          <w:szCs w:val="22"/>
          <w:highlight w:val="yellow"/>
        </w:rPr>
      </w:pPr>
    </w:p>
    <w:p w14:paraId="219848E6" w14:textId="77777777" w:rsidR="004C0487" w:rsidRPr="00667E16" w:rsidRDefault="00A856FA">
      <w:pPr>
        <w:spacing w:after="0" w:line="240" w:lineRule="auto"/>
        <w:rPr>
          <w:rFonts w:ascii="Times New Roman" w:eastAsia="Calibri" w:hAnsi="Times New Roman"/>
          <w:iCs/>
          <w:sz w:val="22"/>
          <w:szCs w:val="22"/>
          <w:highlight w:val="yellow"/>
        </w:rPr>
      </w:pPr>
      <w:r w:rsidRPr="009C4B66">
        <w:rPr>
          <w:rFonts w:ascii="Times New Roman" w:eastAsia="Calibri" w:hAnsi="Times New Roman"/>
          <w:iCs/>
          <w:sz w:val="22"/>
          <w:szCs w:val="22"/>
        </w:rPr>
        <w:object w:dxaOrig="9072" w:dyaOrig="6164" w14:anchorId="12B9B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9.75pt" o:ole="">
            <v:imagedata r:id="rId91" o:title="" croptop=".125"/>
          </v:shape>
          <o:OLEObject Type="Embed" ProgID="Word.Document.12" ShapeID="_x0000_i1025" DrawAspect="Content" ObjectID="_1844937297" r:id="rId92">
            <o:FieldCodes>\s</o:FieldCodes>
          </o:OLEObject>
        </w:object>
      </w:r>
    </w:p>
    <w:p w14:paraId="159FCA21" w14:textId="6A20C4E2" w:rsidR="006D782A" w:rsidRPr="00667E16" w:rsidRDefault="008849D0" w:rsidP="004D0CD3">
      <w:pPr>
        <w:spacing w:after="0" w:line="240" w:lineRule="auto"/>
        <w:rPr>
          <w:rFonts w:ascii="Times New Roman" w:eastAsia="Calibri" w:hAnsi="Times New Roman"/>
          <w:sz w:val="22"/>
        </w:rPr>
      </w:pPr>
      <w:r w:rsidRPr="00667E16">
        <w:rPr>
          <w:rFonts w:ascii="Times New Roman" w:eastAsia="Calibri" w:hAnsi="Times New Roman"/>
        </w:rPr>
        <w:t xml:space="preserve">De manière spécifique, il est attendu de cette mission les résultats qui ont été définis dans </w:t>
      </w:r>
      <w:r w:rsidR="00343AB0" w:rsidRPr="00667E16">
        <w:rPr>
          <w:rFonts w:ascii="Times New Roman" w:eastAsia="Calibri" w:hAnsi="Times New Roman"/>
        </w:rPr>
        <w:t>l</w:t>
      </w:r>
      <w:r w:rsidR="003A30E7" w:rsidRPr="00667E16">
        <w:rPr>
          <w:rFonts w:ascii="Times New Roman" w:eastAsia="Calibri" w:hAnsi="Times New Roman"/>
        </w:rPr>
        <w:t>a</w:t>
      </w:r>
      <w:r w:rsidRPr="00667E16">
        <w:rPr>
          <w:rFonts w:ascii="Times New Roman" w:eastAsia="Calibri" w:hAnsi="Times New Roman"/>
        </w:rPr>
        <w:t xml:space="preserve"> composante 3 du projet ASARIGG</w:t>
      </w:r>
      <w:r w:rsidR="00A856FA" w:rsidRPr="00667E16">
        <w:rPr>
          <w:rFonts w:ascii="Times New Roman" w:eastAsia="Calibri" w:hAnsi="Times New Roman"/>
        </w:rPr>
        <w:t xml:space="preserve">, à savoir </w:t>
      </w:r>
      <w:r w:rsidRPr="00667E16">
        <w:rPr>
          <w:rFonts w:ascii="Times New Roman" w:eastAsia="Calibri" w:hAnsi="Times New Roman"/>
        </w:rPr>
        <w:t xml:space="preserve">: </w:t>
      </w:r>
    </w:p>
    <w:p w14:paraId="2E1A001F" w14:textId="062E105C" w:rsidR="004C0487" w:rsidRPr="00667E16" w:rsidRDefault="008849D0" w:rsidP="004D0CD3">
      <w:pPr>
        <w:pStyle w:val="Paragraphedeliste"/>
        <w:numPr>
          <w:ilvl w:val="0"/>
          <w:numId w:val="78"/>
        </w:numPr>
        <w:spacing w:after="0" w:line="240" w:lineRule="auto"/>
        <w:rPr>
          <w:rFonts w:ascii="Times New Roman" w:eastAsia="Calibri" w:hAnsi="Times New Roman"/>
          <w:szCs w:val="22"/>
        </w:rPr>
      </w:pPr>
      <w:r w:rsidRPr="00667E16">
        <w:rPr>
          <w:rFonts w:ascii="Times New Roman" w:eastAsia="Calibri" w:hAnsi="Times New Roman"/>
          <w:szCs w:val="22"/>
        </w:rPr>
        <w:t xml:space="preserve">La gouvernance des coopératives ainsi que leur gestion administrative et financière sont </w:t>
      </w:r>
      <w:r w:rsidRPr="00667E16">
        <w:rPr>
          <w:rFonts w:ascii="Times New Roman" w:eastAsia="Calibri" w:hAnsi="Times New Roman"/>
          <w:iCs/>
          <w:szCs w:val="22"/>
        </w:rPr>
        <w:t>améliorées</w:t>
      </w:r>
      <w:r w:rsidRPr="00667E16">
        <w:rPr>
          <w:rFonts w:ascii="Times New Roman" w:eastAsia="Calibri" w:hAnsi="Times New Roman"/>
          <w:szCs w:val="22"/>
        </w:rPr>
        <w:t> ;</w:t>
      </w:r>
    </w:p>
    <w:p w14:paraId="36837E94" w14:textId="77777777" w:rsidR="004C0487" w:rsidRPr="00667E16" w:rsidRDefault="008849D0" w:rsidP="004D0CD3">
      <w:pPr>
        <w:pStyle w:val="Paragraphedeliste"/>
        <w:numPr>
          <w:ilvl w:val="0"/>
          <w:numId w:val="78"/>
        </w:numPr>
        <w:spacing w:after="0" w:line="240" w:lineRule="auto"/>
        <w:rPr>
          <w:rFonts w:ascii="Times New Roman" w:eastAsia="Calibri" w:hAnsi="Times New Roman"/>
          <w:szCs w:val="22"/>
        </w:rPr>
      </w:pPr>
      <w:r w:rsidRPr="00667E16">
        <w:rPr>
          <w:rFonts w:ascii="Times New Roman" w:eastAsia="Calibri" w:hAnsi="Times New Roman"/>
          <w:szCs w:val="22"/>
        </w:rPr>
        <w:t>L'exploitation et la maintenance des aménagements sont assurées ;</w:t>
      </w:r>
    </w:p>
    <w:p w14:paraId="6D9BBB05" w14:textId="42B4F0DC" w:rsidR="004C0487" w:rsidRPr="00667E16" w:rsidRDefault="008849D0" w:rsidP="004D0CD3">
      <w:pPr>
        <w:pStyle w:val="Paragraphedeliste"/>
        <w:numPr>
          <w:ilvl w:val="0"/>
          <w:numId w:val="78"/>
        </w:numPr>
        <w:spacing w:after="0" w:line="240" w:lineRule="auto"/>
        <w:rPr>
          <w:rFonts w:ascii="Times New Roman" w:eastAsia="Calibri" w:hAnsi="Times New Roman"/>
          <w:szCs w:val="22"/>
        </w:rPr>
      </w:pPr>
      <w:r w:rsidRPr="00667E16">
        <w:rPr>
          <w:rFonts w:ascii="Times New Roman" w:eastAsia="Calibri" w:hAnsi="Times New Roman"/>
          <w:szCs w:val="22"/>
        </w:rPr>
        <w:t>La production agricole irriguée est plus durable d’un point de vue environnemental, social et économique</w:t>
      </w:r>
      <w:r w:rsidR="00E935EF" w:rsidRPr="00667E16">
        <w:rPr>
          <w:rFonts w:ascii="Times New Roman" w:eastAsia="Calibri" w:hAnsi="Times New Roman"/>
          <w:szCs w:val="22"/>
        </w:rPr>
        <w:t> ;</w:t>
      </w:r>
    </w:p>
    <w:p w14:paraId="0562D5D8" w14:textId="37218591" w:rsidR="004C0487" w:rsidRPr="00667E16" w:rsidRDefault="008849D0" w:rsidP="004D0CD3">
      <w:pPr>
        <w:pStyle w:val="Paragraphedeliste"/>
        <w:numPr>
          <w:ilvl w:val="0"/>
          <w:numId w:val="78"/>
        </w:numPr>
        <w:spacing w:after="0" w:line="240" w:lineRule="auto"/>
        <w:rPr>
          <w:rFonts w:ascii="Times New Roman" w:eastAsia="Calibri" w:hAnsi="Times New Roman"/>
          <w:sz w:val="22"/>
          <w:shd w:val="clear" w:color="auto" w:fill="FFFF00"/>
        </w:rPr>
      </w:pPr>
      <w:bookmarkStart w:id="258" w:name="_Hlk180577229"/>
      <w:r w:rsidRPr="00667E16">
        <w:rPr>
          <w:rFonts w:ascii="Times New Roman" w:eastAsia="Calibri" w:hAnsi="Times New Roman"/>
          <w:szCs w:val="22"/>
        </w:rPr>
        <w:t xml:space="preserve">La production agricole irriguée est améliorée et </w:t>
      </w:r>
      <w:r w:rsidR="00E935EF" w:rsidRPr="00667E16">
        <w:rPr>
          <w:rFonts w:ascii="Times New Roman" w:eastAsia="Calibri" w:hAnsi="Times New Roman"/>
          <w:szCs w:val="22"/>
        </w:rPr>
        <w:t xml:space="preserve">contribue </w:t>
      </w:r>
      <w:r w:rsidR="005B0A19" w:rsidRPr="00667E16">
        <w:rPr>
          <w:rFonts w:ascii="Times New Roman" w:eastAsia="Calibri" w:hAnsi="Times New Roman"/>
          <w:szCs w:val="22"/>
        </w:rPr>
        <w:t xml:space="preserve"> </w:t>
      </w:r>
      <w:r w:rsidRPr="00667E16">
        <w:rPr>
          <w:rFonts w:ascii="Times New Roman" w:eastAsia="Calibri" w:hAnsi="Times New Roman"/>
          <w:szCs w:val="22"/>
        </w:rPr>
        <w:t>d</w:t>
      </w:r>
      <w:r w:rsidR="003C2435">
        <w:rPr>
          <w:rFonts w:ascii="Times New Roman" w:eastAsia="Calibri" w:hAnsi="Times New Roman"/>
          <w:szCs w:val="22"/>
        </w:rPr>
        <w:t>’</w:t>
      </w:r>
      <w:r w:rsidRPr="00667E16">
        <w:rPr>
          <w:rFonts w:ascii="Times New Roman" w:eastAsia="Calibri" w:hAnsi="Times New Roman"/>
          <w:szCs w:val="22"/>
        </w:rPr>
        <w:t xml:space="preserve">avantage et de </w:t>
      </w:r>
      <w:r w:rsidR="009A3B47" w:rsidRPr="00667E16">
        <w:rPr>
          <w:rFonts w:ascii="Times New Roman" w:eastAsia="Calibri" w:hAnsi="Times New Roman"/>
          <w:szCs w:val="22"/>
        </w:rPr>
        <w:t>façon durable</w:t>
      </w:r>
      <w:r w:rsidR="00E935EF" w:rsidRPr="00667E16">
        <w:rPr>
          <w:rFonts w:ascii="Times New Roman" w:eastAsia="Calibri" w:hAnsi="Times New Roman"/>
          <w:szCs w:val="22"/>
        </w:rPr>
        <w:t xml:space="preserve"> à la satisfaction des </w:t>
      </w:r>
      <w:r w:rsidRPr="00667E16">
        <w:rPr>
          <w:rFonts w:ascii="Times New Roman" w:eastAsia="Calibri" w:hAnsi="Times New Roman"/>
          <w:szCs w:val="22"/>
        </w:rPr>
        <w:t xml:space="preserve">  besoins alimentaires locaux et du pays.</w:t>
      </w:r>
      <w:bookmarkEnd w:id="258"/>
    </w:p>
    <w:p w14:paraId="3BB26515" w14:textId="77777777" w:rsidR="004350D8" w:rsidRPr="00667E16" w:rsidRDefault="004350D8" w:rsidP="004D0CD3">
      <w:pPr>
        <w:pStyle w:val="Paragraphedeliste"/>
        <w:spacing w:after="0" w:line="240" w:lineRule="auto"/>
        <w:ind w:left="1152"/>
        <w:rPr>
          <w:rFonts w:ascii="Times New Roman" w:eastAsia="Calibri" w:hAnsi="Times New Roman"/>
          <w:sz w:val="22"/>
          <w:highlight w:val="yellow"/>
          <w:shd w:val="clear" w:color="auto" w:fill="FFFF00"/>
        </w:rPr>
      </w:pPr>
    </w:p>
    <w:p w14:paraId="45DCB783" w14:textId="49B8C2C9" w:rsidR="004C0487" w:rsidRPr="00667E16" w:rsidRDefault="008849D0" w:rsidP="004D0CD3">
      <w:pPr>
        <w:pStyle w:val="Paragraphedeliste"/>
        <w:numPr>
          <w:ilvl w:val="2"/>
          <w:numId w:val="124"/>
        </w:numPr>
        <w:spacing w:before="120" w:after="0" w:line="240" w:lineRule="auto"/>
        <w:rPr>
          <w:rFonts w:ascii="Times New Roman" w:hAnsi="Times New Roman"/>
          <w:b/>
          <w:sz w:val="22"/>
        </w:rPr>
      </w:pPr>
      <w:r w:rsidRPr="00667E16">
        <w:rPr>
          <w:rFonts w:ascii="Times New Roman" w:hAnsi="Times New Roman"/>
          <w:b/>
          <w:sz w:val="22"/>
        </w:rPr>
        <w:t>Les bénéficiaires de l’AT</w:t>
      </w:r>
    </w:p>
    <w:p w14:paraId="3F78F11C" w14:textId="77777777" w:rsidR="00A856FA" w:rsidRPr="00667E16" w:rsidRDefault="00A856FA" w:rsidP="004D0CD3">
      <w:pPr>
        <w:spacing w:after="0" w:line="240" w:lineRule="auto"/>
        <w:rPr>
          <w:rFonts w:ascii="Times New Roman" w:hAnsi="Times New Roman"/>
          <w:b/>
          <w:i/>
          <w:sz w:val="22"/>
        </w:rPr>
      </w:pPr>
    </w:p>
    <w:p w14:paraId="1DC694D1" w14:textId="501563A6" w:rsidR="004C0487" w:rsidRPr="00667E16" w:rsidRDefault="008849D0" w:rsidP="004D0CD3">
      <w:pPr>
        <w:spacing w:after="0" w:line="240" w:lineRule="auto"/>
        <w:rPr>
          <w:rFonts w:ascii="Times New Roman" w:hAnsi="Times New Roman"/>
        </w:rPr>
      </w:pPr>
      <w:r w:rsidRPr="00667E16">
        <w:rPr>
          <w:rFonts w:ascii="Times New Roman" w:hAnsi="Times New Roman"/>
        </w:rPr>
        <w:t>L’assistance technique cible quatre publics dans le cadre de la mission de la S</w:t>
      </w:r>
      <w:r w:rsidR="00CD200B" w:rsidRPr="00667E16">
        <w:rPr>
          <w:rFonts w:ascii="Times New Roman" w:hAnsi="Times New Roman"/>
        </w:rPr>
        <w:t xml:space="preserve">ONADER et de la contribution </w:t>
      </w:r>
      <w:r w:rsidR="009A3B47" w:rsidRPr="00667E16">
        <w:rPr>
          <w:rFonts w:ascii="Times New Roman" w:hAnsi="Times New Roman"/>
        </w:rPr>
        <w:t>aux résultats</w:t>
      </w:r>
      <w:r w:rsidRPr="00667E16">
        <w:rPr>
          <w:rFonts w:ascii="Times New Roman" w:hAnsi="Times New Roman"/>
        </w:rPr>
        <w:t xml:space="preserve"> à atteindre par le Projet ASARIGG : </w:t>
      </w:r>
    </w:p>
    <w:p w14:paraId="6647E100" w14:textId="18C62FCE" w:rsidR="00FB1324" w:rsidRPr="00667E16" w:rsidRDefault="008849D0">
      <w:pPr>
        <w:numPr>
          <w:ilvl w:val="0"/>
          <w:numId w:val="96"/>
        </w:numPr>
        <w:suppressAutoHyphens w:val="0"/>
        <w:overflowPunct w:val="0"/>
        <w:spacing w:after="0" w:line="240" w:lineRule="auto"/>
        <w:textAlignment w:val="auto"/>
        <w:rPr>
          <w:rFonts w:ascii="Times New Roman" w:hAnsi="Times New Roman"/>
        </w:rPr>
      </w:pPr>
      <w:r w:rsidRPr="00667E16">
        <w:rPr>
          <w:rFonts w:ascii="Times New Roman" w:hAnsi="Times New Roman"/>
        </w:rPr>
        <w:t>Les agents de la SONADER, dont les capacités et compétences doivent être renforcées à travers entre autres, des formations,</w:t>
      </w:r>
      <w:r w:rsidR="003A30E7" w:rsidRPr="00667E16">
        <w:rPr>
          <w:rFonts w:ascii="Times New Roman" w:hAnsi="Times New Roman"/>
        </w:rPr>
        <w:t xml:space="preserve"> et des expérimentations in situ,</w:t>
      </w:r>
      <w:r w:rsidRPr="00667E16">
        <w:rPr>
          <w:rFonts w:ascii="Times New Roman" w:hAnsi="Times New Roman"/>
        </w:rPr>
        <w:t xml:space="preserve"> afin qu’ils soient aptes à former à leur tour les producteurs, leur procurer des services dont ils ont besoin afin d’accroitre leurs compétences</w:t>
      </w:r>
      <w:r w:rsidR="00171DC5" w:rsidRPr="00667E16">
        <w:rPr>
          <w:rFonts w:ascii="Times New Roman" w:hAnsi="Times New Roman"/>
        </w:rPr>
        <w:t> ;</w:t>
      </w:r>
    </w:p>
    <w:p w14:paraId="1B60054E" w14:textId="52467C5B" w:rsidR="00FB1324" w:rsidRPr="00667E16" w:rsidRDefault="008849D0" w:rsidP="003A30E7">
      <w:pPr>
        <w:numPr>
          <w:ilvl w:val="0"/>
          <w:numId w:val="96"/>
        </w:numPr>
        <w:suppressAutoHyphens w:val="0"/>
        <w:overflowPunct w:val="0"/>
        <w:spacing w:after="0" w:line="240" w:lineRule="auto"/>
        <w:textAlignment w:val="auto"/>
        <w:rPr>
          <w:rFonts w:ascii="Times New Roman" w:hAnsi="Times New Roman"/>
        </w:rPr>
      </w:pPr>
      <w:r w:rsidRPr="00667E16">
        <w:rPr>
          <w:rFonts w:ascii="Times New Roman" w:hAnsi="Times New Roman"/>
        </w:rPr>
        <w:t>L’UGP /ASARIGG </w:t>
      </w:r>
      <w:r w:rsidR="003A30E7" w:rsidRPr="00667E16">
        <w:rPr>
          <w:rFonts w:ascii="Times New Roman" w:hAnsi="Times New Roman"/>
        </w:rPr>
        <w:t xml:space="preserve">par des formations </w:t>
      </w:r>
      <w:r w:rsidR="00171DC5" w:rsidRPr="00667E16">
        <w:rPr>
          <w:rFonts w:ascii="Times New Roman" w:hAnsi="Times New Roman"/>
        </w:rPr>
        <w:t xml:space="preserve">dans </w:t>
      </w:r>
      <w:r w:rsidR="003C2435">
        <w:rPr>
          <w:rFonts w:ascii="Times New Roman" w:hAnsi="Times New Roman"/>
        </w:rPr>
        <w:t xml:space="preserve">les </w:t>
      </w:r>
      <w:r w:rsidR="00171DC5" w:rsidRPr="00667E16">
        <w:rPr>
          <w:rFonts w:ascii="Times New Roman" w:hAnsi="Times New Roman"/>
        </w:rPr>
        <w:t xml:space="preserve">domaines spécifiques à définir par l’AT et le coordinateur du </w:t>
      </w:r>
      <w:r w:rsidR="004350D8" w:rsidRPr="00667E16">
        <w:rPr>
          <w:rFonts w:ascii="Times New Roman" w:hAnsi="Times New Roman"/>
        </w:rPr>
        <w:t>projet ;</w:t>
      </w:r>
    </w:p>
    <w:p w14:paraId="4DB8527C" w14:textId="77777777" w:rsidR="00FB1324" w:rsidRPr="00667E16" w:rsidRDefault="008849D0">
      <w:pPr>
        <w:numPr>
          <w:ilvl w:val="0"/>
          <w:numId w:val="96"/>
        </w:numPr>
        <w:suppressAutoHyphens w:val="0"/>
        <w:overflowPunct w:val="0"/>
        <w:spacing w:after="0" w:line="240" w:lineRule="auto"/>
        <w:textAlignment w:val="auto"/>
        <w:rPr>
          <w:rFonts w:ascii="Times New Roman" w:hAnsi="Times New Roman"/>
        </w:rPr>
      </w:pPr>
      <w:r w:rsidRPr="00667E16">
        <w:rPr>
          <w:rFonts w:ascii="Times New Roman" w:hAnsi="Times New Roman"/>
        </w:rPr>
        <w:t>Les irrigants, les coopératives au niveau des périmètres ainsi que les membres de leurs bureaux</w:t>
      </w:r>
      <w:r w:rsidR="00171DC5" w:rsidRPr="00667E16">
        <w:rPr>
          <w:rFonts w:ascii="Times New Roman" w:hAnsi="Times New Roman"/>
        </w:rPr>
        <w:t> ;</w:t>
      </w:r>
    </w:p>
    <w:p w14:paraId="33412E06" w14:textId="4E15A060" w:rsidR="00FB1324" w:rsidRPr="00667E16" w:rsidRDefault="008849D0" w:rsidP="00171DC5">
      <w:pPr>
        <w:numPr>
          <w:ilvl w:val="0"/>
          <w:numId w:val="96"/>
        </w:numPr>
        <w:suppressAutoHyphens w:val="0"/>
        <w:overflowPunct w:val="0"/>
        <w:spacing w:after="0" w:line="240" w:lineRule="auto"/>
        <w:textAlignment w:val="auto"/>
        <w:rPr>
          <w:rFonts w:ascii="Times New Roman" w:hAnsi="Times New Roman"/>
        </w:rPr>
      </w:pPr>
      <w:r w:rsidRPr="00667E16">
        <w:rPr>
          <w:rFonts w:ascii="Times New Roman" w:hAnsi="Times New Roman"/>
        </w:rPr>
        <w:t xml:space="preserve">Les représentants des élus locaux au niveau de chaque </w:t>
      </w:r>
      <w:r w:rsidR="00171DC5" w:rsidRPr="00667E16">
        <w:rPr>
          <w:rFonts w:ascii="Times New Roman" w:hAnsi="Times New Roman"/>
        </w:rPr>
        <w:t xml:space="preserve">commune </w:t>
      </w:r>
      <w:r w:rsidR="00CD200B" w:rsidRPr="00667E16">
        <w:rPr>
          <w:rFonts w:ascii="Times New Roman" w:hAnsi="Times New Roman"/>
        </w:rPr>
        <w:t>concernée</w:t>
      </w:r>
      <w:r w:rsidR="00171DC5" w:rsidRPr="00667E16">
        <w:rPr>
          <w:rFonts w:ascii="Times New Roman" w:hAnsi="Times New Roman"/>
        </w:rPr>
        <w:t xml:space="preserve"> par les</w:t>
      </w:r>
      <w:r w:rsidRPr="00667E16">
        <w:rPr>
          <w:rFonts w:ascii="Times New Roman" w:hAnsi="Times New Roman"/>
        </w:rPr>
        <w:t xml:space="preserve"> périmètres</w:t>
      </w:r>
      <w:r w:rsidR="00CD200B" w:rsidRPr="00667E16">
        <w:rPr>
          <w:rFonts w:ascii="Times New Roman" w:hAnsi="Times New Roman"/>
        </w:rPr>
        <w:t xml:space="preserve"> concernés par le</w:t>
      </w:r>
      <w:r w:rsidR="00171DC5" w:rsidRPr="00667E16">
        <w:rPr>
          <w:rFonts w:ascii="Times New Roman" w:hAnsi="Times New Roman"/>
        </w:rPr>
        <w:t xml:space="preserve"> projet.</w:t>
      </w:r>
    </w:p>
    <w:p w14:paraId="668F60E3" w14:textId="77777777" w:rsidR="004C0487" w:rsidRPr="00667E16" w:rsidRDefault="004C0487" w:rsidP="004D0CD3">
      <w:pPr>
        <w:spacing w:after="0" w:line="240" w:lineRule="auto"/>
        <w:rPr>
          <w:rFonts w:ascii="Times New Roman" w:hAnsi="Times New Roman"/>
          <w:sz w:val="22"/>
        </w:rPr>
      </w:pPr>
    </w:p>
    <w:p w14:paraId="4B3D1884" w14:textId="5CE5A238" w:rsidR="006D782A" w:rsidRPr="00667E16" w:rsidRDefault="008849D0" w:rsidP="004D0CD3">
      <w:pPr>
        <w:spacing w:line="240" w:lineRule="auto"/>
        <w:rPr>
          <w:rFonts w:ascii="Times New Roman" w:hAnsi="Times New Roman"/>
        </w:rPr>
      </w:pPr>
      <w:r w:rsidRPr="00667E16">
        <w:rPr>
          <w:rFonts w:ascii="Times New Roman" w:hAnsi="Times New Roman"/>
        </w:rPr>
        <w:t xml:space="preserve">Dans le cadre de cette prestation, </w:t>
      </w:r>
      <w:r w:rsidRPr="00667E16">
        <w:rPr>
          <w:rFonts w:ascii="Times New Roman" w:hAnsi="Times New Roman"/>
          <w:b/>
          <w:u w:val="single"/>
        </w:rPr>
        <w:t>la SONADER</w:t>
      </w:r>
      <w:r w:rsidR="00171DC5" w:rsidRPr="00667E16">
        <w:rPr>
          <w:rFonts w:ascii="Times New Roman" w:hAnsi="Times New Roman"/>
        </w:rPr>
        <w:t xml:space="preserve"> </w:t>
      </w:r>
      <w:r w:rsidR="00890D28" w:rsidRPr="00667E16">
        <w:rPr>
          <w:rFonts w:ascii="Times New Roman" w:hAnsi="Times New Roman"/>
        </w:rPr>
        <w:t>vise un renforcement de ses capacités</w:t>
      </w:r>
      <w:r w:rsidR="00171DC5" w:rsidRPr="00667E16">
        <w:rPr>
          <w:rFonts w:ascii="Times New Roman" w:hAnsi="Times New Roman"/>
        </w:rPr>
        <w:t xml:space="preserve"> </w:t>
      </w:r>
      <w:r w:rsidR="00890D28" w:rsidRPr="00667E16">
        <w:rPr>
          <w:rFonts w:ascii="Times New Roman" w:hAnsi="Times New Roman"/>
        </w:rPr>
        <w:t>tant au</w:t>
      </w:r>
      <w:r w:rsidRPr="00667E16">
        <w:rPr>
          <w:rFonts w:ascii="Times New Roman" w:hAnsi="Times New Roman"/>
        </w:rPr>
        <w:t xml:space="preserve"> niveau central </w:t>
      </w:r>
      <w:r w:rsidR="00890D28" w:rsidRPr="00667E16">
        <w:rPr>
          <w:rFonts w:ascii="Times New Roman" w:hAnsi="Times New Roman"/>
        </w:rPr>
        <w:t xml:space="preserve">que </w:t>
      </w:r>
      <w:r w:rsidRPr="00667E16">
        <w:rPr>
          <w:rFonts w:ascii="Times New Roman" w:hAnsi="Times New Roman"/>
        </w:rPr>
        <w:t>régional (</w:t>
      </w:r>
      <w:r w:rsidR="00BF7880" w:rsidRPr="00667E16">
        <w:rPr>
          <w:rFonts w:ascii="Times New Roman" w:hAnsi="Times New Roman"/>
        </w:rPr>
        <w:t>W</w:t>
      </w:r>
      <w:r w:rsidRPr="00667E16">
        <w:rPr>
          <w:rFonts w:ascii="Times New Roman" w:hAnsi="Times New Roman"/>
        </w:rPr>
        <w:t>ilayas du Gorgol et du Guidimakha) </w:t>
      </w:r>
      <w:r w:rsidR="00890D28" w:rsidRPr="00667E16">
        <w:rPr>
          <w:rFonts w:ascii="Times New Roman" w:hAnsi="Times New Roman"/>
        </w:rPr>
        <w:t xml:space="preserve">sur les volets suivants </w:t>
      </w:r>
      <w:r w:rsidRPr="00667E16">
        <w:rPr>
          <w:rFonts w:ascii="Times New Roman" w:hAnsi="Times New Roman"/>
        </w:rPr>
        <w:t xml:space="preserve">: </w:t>
      </w:r>
    </w:p>
    <w:p w14:paraId="669DEFC2" w14:textId="4FCBC5F0" w:rsidR="009A3B47" w:rsidRPr="00667E16" w:rsidRDefault="008849D0" w:rsidP="004D0CD3">
      <w:pPr>
        <w:numPr>
          <w:ilvl w:val="0"/>
          <w:numId w:val="79"/>
        </w:numPr>
        <w:suppressAutoHyphens w:val="0"/>
        <w:overflowPunct w:val="0"/>
        <w:spacing w:before="120" w:after="120" w:line="240" w:lineRule="auto"/>
        <w:ind w:left="426"/>
        <w:textAlignment w:val="auto"/>
        <w:rPr>
          <w:rFonts w:ascii="Times New Roman" w:hAnsi="Times New Roman"/>
        </w:rPr>
      </w:pPr>
      <w:r w:rsidRPr="00667E16">
        <w:rPr>
          <w:rFonts w:ascii="Times New Roman" w:hAnsi="Times New Roman"/>
        </w:rPr>
        <w:t>Au niveau central le développement des capacités portera sur </w:t>
      </w:r>
      <w:r w:rsidR="00A856FA" w:rsidRPr="00667E16">
        <w:rPr>
          <w:rFonts w:ascii="Times New Roman" w:hAnsi="Times New Roman"/>
        </w:rPr>
        <w:t>d</w:t>
      </w:r>
      <w:r w:rsidRPr="00667E16">
        <w:rPr>
          <w:rFonts w:ascii="Times New Roman" w:hAnsi="Times New Roman"/>
        </w:rPr>
        <w:t xml:space="preserve">es questions techniques précises au gré des besoins exprimés par la SONADER telles que : la promotion des pratiques </w:t>
      </w:r>
      <w:r w:rsidR="00381BF9" w:rsidRPr="00667E16">
        <w:rPr>
          <w:rFonts w:ascii="Times New Roman" w:hAnsi="Times New Roman"/>
        </w:rPr>
        <w:t>agroécologiques</w:t>
      </w:r>
      <w:r w:rsidR="00171DC5" w:rsidRPr="00667E16">
        <w:rPr>
          <w:rFonts w:ascii="Times New Roman" w:hAnsi="Times New Roman"/>
        </w:rPr>
        <w:t> :</w:t>
      </w:r>
      <w:r w:rsidRPr="00667E16">
        <w:rPr>
          <w:rFonts w:ascii="Times New Roman" w:hAnsi="Times New Roman"/>
        </w:rPr>
        <w:t xml:space="preserve"> a) pour la riziculture, b) pour le maraichage. Dans chaque sous-composante, des propositions thématiques spécifiques ont été formulées </w:t>
      </w:r>
      <w:r w:rsidR="00E935EF" w:rsidRPr="00667E16">
        <w:rPr>
          <w:rFonts w:ascii="Times New Roman" w:hAnsi="Times New Roman"/>
        </w:rPr>
        <w:t xml:space="preserve">dans </w:t>
      </w:r>
      <w:r w:rsidRPr="00667E16">
        <w:rPr>
          <w:rFonts w:ascii="Times New Roman" w:hAnsi="Times New Roman"/>
        </w:rPr>
        <w:t xml:space="preserve"> </w:t>
      </w:r>
      <w:r w:rsidR="00E935EF" w:rsidRPr="00667E16">
        <w:rPr>
          <w:rFonts w:ascii="Times New Roman" w:hAnsi="Times New Roman"/>
        </w:rPr>
        <w:t xml:space="preserve">l’étude de </w:t>
      </w:r>
      <w:r w:rsidRPr="00667E16">
        <w:rPr>
          <w:rFonts w:ascii="Times New Roman" w:hAnsi="Times New Roman"/>
        </w:rPr>
        <w:t xml:space="preserve"> faisabilité ; elles sont à confirmer ou compléter ;</w:t>
      </w:r>
    </w:p>
    <w:p w14:paraId="5403C6F6" w14:textId="506B9056" w:rsidR="004C0487" w:rsidRPr="00667E16" w:rsidRDefault="00A30265" w:rsidP="004D0CD3">
      <w:pPr>
        <w:numPr>
          <w:ilvl w:val="0"/>
          <w:numId w:val="79"/>
        </w:numPr>
        <w:suppressAutoHyphens w:val="0"/>
        <w:overflowPunct w:val="0"/>
        <w:spacing w:before="120" w:after="120" w:line="240" w:lineRule="auto"/>
        <w:ind w:left="426"/>
        <w:textAlignment w:val="auto"/>
        <w:rPr>
          <w:rFonts w:ascii="Times New Roman" w:hAnsi="Times New Roman"/>
        </w:rPr>
      </w:pPr>
      <w:r w:rsidRPr="00667E16">
        <w:rPr>
          <w:rFonts w:ascii="Times New Roman" w:hAnsi="Times New Roman"/>
        </w:rPr>
        <w:t xml:space="preserve">La structuration de l’appui conseil de la SONADER, conformément au </w:t>
      </w:r>
      <w:r w:rsidR="009A3B47" w:rsidRPr="00667E16">
        <w:rPr>
          <w:rFonts w:ascii="Times New Roman" w:hAnsi="Times New Roman"/>
        </w:rPr>
        <w:t>modèle</w:t>
      </w:r>
      <w:r w:rsidRPr="00667E16">
        <w:rPr>
          <w:rFonts w:ascii="Times New Roman" w:hAnsi="Times New Roman"/>
        </w:rPr>
        <w:t xml:space="preserve"> qui sera défini conjointement par le projet ASARIGG</w:t>
      </w:r>
      <w:r w:rsidR="00171DC5" w:rsidRPr="00667E16">
        <w:rPr>
          <w:rFonts w:ascii="Times New Roman" w:hAnsi="Times New Roman"/>
        </w:rPr>
        <w:t>, la SONADER,</w:t>
      </w:r>
      <w:r w:rsidRPr="00667E16">
        <w:rPr>
          <w:rFonts w:ascii="Times New Roman" w:hAnsi="Times New Roman"/>
        </w:rPr>
        <w:t xml:space="preserve"> </w:t>
      </w:r>
      <w:r w:rsidR="009A3B47" w:rsidRPr="00667E16">
        <w:rPr>
          <w:rFonts w:ascii="Times New Roman" w:hAnsi="Times New Roman"/>
        </w:rPr>
        <w:t>SECURALIM</w:t>
      </w:r>
      <w:r w:rsidRPr="00667E16">
        <w:rPr>
          <w:rFonts w:ascii="Times New Roman" w:hAnsi="Times New Roman"/>
        </w:rPr>
        <w:t xml:space="preserve"> (ENABEL),</w:t>
      </w:r>
      <w:r w:rsidR="00171DC5" w:rsidRPr="00667E16">
        <w:rPr>
          <w:rFonts w:ascii="Times New Roman" w:hAnsi="Times New Roman"/>
        </w:rPr>
        <w:t xml:space="preserve"> PADISAM</w:t>
      </w:r>
      <w:r w:rsidR="00273FB1" w:rsidRPr="00667E16">
        <w:rPr>
          <w:rFonts w:ascii="Times New Roman" w:hAnsi="Times New Roman"/>
        </w:rPr>
        <w:t xml:space="preserve"> (Banque mondiale)</w:t>
      </w:r>
      <w:r w:rsidR="00171DC5" w:rsidRPr="00667E16">
        <w:rPr>
          <w:rFonts w:ascii="Times New Roman" w:hAnsi="Times New Roman"/>
        </w:rPr>
        <w:t xml:space="preserve"> et</w:t>
      </w:r>
      <w:r w:rsidR="00BF7880" w:rsidRPr="00667E16">
        <w:rPr>
          <w:rFonts w:ascii="Times New Roman" w:hAnsi="Times New Roman"/>
        </w:rPr>
        <w:t xml:space="preserve"> PAFAC</w:t>
      </w:r>
      <w:r w:rsidRPr="00667E16">
        <w:rPr>
          <w:rFonts w:ascii="Times New Roman" w:hAnsi="Times New Roman"/>
        </w:rPr>
        <w:t xml:space="preserve"> qui </w:t>
      </w:r>
      <w:r w:rsidRPr="00667E16">
        <w:rPr>
          <w:rFonts w:ascii="Times New Roman" w:hAnsi="Times New Roman"/>
        </w:rPr>
        <w:lastRenderedPageBreak/>
        <w:t>répondr</w:t>
      </w:r>
      <w:r w:rsidR="00BF7880" w:rsidRPr="00667E16">
        <w:rPr>
          <w:rFonts w:ascii="Times New Roman" w:hAnsi="Times New Roman"/>
        </w:rPr>
        <w:t>ont</w:t>
      </w:r>
      <w:r w:rsidRPr="00667E16">
        <w:rPr>
          <w:rFonts w:ascii="Times New Roman" w:hAnsi="Times New Roman"/>
        </w:rPr>
        <w:t xml:space="preserve"> aux différentes problématiques </w:t>
      </w:r>
      <w:r w:rsidR="00433353" w:rsidRPr="00667E16">
        <w:rPr>
          <w:rFonts w:ascii="Times New Roman" w:hAnsi="Times New Roman"/>
        </w:rPr>
        <w:t xml:space="preserve">identifiées au niveau des coopératives et leurs structures de gestion </w:t>
      </w:r>
      <w:r w:rsidR="00171DC5" w:rsidRPr="00667E16">
        <w:rPr>
          <w:rFonts w:ascii="Times New Roman" w:hAnsi="Times New Roman"/>
        </w:rPr>
        <w:t>technique</w:t>
      </w:r>
      <w:r w:rsidR="00433353" w:rsidRPr="00667E16">
        <w:rPr>
          <w:rFonts w:ascii="Times New Roman" w:hAnsi="Times New Roman"/>
        </w:rPr>
        <w:t xml:space="preserve">, </w:t>
      </w:r>
      <w:r w:rsidR="00381BF9" w:rsidRPr="00667E16">
        <w:rPr>
          <w:rFonts w:ascii="Times New Roman" w:hAnsi="Times New Roman"/>
        </w:rPr>
        <w:t>a</w:t>
      </w:r>
      <w:r w:rsidR="00433353" w:rsidRPr="00667E16">
        <w:rPr>
          <w:rFonts w:ascii="Times New Roman" w:hAnsi="Times New Roman"/>
        </w:rPr>
        <w:t>dministratif et financière</w:t>
      </w:r>
      <w:r w:rsidR="00890D28" w:rsidRPr="00667E16">
        <w:rPr>
          <w:rFonts w:ascii="Times New Roman" w:hAnsi="Times New Roman"/>
        </w:rPr>
        <w:t> ;</w:t>
      </w:r>
    </w:p>
    <w:p w14:paraId="50A5E706" w14:textId="3F8B7863" w:rsidR="00D23850" w:rsidRPr="00415065" w:rsidRDefault="00D23850" w:rsidP="00D23850">
      <w:pPr>
        <w:numPr>
          <w:ilvl w:val="0"/>
          <w:numId w:val="79"/>
        </w:numPr>
        <w:suppressAutoHyphens w:val="0"/>
        <w:overflowPunct w:val="0"/>
        <w:spacing w:before="120" w:after="120" w:line="240" w:lineRule="auto"/>
        <w:ind w:left="426"/>
        <w:textAlignment w:val="auto"/>
        <w:rPr>
          <w:rFonts w:ascii="Times New Roman" w:hAnsi="Times New Roman"/>
        </w:rPr>
      </w:pPr>
      <w:r w:rsidRPr="00415065">
        <w:rPr>
          <w:rFonts w:ascii="Times New Roman" w:hAnsi="Times New Roman"/>
        </w:rPr>
        <w:t xml:space="preserve">L’effectif des équipes disponible sur le terrain est constitué actuellement au niveau de l’UGP d’un ingénieur agronome responsable de la composante 3, un ingénieur GR responsable de la composante1 et deux experts l’un en sociologie et l’autre en environnement et </w:t>
      </w:r>
      <w:r w:rsidR="004F4946" w:rsidRPr="00415065">
        <w:rPr>
          <w:rFonts w:ascii="Times New Roman" w:hAnsi="Times New Roman"/>
        </w:rPr>
        <w:t>5 AVB</w:t>
      </w:r>
      <w:r w:rsidRPr="00415065">
        <w:rPr>
          <w:rFonts w:ascii="Times New Roman" w:hAnsi="Times New Roman"/>
        </w:rPr>
        <w:t xml:space="preserve"> dont un est affecté au Guidimakha et 4au Gorgol. </w:t>
      </w:r>
    </w:p>
    <w:p w14:paraId="079CB13E" w14:textId="6917566F" w:rsidR="00D23850" w:rsidRPr="00415065" w:rsidRDefault="00D23850" w:rsidP="00D23850">
      <w:pPr>
        <w:suppressAutoHyphens w:val="0"/>
        <w:overflowPunct w:val="0"/>
        <w:spacing w:before="120" w:after="120" w:line="240" w:lineRule="auto"/>
        <w:ind w:left="426"/>
        <w:textAlignment w:val="auto"/>
        <w:rPr>
          <w:rFonts w:ascii="Times New Roman" w:hAnsi="Times New Roman"/>
        </w:rPr>
      </w:pPr>
      <w:r w:rsidRPr="00415065">
        <w:rPr>
          <w:rFonts w:ascii="Times New Roman" w:hAnsi="Times New Roman"/>
        </w:rPr>
        <w:t xml:space="preserve">Il faut ajouter à ce staff, le personnel de la direction régionale de la SONADER, composé du </w:t>
      </w:r>
      <w:r w:rsidR="004C2763" w:rsidRPr="00415065">
        <w:rPr>
          <w:rFonts w:ascii="Times New Roman" w:hAnsi="Times New Roman"/>
        </w:rPr>
        <w:t>directeur régional</w:t>
      </w:r>
      <w:r w:rsidRPr="00415065">
        <w:rPr>
          <w:rFonts w:ascii="Times New Roman" w:hAnsi="Times New Roman"/>
        </w:rPr>
        <w:t xml:space="preserve"> agronome, d’un superviseur économiste, d’un GR titulaire d’une licence en gestion de l’eau, d’un spécialiste en organisation paysanne (SOP), un AVB et une responsable genre. Il est attendu un renforcement de capacités à destination </w:t>
      </w:r>
      <w:r w:rsidR="004F4946" w:rsidRPr="00415065">
        <w:rPr>
          <w:rFonts w:ascii="Times New Roman" w:hAnsi="Times New Roman"/>
        </w:rPr>
        <w:t xml:space="preserve">du personnel de l’UGP et </w:t>
      </w:r>
      <w:r w:rsidR="0005697E" w:rsidRPr="00415065">
        <w:rPr>
          <w:rFonts w:ascii="Times New Roman" w:hAnsi="Times New Roman"/>
        </w:rPr>
        <w:t>des</w:t>
      </w:r>
      <w:r w:rsidR="004C2763" w:rsidRPr="00415065">
        <w:rPr>
          <w:rFonts w:ascii="Times New Roman" w:hAnsi="Times New Roman"/>
        </w:rPr>
        <w:t xml:space="preserve"> direction</w:t>
      </w:r>
      <w:r w:rsidR="0005697E" w:rsidRPr="00415065">
        <w:rPr>
          <w:rFonts w:ascii="Times New Roman" w:hAnsi="Times New Roman"/>
        </w:rPr>
        <w:t>s</w:t>
      </w:r>
      <w:r w:rsidR="004F4946" w:rsidRPr="00415065">
        <w:rPr>
          <w:rFonts w:ascii="Times New Roman" w:hAnsi="Times New Roman"/>
        </w:rPr>
        <w:t xml:space="preserve"> </w:t>
      </w:r>
      <w:r w:rsidR="00415065" w:rsidRPr="00415065">
        <w:rPr>
          <w:rFonts w:ascii="Times New Roman" w:hAnsi="Times New Roman"/>
        </w:rPr>
        <w:t>régionales de</w:t>
      </w:r>
      <w:r w:rsidR="004F4946" w:rsidRPr="00415065">
        <w:rPr>
          <w:rFonts w:ascii="Times New Roman" w:hAnsi="Times New Roman"/>
        </w:rPr>
        <w:t xml:space="preserve"> la SONADER à Kaédi</w:t>
      </w:r>
      <w:r w:rsidRPr="00415065">
        <w:rPr>
          <w:rFonts w:ascii="Times New Roman" w:hAnsi="Times New Roman"/>
        </w:rPr>
        <w:t>,</w:t>
      </w:r>
      <w:r w:rsidR="0005697E" w:rsidRPr="00415065">
        <w:rPr>
          <w:rFonts w:ascii="Times New Roman" w:hAnsi="Times New Roman"/>
        </w:rPr>
        <w:t xml:space="preserve"> et Gouraye</w:t>
      </w:r>
      <w:r w:rsidRPr="00415065">
        <w:rPr>
          <w:rFonts w:ascii="Times New Roman" w:hAnsi="Times New Roman"/>
        </w:rPr>
        <w:t xml:space="preserve"> par l’apport de nouvelles méthodes et approches de développement rural et l’acquisition de connaissances techniques adaptées (voir les activités spécifiquement proposées pour chaque sous-composante dans les Annexes 3 et 4). </w:t>
      </w:r>
    </w:p>
    <w:p w14:paraId="68447A44" w14:textId="623C2156" w:rsidR="009D4877" w:rsidRPr="00415065" w:rsidRDefault="0081773B">
      <w:pPr>
        <w:spacing w:after="0" w:line="240" w:lineRule="auto"/>
        <w:rPr>
          <w:rFonts w:ascii="Times New Roman" w:hAnsi="Times New Roman"/>
        </w:rPr>
      </w:pPr>
      <w:r w:rsidRPr="00667E16">
        <w:rPr>
          <w:rFonts w:ascii="Times New Roman" w:hAnsi="Times New Roman"/>
        </w:rPr>
        <w:t xml:space="preserve">A </w:t>
      </w:r>
      <w:r w:rsidR="004F619E" w:rsidRPr="00667E16">
        <w:rPr>
          <w:rFonts w:ascii="Times New Roman" w:hAnsi="Times New Roman"/>
        </w:rPr>
        <w:t>la date de publication de l’appel d’offres,</w:t>
      </w:r>
      <w:r w:rsidRPr="00667E16">
        <w:rPr>
          <w:rFonts w:ascii="Times New Roman" w:hAnsi="Times New Roman"/>
        </w:rPr>
        <w:t xml:space="preserve"> l’UGP a déjà réalisé un assainissement </w:t>
      </w:r>
      <w:r w:rsidR="00130DA3" w:rsidRPr="00667E16">
        <w:rPr>
          <w:rFonts w:ascii="Times New Roman" w:hAnsi="Times New Roman"/>
        </w:rPr>
        <w:t>des</w:t>
      </w:r>
      <w:r w:rsidRPr="00667E16">
        <w:rPr>
          <w:rFonts w:ascii="Times New Roman" w:hAnsi="Times New Roman"/>
        </w:rPr>
        <w:t xml:space="preserve"> coopératives</w:t>
      </w:r>
      <w:r w:rsidR="00013F6F" w:rsidRPr="00667E16">
        <w:rPr>
          <w:rFonts w:ascii="Times New Roman" w:hAnsi="Times New Roman"/>
        </w:rPr>
        <w:t xml:space="preserve"> portant sur </w:t>
      </w:r>
      <w:r w:rsidR="004F4946" w:rsidRPr="00667E16">
        <w:rPr>
          <w:rFonts w:ascii="Times New Roman" w:hAnsi="Times New Roman"/>
        </w:rPr>
        <w:t>9</w:t>
      </w:r>
      <w:r w:rsidR="00013F6F" w:rsidRPr="00667E16">
        <w:rPr>
          <w:rFonts w:ascii="Times New Roman" w:hAnsi="Times New Roman"/>
        </w:rPr>
        <w:t xml:space="preserve"> PIV et 3</w:t>
      </w:r>
      <w:r w:rsidR="008478AE" w:rsidRPr="00667E16">
        <w:rPr>
          <w:rFonts w:ascii="Times New Roman" w:hAnsi="Times New Roman"/>
        </w:rPr>
        <w:t xml:space="preserve"> </w:t>
      </w:r>
      <w:r w:rsidR="009A3B47" w:rsidRPr="00667E16">
        <w:rPr>
          <w:rFonts w:ascii="Times New Roman" w:hAnsi="Times New Roman"/>
        </w:rPr>
        <w:t>PMF,</w:t>
      </w:r>
      <w:r w:rsidR="004C2763" w:rsidRPr="00415065">
        <w:rPr>
          <w:rFonts w:ascii="Times New Roman" w:hAnsi="Times New Roman"/>
        </w:rPr>
        <w:t xml:space="preserve"> cet</w:t>
      </w:r>
      <w:r w:rsidR="008478AE" w:rsidRPr="00667E16">
        <w:rPr>
          <w:rFonts w:ascii="Times New Roman" w:hAnsi="Times New Roman"/>
        </w:rPr>
        <w:t xml:space="preserve"> assainissement </w:t>
      </w:r>
      <w:r w:rsidR="009A3B47" w:rsidRPr="00667E16">
        <w:rPr>
          <w:rFonts w:ascii="Times New Roman" w:hAnsi="Times New Roman"/>
        </w:rPr>
        <w:t>inclut</w:t>
      </w:r>
      <w:r w:rsidR="00130DA3" w:rsidRPr="00667E16">
        <w:rPr>
          <w:rFonts w:ascii="Times New Roman" w:hAnsi="Times New Roman"/>
        </w:rPr>
        <w:t xml:space="preserve"> notamment l’élection, </w:t>
      </w:r>
      <w:r w:rsidR="003C2435" w:rsidRPr="00415065">
        <w:rPr>
          <w:rFonts w:ascii="Times New Roman" w:hAnsi="Times New Roman"/>
        </w:rPr>
        <w:t xml:space="preserve">en assemblé </w:t>
      </w:r>
      <w:r w:rsidR="004C2763" w:rsidRPr="00415065">
        <w:rPr>
          <w:rFonts w:ascii="Times New Roman" w:hAnsi="Times New Roman"/>
        </w:rPr>
        <w:t>générale (</w:t>
      </w:r>
      <w:r w:rsidR="00130DA3" w:rsidRPr="00667E16">
        <w:rPr>
          <w:rFonts w:ascii="Times New Roman" w:hAnsi="Times New Roman"/>
        </w:rPr>
        <w:t>AG</w:t>
      </w:r>
      <w:r w:rsidR="003C2435" w:rsidRPr="00415065">
        <w:rPr>
          <w:rFonts w:ascii="Times New Roman" w:hAnsi="Times New Roman"/>
        </w:rPr>
        <w:t>)</w:t>
      </w:r>
      <w:r w:rsidR="00130DA3" w:rsidRPr="00667E16">
        <w:rPr>
          <w:rFonts w:ascii="Times New Roman" w:hAnsi="Times New Roman"/>
        </w:rPr>
        <w:t>, d’un bureau</w:t>
      </w:r>
      <w:r w:rsidR="004F4946" w:rsidRPr="00415065">
        <w:rPr>
          <w:rFonts w:ascii="Times New Roman" w:hAnsi="Times New Roman"/>
        </w:rPr>
        <w:t xml:space="preserve"> pour la coopérative </w:t>
      </w:r>
      <w:r w:rsidR="00130DA3" w:rsidRPr="00667E16">
        <w:rPr>
          <w:rFonts w:ascii="Times New Roman" w:hAnsi="Times New Roman"/>
        </w:rPr>
        <w:t>,</w:t>
      </w:r>
      <w:r w:rsidR="004C2763" w:rsidRPr="00415065">
        <w:rPr>
          <w:rFonts w:ascii="Times New Roman" w:hAnsi="Times New Roman"/>
        </w:rPr>
        <w:t xml:space="preserve"> la mise en place et l’adoption d’un règlement  intérieur de la coopérative régissant les relations entre membres de la coopérative et leur bureau, appui des coopératives pour l’ouverture de comptes bancaires devant recevoir les fonds de part sociale collecté par chaque coopérative.</w:t>
      </w:r>
      <w:r w:rsidR="00130DA3" w:rsidRPr="00667E16">
        <w:rPr>
          <w:rFonts w:ascii="Times New Roman" w:hAnsi="Times New Roman"/>
        </w:rPr>
        <w:t xml:space="preserve"> </w:t>
      </w:r>
    </w:p>
    <w:p w14:paraId="393B633D" w14:textId="20EE1BBF" w:rsidR="009D4877" w:rsidRPr="00415065" w:rsidRDefault="009D4877">
      <w:pPr>
        <w:spacing w:after="0" w:line="240" w:lineRule="auto"/>
        <w:rPr>
          <w:rFonts w:ascii="Times New Roman" w:hAnsi="Times New Roman"/>
        </w:rPr>
      </w:pPr>
      <w:r w:rsidRPr="00415065">
        <w:rPr>
          <w:rFonts w:ascii="Times New Roman" w:hAnsi="Times New Roman"/>
        </w:rPr>
        <w:t xml:space="preserve">D’autre part l’assistance technique </w:t>
      </w:r>
      <w:r w:rsidR="0005697E" w:rsidRPr="00415065">
        <w:rPr>
          <w:rFonts w:ascii="Times New Roman" w:hAnsi="Times New Roman"/>
        </w:rPr>
        <w:t xml:space="preserve">AMOD </w:t>
      </w:r>
      <w:r w:rsidRPr="00415065">
        <w:rPr>
          <w:rFonts w:ascii="Times New Roman" w:hAnsi="Times New Roman"/>
        </w:rPr>
        <w:t>a élaboré une étude de caractérisation des périmètre irrigués concernés par le projet, cette étude traite particulièrement les aspects suivants :</w:t>
      </w:r>
    </w:p>
    <w:p w14:paraId="16B9227F" w14:textId="2477801F" w:rsidR="009D4877" w:rsidRPr="00415065" w:rsidRDefault="009D4877" w:rsidP="009D4877">
      <w:pPr>
        <w:pStyle w:val="Paragraphedeliste"/>
        <w:numPr>
          <w:ilvl w:val="0"/>
          <w:numId w:val="136"/>
        </w:numPr>
        <w:spacing w:after="0" w:line="240" w:lineRule="auto"/>
        <w:rPr>
          <w:rFonts w:ascii="Times New Roman" w:hAnsi="Times New Roman"/>
        </w:rPr>
      </w:pPr>
      <w:r w:rsidRPr="00415065">
        <w:rPr>
          <w:rFonts w:ascii="Times New Roman" w:hAnsi="Times New Roman"/>
        </w:rPr>
        <w:t>Caractériser la situation foncière des périmètres</w:t>
      </w:r>
      <w:r w:rsidR="00196B43" w:rsidRPr="00415065">
        <w:rPr>
          <w:rFonts w:ascii="Times New Roman" w:hAnsi="Times New Roman"/>
        </w:rPr>
        <w:t xml:space="preserve"> irrigués</w:t>
      </w:r>
    </w:p>
    <w:p w14:paraId="316765AD" w14:textId="77777777" w:rsidR="008C2B2E" w:rsidRPr="00667E16" w:rsidRDefault="008C2B2E" w:rsidP="008C2B2E">
      <w:pPr>
        <w:pStyle w:val="Paragraphedeliste"/>
        <w:numPr>
          <w:ilvl w:val="0"/>
          <w:numId w:val="136"/>
        </w:numPr>
        <w:suppressAutoHyphens w:val="0"/>
        <w:spacing w:before="100" w:beforeAutospacing="1" w:after="100" w:afterAutospacing="1" w:line="276" w:lineRule="auto"/>
        <w:textAlignment w:val="auto"/>
        <w:rPr>
          <w:rFonts w:ascii="Times New Roman" w:hAnsi="Times New Roman"/>
          <w:lang w:eastAsia="fr-FR"/>
        </w:rPr>
      </w:pPr>
      <w:r w:rsidRPr="00667E16">
        <w:rPr>
          <w:rFonts w:ascii="Times New Roman" w:hAnsi="Times New Roman"/>
          <w:lang w:eastAsia="fr-FR"/>
        </w:rPr>
        <w:t xml:space="preserve">Proposer des mécanismes réalistes et légitimes pour la clarification des droits fonciers et la sécurisation de l’exploitation des périmètres par les producteurs ;  </w:t>
      </w:r>
    </w:p>
    <w:p w14:paraId="66B4604F" w14:textId="77777777" w:rsidR="008C2B2E" w:rsidRPr="00667E16" w:rsidRDefault="008C2B2E" w:rsidP="008C2B2E">
      <w:pPr>
        <w:pStyle w:val="Paragraphedeliste"/>
        <w:numPr>
          <w:ilvl w:val="0"/>
          <w:numId w:val="136"/>
        </w:numPr>
        <w:suppressAutoHyphens w:val="0"/>
        <w:spacing w:before="100" w:beforeAutospacing="1" w:after="100" w:afterAutospacing="1" w:line="276" w:lineRule="auto"/>
        <w:textAlignment w:val="auto"/>
        <w:rPr>
          <w:rFonts w:ascii="Times New Roman" w:hAnsi="Times New Roman"/>
          <w:lang w:eastAsia="fr-FR"/>
        </w:rPr>
      </w:pPr>
      <w:r w:rsidRPr="00667E16">
        <w:rPr>
          <w:rFonts w:ascii="Times New Roman" w:hAnsi="Times New Roman"/>
          <w:lang w:eastAsia="fr-FR"/>
        </w:rPr>
        <w:t>Constituer une base de référence pour le suivi-évaluation ;</w:t>
      </w:r>
    </w:p>
    <w:p w14:paraId="30DF94F6" w14:textId="13872619" w:rsidR="008C2B2E" w:rsidRDefault="008C2B2E" w:rsidP="008C2B2E">
      <w:pPr>
        <w:pStyle w:val="Paragraphedeliste"/>
        <w:numPr>
          <w:ilvl w:val="0"/>
          <w:numId w:val="136"/>
        </w:numPr>
        <w:suppressAutoHyphens w:val="0"/>
        <w:spacing w:before="100" w:beforeAutospacing="1" w:after="100" w:afterAutospacing="1" w:line="276" w:lineRule="auto"/>
        <w:textAlignment w:val="auto"/>
        <w:rPr>
          <w:rFonts w:ascii="Times New Roman" w:hAnsi="Times New Roman"/>
          <w:lang w:eastAsia="fr-FR"/>
        </w:rPr>
      </w:pPr>
      <w:r w:rsidRPr="00667E16">
        <w:rPr>
          <w:rFonts w:ascii="Times New Roman" w:hAnsi="Times New Roman"/>
          <w:lang w:eastAsia="fr-FR"/>
        </w:rPr>
        <w:t>Fournir des éléments de base en vue d’une formalisation au besoin des arrangements fonciers dans une logique durable</w:t>
      </w:r>
      <w:r w:rsidR="00415065" w:rsidRPr="00667E16">
        <w:rPr>
          <w:rFonts w:ascii="Times New Roman" w:hAnsi="Times New Roman"/>
          <w:lang w:eastAsia="fr-FR"/>
        </w:rPr>
        <w:t>.</w:t>
      </w:r>
      <w:r w:rsidRPr="00667E16">
        <w:rPr>
          <w:rFonts w:ascii="Times New Roman" w:hAnsi="Times New Roman"/>
          <w:lang w:eastAsia="fr-FR"/>
        </w:rPr>
        <w:t xml:space="preserve"> </w:t>
      </w:r>
    </w:p>
    <w:p w14:paraId="3644ECD0" w14:textId="77777777" w:rsidR="00C4274C" w:rsidRPr="00667E16" w:rsidRDefault="00C4274C" w:rsidP="00667E16">
      <w:pPr>
        <w:pStyle w:val="Paragraphedeliste"/>
        <w:suppressAutoHyphens w:val="0"/>
        <w:spacing w:before="100" w:beforeAutospacing="1" w:after="100" w:afterAutospacing="1" w:line="276" w:lineRule="auto"/>
        <w:textAlignment w:val="auto"/>
        <w:rPr>
          <w:rFonts w:ascii="Times New Roman" w:hAnsi="Times New Roman"/>
          <w:lang w:eastAsia="fr-FR"/>
        </w:rPr>
      </w:pPr>
    </w:p>
    <w:p w14:paraId="399E5343" w14:textId="407CA3C0" w:rsidR="004C0487" w:rsidRPr="00667E16" w:rsidRDefault="008849D0" w:rsidP="00667E16">
      <w:pPr>
        <w:pStyle w:val="Paragraphedeliste"/>
        <w:numPr>
          <w:ilvl w:val="2"/>
          <w:numId w:val="124"/>
        </w:numPr>
        <w:spacing w:before="120" w:after="0" w:line="240" w:lineRule="auto"/>
        <w:rPr>
          <w:rFonts w:ascii="Times New Roman" w:hAnsi="Times New Roman"/>
          <w:b/>
          <w:sz w:val="22"/>
        </w:rPr>
      </w:pPr>
      <w:bookmarkStart w:id="259" w:name="_Toc528313556"/>
      <w:r w:rsidRPr="00667E16">
        <w:rPr>
          <w:rFonts w:ascii="Times New Roman" w:hAnsi="Times New Roman"/>
          <w:b/>
          <w:sz w:val="22"/>
        </w:rPr>
        <w:t xml:space="preserve">Contenu de </w:t>
      </w:r>
      <w:r w:rsidR="00890D28" w:rsidRPr="00667E16">
        <w:rPr>
          <w:rFonts w:ascii="Times New Roman" w:hAnsi="Times New Roman"/>
          <w:b/>
          <w:sz w:val="22"/>
        </w:rPr>
        <w:t xml:space="preserve">l’assistance </w:t>
      </w:r>
      <w:r w:rsidRPr="00667E16">
        <w:rPr>
          <w:rFonts w:ascii="Times New Roman" w:hAnsi="Times New Roman"/>
          <w:b/>
          <w:sz w:val="22"/>
        </w:rPr>
        <w:t>technique</w:t>
      </w:r>
      <w:bookmarkEnd w:id="259"/>
    </w:p>
    <w:p w14:paraId="09ED1380" w14:textId="77777777" w:rsidR="004C0487" w:rsidRPr="00667E16" w:rsidRDefault="004C0487" w:rsidP="004D0CD3">
      <w:pPr>
        <w:spacing w:after="0" w:line="240" w:lineRule="auto"/>
        <w:rPr>
          <w:rFonts w:ascii="Times New Roman" w:hAnsi="Times New Roman"/>
          <w:sz w:val="22"/>
        </w:rPr>
      </w:pPr>
    </w:p>
    <w:p w14:paraId="6711C707" w14:textId="73FCD394" w:rsidR="004C0487" w:rsidRPr="00667E16" w:rsidRDefault="008849D0" w:rsidP="004D0CD3">
      <w:pPr>
        <w:spacing w:after="0" w:line="240" w:lineRule="auto"/>
        <w:rPr>
          <w:rFonts w:ascii="Times New Roman" w:hAnsi="Times New Roman"/>
          <w:szCs w:val="22"/>
        </w:rPr>
      </w:pPr>
      <w:r w:rsidRPr="00667E16">
        <w:rPr>
          <w:rFonts w:ascii="Times New Roman" w:hAnsi="Times New Roman"/>
          <w:szCs w:val="22"/>
        </w:rPr>
        <w:t xml:space="preserve">Les activités prévues à </w:t>
      </w:r>
      <w:r w:rsidR="00890D28" w:rsidRPr="00667E16">
        <w:rPr>
          <w:rFonts w:ascii="Times New Roman" w:hAnsi="Times New Roman"/>
          <w:szCs w:val="22"/>
        </w:rPr>
        <w:t xml:space="preserve">réaliser </w:t>
      </w:r>
      <w:r w:rsidRPr="00667E16">
        <w:rPr>
          <w:rFonts w:ascii="Times New Roman" w:hAnsi="Times New Roman"/>
          <w:szCs w:val="22"/>
        </w:rPr>
        <w:t xml:space="preserve">par l’AT sont présentées ci-dessous : </w:t>
      </w:r>
    </w:p>
    <w:p w14:paraId="300D33DB" w14:textId="77777777" w:rsidR="00E90A8C" w:rsidRPr="00667E16" w:rsidRDefault="00E90A8C">
      <w:pPr>
        <w:spacing w:after="0" w:line="240" w:lineRule="auto"/>
        <w:rPr>
          <w:rFonts w:ascii="Times New Roman" w:hAnsi="Times New Roman"/>
          <w:szCs w:val="22"/>
        </w:rPr>
      </w:pPr>
    </w:p>
    <w:p w14:paraId="46D75336" w14:textId="454DB785" w:rsidR="004C0487" w:rsidRPr="00667E16" w:rsidRDefault="008849D0" w:rsidP="004D0CD3">
      <w:pPr>
        <w:pStyle w:val="Paragraphedeliste"/>
        <w:numPr>
          <w:ilvl w:val="0"/>
          <w:numId w:val="97"/>
        </w:numPr>
        <w:suppressAutoHyphens w:val="0"/>
        <w:overflowPunct w:val="0"/>
        <w:spacing w:after="0" w:line="240" w:lineRule="auto"/>
        <w:textAlignment w:val="auto"/>
        <w:rPr>
          <w:rFonts w:ascii="Times New Roman" w:hAnsi="Times New Roman"/>
          <w:szCs w:val="22"/>
        </w:rPr>
      </w:pPr>
      <w:r w:rsidRPr="00667E16">
        <w:rPr>
          <w:rFonts w:ascii="Times New Roman" w:hAnsi="Times New Roman"/>
          <w:szCs w:val="22"/>
        </w:rPr>
        <w:t>Activités de coordination</w:t>
      </w:r>
      <w:r w:rsidR="00890D28" w:rsidRPr="00667E16">
        <w:rPr>
          <w:rFonts w:ascii="Times New Roman" w:hAnsi="Times New Roman"/>
          <w:szCs w:val="22"/>
        </w:rPr>
        <w:t> :</w:t>
      </w:r>
    </w:p>
    <w:p w14:paraId="4DA01934" w14:textId="4CBC6D01" w:rsidR="004C0487" w:rsidRPr="00667E16" w:rsidRDefault="008849D0" w:rsidP="004A1689">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 xml:space="preserve">Elaborer et partager le plan de travail avec l’UGP, la </w:t>
      </w:r>
      <w:r w:rsidR="009A3B47" w:rsidRPr="00667E16">
        <w:rPr>
          <w:rFonts w:ascii="Times New Roman" w:eastAsia="Calibri" w:hAnsi="Times New Roman"/>
          <w:szCs w:val="22"/>
        </w:rPr>
        <w:t>SONADER, ENABEL</w:t>
      </w:r>
      <w:r w:rsidRPr="00667E16">
        <w:rPr>
          <w:rFonts w:ascii="Times New Roman" w:eastAsia="Calibri" w:hAnsi="Times New Roman"/>
          <w:szCs w:val="22"/>
        </w:rPr>
        <w:t> </w:t>
      </w:r>
      <w:r w:rsidR="00A33EAE" w:rsidRPr="00667E16">
        <w:rPr>
          <w:rFonts w:ascii="Times New Roman" w:eastAsia="Calibri" w:hAnsi="Times New Roman"/>
          <w:szCs w:val="22"/>
        </w:rPr>
        <w:t xml:space="preserve">et </w:t>
      </w:r>
      <w:r w:rsidR="009A3B47" w:rsidRPr="00667E16">
        <w:rPr>
          <w:rFonts w:ascii="Times New Roman" w:eastAsia="Calibri" w:hAnsi="Times New Roman"/>
          <w:szCs w:val="22"/>
        </w:rPr>
        <w:t>l’AFD, qui</w:t>
      </w:r>
      <w:r w:rsidR="00A33EAE" w:rsidRPr="00667E16">
        <w:rPr>
          <w:rFonts w:ascii="Times New Roman" w:eastAsia="Calibri" w:hAnsi="Times New Roman"/>
          <w:szCs w:val="22"/>
        </w:rPr>
        <w:t xml:space="preserve"> constitue le comité de suivi de la dynamique et </w:t>
      </w:r>
      <w:r w:rsidR="00E935EF" w:rsidRPr="00667E16">
        <w:rPr>
          <w:rFonts w:ascii="Times New Roman" w:eastAsia="Calibri" w:hAnsi="Times New Roman"/>
          <w:szCs w:val="22"/>
        </w:rPr>
        <w:t xml:space="preserve">de </w:t>
      </w:r>
      <w:r w:rsidR="00A33EAE" w:rsidRPr="00667E16">
        <w:rPr>
          <w:rFonts w:ascii="Times New Roman" w:eastAsia="Calibri" w:hAnsi="Times New Roman"/>
          <w:szCs w:val="22"/>
        </w:rPr>
        <w:t>développement de l’appui</w:t>
      </w:r>
      <w:r w:rsidR="00E935EF" w:rsidRPr="00667E16">
        <w:rPr>
          <w:rFonts w:ascii="Times New Roman" w:eastAsia="Calibri" w:hAnsi="Times New Roman"/>
          <w:szCs w:val="22"/>
        </w:rPr>
        <w:t>-</w:t>
      </w:r>
      <w:r w:rsidR="008C2B2E" w:rsidRPr="00B45256">
        <w:rPr>
          <w:rFonts w:ascii="Times New Roman" w:eastAsia="Calibri" w:hAnsi="Times New Roman"/>
          <w:szCs w:val="22"/>
        </w:rPr>
        <w:t>conseil ;</w:t>
      </w:r>
      <w:r w:rsidR="00A33EAE" w:rsidRPr="00667E16" w:rsidDel="00A33EAE">
        <w:rPr>
          <w:rFonts w:ascii="Times New Roman" w:eastAsia="Calibri" w:hAnsi="Times New Roman"/>
          <w:szCs w:val="22"/>
        </w:rPr>
        <w:t xml:space="preserve"> </w:t>
      </w:r>
    </w:p>
    <w:p w14:paraId="11F3D0E3" w14:textId="77777777" w:rsidR="004C0487" w:rsidRPr="00667E16" w:rsidRDefault="008849D0" w:rsidP="004A1689">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Participer à des réunions conjointes entre l’UGP, la SONADER et l’AFD ainsi que l’assistant technique à la maitrise d’ouvrage déléguée (AMOD) pour des concertions et une meilleure coordination du projet ASARIGG ;</w:t>
      </w:r>
    </w:p>
    <w:p w14:paraId="51A144A5" w14:textId="73AE9FF1" w:rsidR="004C0487" w:rsidRPr="00667E16" w:rsidRDefault="008849D0" w:rsidP="004A1689">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Instaurer la permanence d’une communication et rechercher des synergies avec les autres PTF intervenant dans la vallée du fleuve Sénégal et capitaliser les résultats obtenus par le consortium d’ONG en charge de la composante 2 « volet d’action rapide en zone de cultures sèches » ;</w:t>
      </w:r>
    </w:p>
    <w:p w14:paraId="32D33FEA" w14:textId="77777777" w:rsidR="004C0487" w:rsidRPr="00667E16" w:rsidRDefault="008849D0" w:rsidP="004A1689">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Préparer et présenter les rapports d’activités ;</w:t>
      </w:r>
    </w:p>
    <w:p w14:paraId="6D47C2E8" w14:textId="77777777" w:rsidR="004C0487" w:rsidRPr="00667E16" w:rsidRDefault="008849D0" w:rsidP="004A1689">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Réaliser le suivi-évaluation des activités liées à l’intervention de l’AT dans le cadre de la composante 3 ;</w:t>
      </w:r>
    </w:p>
    <w:p w14:paraId="750D2262" w14:textId="0D3AE5ED" w:rsidR="004C0487" w:rsidRPr="00667E16" w:rsidRDefault="008849D0" w:rsidP="004A1689">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Réaliser des notes techniques</w:t>
      </w:r>
      <w:r w:rsidR="00F625E1" w:rsidRPr="00667E16">
        <w:rPr>
          <w:rFonts w:ascii="Times New Roman" w:eastAsia="Calibri" w:hAnsi="Times New Roman"/>
          <w:szCs w:val="22"/>
        </w:rPr>
        <w:t xml:space="preserve"> à l’initiative et</w:t>
      </w:r>
      <w:r w:rsidRPr="00667E16">
        <w:rPr>
          <w:rFonts w:ascii="Times New Roman" w:eastAsia="Calibri" w:hAnsi="Times New Roman"/>
          <w:szCs w:val="22"/>
        </w:rPr>
        <w:t xml:space="preserve"> à la demande de la coordination de l’UGP </w:t>
      </w:r>
      <w:r w:rsidR="00F625E1" w:rsidRPr="00667E16">
        <w:rPr>
          <w:rFonts w:ascii="Times New Roman" w:eastAsia="Calibri" w:hAnsi="Times New Roman"/>
          <w:szCs w:val="22"/>
        </w:rPr>
        <w:t xml:space="preserve">ainsi que de </w:t>
      </w:r>
      <w:r w:rsidRPr="00667E16">
        <w:rPr>
          <w:rFonts w:ascii="Times New Roman" w:eastAsia="Calibri" w:hAnsi="Times New Roman"/>
          <w:szCs w:val="22"/>
        </w:rPr>
        <w:t xml:space="preserve"> la SONADER ;</w:t>
      </w:r>
    </w:p>
    <w:p w14:paraId="13ECFD38" w14:textId="77777777" w:rsidR="004C0487" w:rsidRPr="00667E16" w:rsidRDefault="008849D0" w:rsidP="004A1689">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Contribuer à la stratégie, au processus et aux produits de capitalisation des acquis/expériences à mettre en place par l’UGP /ASARIGG ;</w:t>
      </w:r>
    </w:p>
    <w:p w14:paraId="73ADB7DA" w14:textId="5EF70BDD" w:rsidR="004C0487" w:rsidRPr="00667E16" w:rsidRDefault="008849D0" w:rsidP="00E57640">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Contribuer à une meilleur</w:t>
      </w:r>
      <w:r w:rsidR="00E90A8C" w:rsidRPr="00667E16">
        <w:rPr>
          <w:rFonts w:ascii="Times New Roman" w:eastAsia="Calibri" w:hAnsi="Times New Roman"/>
          <w:szCs w:val="22"/>
        </w:rPr>
        <w:t xml:space="preserve">e structuration de la filière </w:t>
      </w:r>
      <w:r w:rsidRPr="00667E16">
        <w:rPr>
          <w:rFonts w:ascii="Times New Roman" w:eastAsia="Calibri" w:hAnsi="Times New Roman"/>
          <w:szCs w:val="22"/>
        </w:rPr>
        <w:t>maraichère en collaboration avec d’autres projets tels que SECURALIM</w:t>
      </w:r>
      <w:r w:rsidR="007A421E" w:rsidRPr="00667E16">
        <w:rPr>
          <w:rFonts w:ascii="Times New Roman" w:eastAsia="Calibri" w:hAnsi="Times New Roman"/>
          <w:szCs w:val="22"/>
        </w:rPr>
        <w:t xml:space="preserve">, PAFAC et autres projets. </w:t>
      </w:r>
      <w:r w:rsidR="003F2E7C" w:rsidRPr="00667E16">
        <w:rPr>
          <w:rFonts w:ascii="Times New Roman" w:eastAsia="Calibri" w:hAnsi="Times New Roman"/>
          <w:szCs w:val="22"/>
        </w:rPr>
        <w:t xml:space="preserve"> </w:t>
      </w:r>
    </w:p>
    <w:p w14:paraId="6A732472" w14:textId="77777777" w:rsidR="006D782A" w:rsidRPr="00667E16" w:rsidRDefault="006D782A" w:rsidP="004D0CD3">
      <w:pPr>
        <w:suppressAutoHyphens w:val="0"/>
        <w:overflowPunct w:val="0"/>
        <w:spacing w:after="0" w:line="240" w:lineRule="auto"/>
        <w:textAlignment w:val="auto"/>
        <w:rPr>
          <w:rFonts w:ascii="Times New Roman" w:eastAsia="Calibri" w:hAnsi="Times New Roman"/>
          <w:szCs w:val="22"/>
        </w:rPr>
      </w:pPr>
    </w:p>
    <w:p w14:paraId="5E8D1FAC" w14:textId="518652BD" w:rsidR="004C0487" w:rsidRPr="00667E16" w:rsidRDefault="008849D0" w:rsidP="004D0CD3">
      <w:pPr>
        <w:pStyle w:val="Paragraphedeliste"/>
        <w:numPr>
          <w:ilvl w:val="0"/>
          <w:numId w:val="97"/>
        </w:numPr>
        <w:suppressAutoHyphens w:val="0"/>
        <w:overflowPunct w:val="0"/>
        <w:spacing w:after="0" w:line="240" w:lineRule="auto"/>
        <w:textAlignment w:val="auto"/>
        <w:rPr>
          <w:rFonts w:ascii="Times New Roman" w:hAnsi="Times New Roman"/>
          <w:szCs w:val="22"/>
        </w:rPr>
      </w:pPr>
      <w:r w:rsidRPr="00667E16">
        <w:rPr>
          <w:rFonts w:ascii="Times New Roman" w:hAnsi="Times New Roman"/>
          <w:szCs w:val="22"/>
        </w:rPr>
        <w:t>Activités d’accompagnement de la SONADER</w:t>
      </w:r>
      <w:r w:rsidR="00890D28" w:rsidRPr="00667E16">
        <w:rPr>
          <w:rFonts w:ascii="Times New Roman" w:hAnsi="Times New Roman"/>
          <w:szCs w:val="22"/>
        </w:rPr>
        <w:t> :</w:t>
      </w:r>
    </w:p>
    <w:p w14:paraId="25C75F85" w14:textId="15F0001F" w:rsidR="00C821AE" w:rsidRPr="001D567B" w:rsidRDefault="003F2E7C" w:rsidP="00C821AE">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 xml:space="preserve">Elaborer </w:t>
      </w:r>
      <w:r w:rsidR="008849D0" w:rsidRPr="00667E16">
        <w:rPr>
          <w:rFonts w:ascii="Times New Roman" w:eastAsia="Calibri" w:hAnsi="Times New Roman"/>
          <w:szCs w:val="22"/>
        </w:rPr>
        <w:t xml:space="preserve"> une stratégie</w:t>
      </w:r>
      <w:r w:rsidRPr="00667E16">
        <w:rPr>
          <w:rFonts w:ascii="Times New Roman" w:eastAsia="Calibri" w:hAnsi="Times New Roman"/>
          <w:szCs w:val="22"/>
        </w:rPr>
        <w:t xml:space="preserve"> </w:t>
      </w:r>
      <w:r w:rsidR="003C2435" w:rsidRPr="003C2435">
        <w:rPr>
          <w:rFonts w:ascii="Times New Roman" w:eastAsia="Calibri" w:hAnsi="Times New Roman"/>
          <w:szCs w:val="22"/>
        </w:rPr>
        <w:t>intégrée d’appui</w:t>
      </w:r>
      <w:r w:rsidR="008849D0" w:rsidRPr="00667E16">
        <w:rPr>
          <w:rFonts w:ascii="Times New Roman" w:eastAsia="Calibri" w:hAnsi="Times New Roman"/>
          <w:szCs w:val="22"/>
        </w:rPr>
        <w:t xml:space="preserve">-conseil </w:t>
      </w:r>
      <w:r w:rsidRPr="00667E16">
        <w:rPr>
          <w:rFonts w:ascii="Times New Roman" w:eastAsia="Calibri" w:hAnsi="Times New Roman"/>
          <w:szCs w:val="22"/>
        </w:rPr>
        <w:t xml:space="preserve">à </w:t>
      </w:r>
      <w:r w:rsidR="008849D0" w:rsidRPr="00667E16">
        <w:rPr>
          <w:rFonts w:ascii="Times New Roman" w:eastAsia="Calibri" w:hAnsi="Times New Roman"/>
          <w:szCs w:val="22"/>
        </w:rPr>
        <w:t xml:space="preserve">la mise en valeur dans </w:t>
      </w:r>
      <w:r w:rsidR="007A421E" w:rsidRPr="00667E16">
        <w:rPr>
          <w:rFonts w:ascii="Times New Roman" w:eastAsia="Calibri" w:hAnsi="Times New Roman"/>
          <w:szCs w:val="22"/>
        </w:rPr>
        <w:t>l</w:t>
      </w:r>
      <w:r w:rsidRPr="00667E16">
        <w:rPr>
          <w:rFonts w:ascii="Times New Roman" w:eastAsia="Calibri" w:hAnsi="Times New Roman"/>
          <w:szCs w:val="22"/>
        </w:rPr>
        <w:t xml:space="preserve">es périmètres </w:t>
      </w:r>
      <w:r w:rsidR="008849D0" w:rsidRPr="00667E16">
        <w:rPr>
          <w:rFonts w:ascii="Times New Roman" w:eastAsia="Calibri" w:hAnsi="Times New Roman"/>
          <w:szCs w:val="22"/>
        </w:rPr>
        <w:t>irrigué</w:t>
      </w:r>
      <w:r w:rsidRPr="00667E16">
        <w:rPr>
          <w:rFonts w:ascii="Times New Roman" w:eastAsia="Calibri" w:hAnsi="Times New Roman"/>
          <w:szCs w:val="22"/>
        </w:rPr>
        <w:t>s</w:t>
      </w:r>
      <w:r w:rsidR="00C821AE">
        <w:rPr>
          <w:rFonts w:ascii="Times New Roman" w:eastAsia="Calibri" w:hAnsi="Times New Roman"/>
          <w:szCs w:val="22"/>
        </w:rPr>
        <w:t>, à mettre en œuvre par le projet,</w:t>
      </w:r>
      <w:r w:rsidR="000527A0">
        <w:rPr>
          <w:rFonts w:ascii="Times New Roman" w:eastAsia="Calibri" w:hAnsi="Times New Roman"/>
          <w:szCs w:val="22"/>
        </w:rPr>
        <w:t xml:space="preserve"> </w:t>
      </w:r>
      <w:r w:rsidRPr="00667E16">
        <w:rPr>
          <w:rFonts w:ascii="Times New Roman" w:eastAsia="Calibri" w:hAnsi="Times New Roman"/>
          <w:szCs w:val="22"/>
        </w:rPr>
        <w:t xml:space="preserve">précisant de manière opérationnelle </w:t>
      </w:r>
      <w:r w:rsidR="00420AAD" w:rsidRPr="00667E16">
        <w:rPr>
          <w:rFonts w:ascii="Times New Roman" w:eastAsia="Calibri" w:hAnsi="Times New Roman"/>
          <w:szCs w:val="22"/>
        </w:rPr>
        <w:t xml:space="preserve">la démarche d’intervention, les procédures, les modes opératoires ainsi que les profils et </w:t>
      </w:r>
      <w:r w:rsidR="00F625E1" w:rsidRPr="00667E16">
        <w:rPr>
          <w:rFonts w:ascii="Times New Roman" w:eastAsia="Calibri" w:hAnsi="Times New Roman"/>
          <w:szCs w:val="22"/>
        </w:rPr>
        <w:t>dispositifs</w:t>
      </w:r>
      <w:r w:rsidR="00420AAD" w:rsidRPr="00667E16">
        <w:rPr>
          <w:rFonts w:ascii="Times New Roman" w:eastAsia="Calibri" w:hAnsi="Times New Roman"/>
          <w:szCs w:val="22"/>
        </w:rPr>
        <w:t xml:space="preserve"> de mobilisation des ressources humaines requis. </w:t>
      </w:r>
      <w:r w:rsidR="00420AAD" w:rsidRPr="00667E16">
        <w:rPr>
          <w:rFonts w:ascii="Times New Roman" w:eastAsia="Calibri" w:hAnsi="Times New Roman"/>
          <w:szCs w:val="22"/>
        </w:rPr>
        <w:lastRenderedPageBreak/>
        <w:t xml:space="preserve">Cette stratégie devra également structurer un mécanisme robuste de coordination, de pilotage et de suivi-évaluation, garantissant la cohérence des interventions, l’alignement avec les acteurs institutionnels et la capitalisation continue des acquis. Elle sera fondée sur </w:t>
      </w:r>
      <w:r w:rsidR="00B16046" w:rsidRPr="00667E16">
        <w:rPr>
          <w:rFonts w:ascii="Times New Roman" w:eastAsia="Calibri" w:hAnsi="Times New Roman"/>
          <w:szCs w:val="22"/>
        </w:rPr>
        <w:t>une approche</w:t>
      </w:r>
      <w:r w:rsidR="00420AAD" w:rsidRPr="00667E16">
        <w:rPr>
          <w:rFonts w:ascii="Times New Roman" w:eastAsia="Calibri" w:hAnsi="Times New Roman"/>
          <w:szCs w:val="22"/>
        </w:rPr>
        <w:t xml:space="preserve"> systémique tenant compte à la fois des dimensions techniques, organisationnelles, économiques et socio-foncières de l’irrigation et</w:t>
      </w:r>
      <w:r w:rsidR="00F625E1" w:rsidRPr="00667E16">
        <w:rPr>
          <w:rFonts w:ascii="Times New Roman" w:eastAsia="Calibri" w:hAnsi="Times New Roman"/>
          <w:szCs w:val="22"/>
        </w:rPr>
        <w:t xml:space="preserve"> devra</w:t>
      </w:r>
      <w:r w:rsidR="00420AAD" w:rsidRPr="00667E16">
        <w:rPr>
          <w:rFonts w:ascii="Times New Roman" w:eastAsia="Calibri" w:hAnsi="Times New Roman"/>
          <w:szCs w:val="22"/>
        </w:rPr>
        <w:t xml:space="preserve"> intégrer de manière transversale l’approche genre, en </w:t>
      </w:r>
      <w:r w:rsidR="00B16046" w:rsidRPr="00667E16">
        <w:rPr>
          <w:rFonts w:ascii="Times New Roman" w:eastAsia="Calibri" w:hAnsi="Times New Roman"/>
          <w:szCs w:val="22"/>
        </w:rPr>
        <w:t>veillant à</w:t>
      </w:r>
      <w:r w:rsidR="00420AAD" w:rsidRPr="00667E16">
        <w:rPr>
          <w:rFonts w:ascii="Times New Roman" w:eastAsia="Calibri" w:hAnsi="Times New Roman"/>
          <w:szCs w:val="22"/>
        </w:rPr>
        <w:t xml:space="preserve"> l’inclusion effective des </w:t>
      </w:r>
      <w:r w:rsidR="00B16046" w:rsidRPr="00667E16">
        <w:rPr>
          <w:rFonts w:ascii="Times New Roman" w:eastAsia="Calibri" w:hAnsi="Times New Roman"/>
          <w:szCs w:val="22"/>
        </w:rPr>
        <w:t>femmes</w:t>
      </w:r>
      <w:r w:rsidR="00420AAD" w:rsidRPr="00667E16">
        <w:rPr>
          <w:rFonts w:ascii="Times New Roman" w:eastAsia="Calibri" w:hAnsi="Times New Roman"/>
          <w:szCs w:val="22"/>
        </w:rPr>
        <w:t xml:space="preserve"> dans l’accès aux ressources, aux service</w:t>
      </w:r>
      <w:r w:rsidR="00B16046" w:rsidRPr="00667E16">
        <w:rPr>
          <w:rFonts w:ascii="Times New Roman" w:eastAsia="Calibri" w:hAnsi="Times New Roman"/>
          <w:szCs w:val="22"/>
        </w:rPr>
        <w:t>s</w:t>
      </w:r>
      <w:r w:rsidR="00420AAD" w:rsidRPr="00667E16">
        <w:rPr>
          <w:rFonts w:ascii="Times New Roman" w:eastAsia="Calibri" w:hAnsi="Times New Roman"/>
          <w:szCs w:val="22"/>
        </w:rPr>
        <w:t xml:space="preserve"> de conseil et aux instances de gouvernance. </w:t>
      </w:r>
      <w:r w:rsidR="00C821AE">
        <w:rPr>
          <w:rFonts w:ascii="Times New Roman" w:eastAsia="Calibri" w:hAnsi="Times New Roman"/>
          <w:szCs w:val="22"/>
        </w:rPr>
        <w:t>Cette stratégie</w:t>
      </w:r>
      <w:r w:rsidR="00B97FEE">
        <w:rPr>
          <w:rFonts w:ascii="Times New Roman" w:eastAsia="Calibri" w:hAnsi="Times New Roman"/>
          <w:szCs w:val="22"/>
        </w:rPr>
        <w:t xml:space="preserve"> et l’évolution des pratiques agricoles promues</w:t>
      </w:r>
      <w:r w:rsidR="00C821AE">
        <w:rPr>
          <w:rFonts w:ascii="Times New Roman" w:eastAsia="Calibri" w:hAnsi="Times New Roman"/>
          <w:szCs w:val="22"/>
        </w:rPr>
        <w:t xml:space="preserve"> devr</w:t>
      </w:r>
      <w:r w:rsidR="00B97FEE">
        <w:rPr>
          <w:rFonts w:ascii="Times New Roman" w:eastAsia="Calibri" w:hAnsi="Times New Roman"/>
          <w:szCs w:val="22"/>
        </w:rPr>
        <w:t>ont</w:t>
      </w:r>
      <w:r w:rsidR="00C821AE">
        <w:rPr>
          <w:rFonts w:ascii="Times New Roman" w:eastAsia="Calibri" w:hAnsi="Times New Roman"/>
          <w:szCs w:val="22"/>
        </w:rPr>
        <w:t xml:space="preserve"> intégrer</w:t>
      </w:r>
      <w:r w:rsidR="00B97FEE">
        <w:rPr>
          <w:rFonts w:ascii="Times New Roman" w:eastAsia="Calibri" w:hAnsi="Times New Roman"/>
          <w:szCs w:val="22"/>
        </w:rPr>
        <w:t xml:space="preserve"> également </w:t>
      </w:r>
      <w:r w:rsidR="00C821AE">
        <w:rPr>
          <w:rFonts w:ascii="Times New Roman" w:eastAsia="Calibri" w:hAnsi="Times New Roman"/>
          <w:szCs w:val="22"/>
        </w:rPr>
        <w:t xml:space="preserve">les préoccupations liées aux changements climatiques. </w:t>
      </w:r>
    </w:p>
    <w:p w14:paraId="6704F036" w14:textId="206DDED9" w:rsidR="004C0487" w:rsidRPr="00667E16" w:rsidRDefault="00420AAD" w:rsidP="00667E16">
      <w:pPr>
        <w:suppressAutoHyphens w:val="0"/>
        <w:overflowPunct w:val="0"/>
        <w:spacing w:before="120" w:after="0" w:line="240" w:lineRule="auto"/>
        <w:ind w:left="1077"/>
        <w:textAlignment w:val="auto"/>
        <w:rPr>
          <w:rFonts w:ascii="Times New Roman" w:eastAsia="Calibri" w:hAnsi="Times New Roman"/>
          <w:szCs w:val="22"/>
        </w:rPr>
      </w:pPr>
      <w:r w:rsidRPr="00667E16">
        <w:rPr>
          <w:rFonts w:ascii="Times New Roman" w:eastAsia="Calibri" w:hAnsi="Times New Roman"/>
          <w:szCs w:val="22"/>
        </w:rPr>
        <w:t xml:space="preserve">Un premier cadre </w:t>
      </w:r>
      <w:r w:rsidR="00B16046" w:rsidRPr="00667E16">
        <w:rPr>
          <w:rFonts w:ascii="Times New Roman" w:eastAsia="Calibri" w:hAnsi="Times New Roman"/>
          <w:szCs w:val="22"/>
        </w:rPr>
        <w:t>stratégique sera</w:t>
      </w:r>
      <w:r w:rsidRPr="00667E16">
        <w:rPr>
          <w:rFonts w:ascii="Times New Roman" w:eastAsia="Calibri" w:hAnsi="Times New Roman"/>
          <w:szCs w:val="22"/>
        </w:rPr>
        <w:t xml:space="preserve"> proposé environ </w:t>
      </w:r>
      <w:r w:rsidR="008C2B2E">
        <w:rPr>
          <w:rFonts w:ascii="Times New Roman" w:eastAsia="Calibri" w:hAnsi="Times New Roman"/>
          <w:szCs w:val="22"/>
        </w:rPr>
        <w:t>3</w:t>
      </w:r>
      <w:r w:rsidRPr="00667E16">
        <w:rPr>
          <w:rFonts w:ascii="Times New Roman" w:eastAsia="Calibri" w:hAnsi="Times New Roman"/>
          <w:szCs w:val="22"/>
        </w:rPr>
        <w:t xml:space="preserve"> mois après le démarrage de l’</w:t>
      </w:r>
      <w:r w:rsidR="00F625E1" w:rsidRPr="00667E16">
        <w:rPr>
          <w:rFonts w:ascii="Times New Roman" w:eastAsia="Calibri" w:hAnsi="Times New Roman"/>
          <w:szCs w:val="22"/>
        </w:rPr>
        <w:t>assistance</w:t>
      </w:r>
      <w:r w:rsidRPr="00667E16">
        <w:rPr>
          <w:rFonts w:ascii="Times New Roman" w:eastAsia="Calibri" w:hAnsi="Times New Roman"/>
          <w:szCs w:val="22"/>
        </w:rPr>
        <w:t xml:space="preserve"> technique, sur la base</w:t>
      </w:r>
      <w:r w:rsidR="00B16046" w:rsidRPr="00667E16">
        <w:rPr>
          <w:rFonts w:ascii="Times New Roman" w:eastAsia="Calibri" w:hAnsi="Times New Roman"/>
          <w:szCs w:val="22"/>
        </w:rPr>
        <w:t xml:space="preserve"> des enseignements du diagnostic initial et des premières actions mise</w:t>
      </w:r>
      <w:r w:rsidR="007A421E" w:rsidRPr="00667E16">
        <w:rPr>
          <w:rFonts w:ascii="Times New Roman" w:eastAsia="Calibri" w:hAnsi="Times New Roman"/>
          <w:szCs w:val="22"/>
        </w:rPr>
        <w:t>s</w:t>
      </w:r>
      <w:r w:rsidR="00B16046" w:rsidRPr="00667E16">
        <w:rPr>
          <w:rFonts w:ascii="Times New Roman" w:eastAsia="Calibri" w:hAnsi="Times New Roman"/>
          <w:szCs w:val="22"/>
        </w:rPr>
        <w:t xml:space="preserve"> en œuvre. Ce cadre sera ensuite affiné de manière itérative tout au long de la </w:t>
      </w:r>
      <w:r w:rsidR="00F625E1" w:rsidRPr="00667E16">
        <w:rPr>
          <w:rFonts w:ascii="Times New Roman" w:eastAsia="Calibri" w:hAnsi="Times New Roman"/>
          <w:szCs w:val="22"/>
        </w:rPr>
        <w:t>mission,</w:t>
      </w:r>
      <w:r w:rsidR="00B16046" w:rsidRPr="00667E16">
        <w:rPr>
          <w:rFonts w:ascii="Times New Roman" w:eastAsia="Calibri" w:hAnsi="Times New Roman"/>
          <w:szCs w:val="22"/>
        </w:rPr>
        <w:t xml:space="preserve"> selon une logique d’apprentissage continue (« learning by doing »), permettant d’ajuster les modalités d’intervention aux réalités de terrain, de renforcer leur </w:t>
      </w:r>
      <w:r w:rsidR="00F625E1" w:rsidRPr="00667E16">
        <w:rPr>
          <w:rFonts w:ascii="Times New Roman" w:eastAsia="Calibri" w:hAnsi="Times New Roman"/>
          <w:szCs w:val="22"/>
        </w:rPr>
        <w:t>efficacité</w:t>
      </w:r>
      <w:r w:rsidR="00B16046" w:rsidRPr="00667E16">
        <w:rPr>
          <w:rFonts w:ascii="Times New Roman" w:eastAsia="Calibri" w:hAnsi="Times New Roman"/>
          <w:szCs w:val="22"/>
        </w:rPr>
        <w:t xml:space="preserve"> et d’assurer la durabilité. </w:t>
      </w:r>
    </w:p>
    <w:p w14:paraId="43802295" w14:textId="77777777" w:rsidR="004C0487" w:rsidRPr="00667E16" w:rsidRDefault="004C0487" w:rsidP="004D0CD3">
      <w:pPr>
        <w:suppressAutoHyphens w:val="0"/>
        <w:overflowPunct w:val="0"/>
        <w:spacing w:after="0" w:line="240" w:lineRule="auto"/>
        <w:textAlignment w:val="auto"/>
        <w:rPr>
          <w:rFonts w:ascii="Times New Roman" w:hAnsi="Times New Roman"/>
          <w:szCs w:val="22"/>
        </w:rPr>
      </w:pPr>
    </w:p>
    <w:p w14:paraId="25BB753D" w14:textId="77777777" w:rsidR="004C0487" w:rsidRPr="00667E16" w:rsidRDefault="008849D0" w:rsidP="004D0CD3">
      <w:pPr>
        <w:suppressAutoHyphens w:val="0"/>
        <w:overflowPunct w:val="0"/>
        <w:spacing w:after="0" w:line="240" w:lineRule="auto"/>
        <w:ind w:left="1077"/>
        <w:textAlignment w:val="auto"/>
        <w:rPr>
          <w:rFonts w:ascii="Times New Roman" w:hAnsi="Times New Roman"/>
          <w:szCs w:val="22"/>
        </w:rPr>
      </w:pPr>
      <w:r w:rsidRPr="00667E16">
        <w:rPr>
          <w:rFonts w:ascii="Times New Roman" w:hAnsi="Times New Roman"/>
          <w:szCs w:val="22"/>
        </w:rPr>
        <w:t>Dans ce cadre, il s’agira de :</w:t>
      </w:r>
    </w:p>
    <w:p w14:paraId="238D6719" w14:textId="320AE3DB" w:rsidR="004C0487" w:rsidRPr="00667E16" w:rsidRDefault="008849D0" w:rsidP="00ED4927">
      <w:pPr>
        <w:numPr>
          <w:ilvl w:val="1"/>
          <w:numId w:val="98"/>
        </w:numPr>
        <w:suppressAutoHyphens w:val="0"/>
        <w:overflowPunct w:val="0"/>
        <w:spacing w:before="120" w:after="0" w:line="240" w:lineRule="auto"/>
        <w:ind w:left="1434" w:hanging="357"/>
        <w:textAlignment w:val="auto"/>
        <w:rPr>
          <w:rFonts w:ascii="Times New Roman" w:eastAsia="Calibri" w:hAnsi="Times New Roman"/>
          <w:szCs w:val="22"/>
        </w:rPr>
      </w:pPr>
      <w:r w:rsidRPr="00667E16">
        <w:rPr>
          <w:rFonts w:ascii="Times New Roman" w:eastAsia="Calibri" w:hAnsi="Times New Roman"/>
          <w:szCs w:val="22"/>
        </w:rPr>
        <w:t>Proposer et en lien avec</w:t>
      </w:r>
      <w:r w:rsidR="00E90A8C" w:rsidRPr="00667E16">
        <w:rPr>
          <w:rFonts w:ascii="Times New Roman" w:eastAsia="Calibri" w:hAnsi="Times New Roman"/>
          <w:szCs w:val="22"/>
        </w:rPr>
        <w:t xml:space="preserve"> les structures (</w:t>
      </w:r>
      <w:r w:rsidR="009A3B47" w:rsidRPr="00667E16">
        <w:rPr>
          <w:rFonts w:ascii="Times New Roman" w:eastAsia="Calibri" w:hAnsi="Times New Roman"/>
          <w:szCs w:val="22"/>
        </w:rPr>
        <w:t>ASARIGG, SECURALIM</w:t>
      </w:r>
      <w:r w:rsidR="00737743" w:rsidRPr="00667E16">
        <w:rPr>
          <w:rFonts w:ascii="Times New Roman" w:eastAsia="Calibri" w:hAnsi="Times New Roman"/>
          <w:szCs w:val="22"/>
        </w:rPr>
        <w:t>, PADISAM et SONADER</w:t>
      </w:r>
      <w:r w:rsidR="00F625E1" w:rsidRPr="00667E16">
        <w:rPr>
          <w:rFonts w:ascii="Times New Roman" w:eastAsia="Calibri" w:hAnsi="Times New Roman"/>
          <w:szCs w:val="22"/>
        </w:rPr>
        <w:t>)</w:t>
      </w:r>
      <w:r w:rsidR="00737743" w:rsidRPr="00667E16">
        <w:rPr>
          <w:rFonts w:ascii="Times New Roman" w:eastAsia="Calibri" w:hAnsi="Times New Roman"/>
          <w:szCs w:val="22"/>
        </w:rPr>
        <w:t>,</w:t>
      </w:r>
      <w:r w:rsidRPr="00667E16">
        <w:rPr>
          <w:rFonts w:ascii="Times New Roman" w:eastAsia="Calibri" w:hAnsi="Times New Roman"/>
          <w:szCs w:val="22"/>
        </w:rPr>
        <w:t xml:space="preserve"> une réflexion collective</w:t>
      </w:r>
      <w:r w:rsidR="00E90A8C" w:rsidRPr="00667E16">
        <w:rPr>
          <w:rFonts w:ascii="Times New Roman" w:eastAsia="Calibri" w:hAnsi="Times New Roman"/>
          <w:szCs w:val="22"/>
        </w:rPr>
        <w:t xml:space="preserve"> pour</w:t>
      </w:r>
      <w:r w:rsidRPr="00667E16">
        <w:rPr>
          <w:rFonts w:ascii="Times New Roman" w:eastAsia="Calibri" w:hAnsi="Times New Roman"/>
          <w:szCs w:val="22"/>
        </w:rPr>
        <w:t xml:space="preserve"> une meilleure structuration </w:t>
      </w:r>
      <w:r w:rsidR="00F625E1" w:rsidRPr="00667E16">
        <w:rPr>
          <w:rFonts w:ascii="Times New Roman" w:eastAsia="Calibri" w:hAnsi="Times New Roman"/>
          <w:szCs w:val="22"/>
        </w:rPr>
        <w:t xml:space="preserve">durable et efficace </w:t>
      </w:r>
      <w:r w:rsidRPr="00667E16">
        <w:rPr>
          <w:rFonts w:ascii="Times New Roman" w:eastAsia="Calibri" w:hAnsi="Times New Roman"/>
          <w:szCs w:val="22"/>
        </w:rPr>
        <w:t>du service d’appui-conseil à la gouvernance et à la gestion administrative et financière des organisations de producteurs</w:t>
      </w:r>
      <w:r w:rsidR="00C821AE" w:rsidRPr="00C821AE">
        <w:rPr>
          <w:rFonts w:ascii="Times New Roman" w:eastAsia="Calibri" w:hAnsi="Times New Roman"/>
          <w:szCs w:val="22"/>
        </w:rPr>
        <w:t xml:space="preserve"> </w:t>
      </w:r>
      <w:r w:rsidR="00C821AE">
        <w:rPr>
          <w:rFonts w:ascii="Times New Roman" w:eastAsia="Calibri" w:hAnsi="Times New Roman"/>
          <w:szCs w:val="22"/>
        </w:rPr>
        <w:t>(tant pour les activités économiques liées à la mise en valeur agricole des périmètres que pour les activités de gestion et de maintenance des périmètres (collecte et gestion des redevances notamment))</w:t>
      </w:r>
      <w:r w:rsidR="00E922A1">
        <w:rPr>
          <w:rFonts w:ascii="Times New Roman" w:eastAsia="Calibri" w:hAnsi="Times New Roman"/>
          <w:szCs w:val="22"/>
        </w:rPr>
        <w:t xml:space="preserve">. </w:t>
      </w:r>
      <w:r w:rsidR="00E922A1" w:rsidRPr="00E922A1">
        <w:rPr>
          <w:rFonts w:ascii="Times New Roman" w:eastAsia="Calibri" w:hAnsi="Times New Roman"/>
          <w:szCs w:val="22"/>
        </w:rPr>
        <w:t>Au moins une année avant la fin de son contrat, proposer</w:t>
      </w:r>
      <w:r w:rsidR="00E922A1">
        <w:rPr>
          <w:rFonts w:ascii="Times New Roman" w:eastAsia="Calibri" w:hAnsi="Times New Roman"/>
          <w:szCs w:val="22"/>
        </w:rPr>
        <w:t xml:space="preserve"> en ce sens</w:t>
      </w:r>
      <w:r w:rsidR="00E922A1" w:rsidRPr="00E922A1">
        <w:rPr>
          <w:rFonts w:ascii="Times New Roman" w:eastAsia="Calibri" w:hAnsi="Times New Roman"/>
          <w:szCs w:val="22"/>
        </w:rPr>
        <w:t xml:space="preserve"> une stratégie de pérennisation </w:t>
      </w:r>
      <w:r w:rsidR="00E922A1">
        <w:rPr>
          <w:rFonts w:ascii="Times New Roman" w:eastAsia="Calibri" w:hAnsi="Times New Roman"/>
          <w:szCs w:val="22"/>
        </w:rPr>
        <w:t>de la délivrance de ces services</w:t>
      </w:r>
      <w:r w:rsidR="00E922A1" w:rsidRPr="00E922A1">
        <w:rPr>
          <w:rFonts w:ascii="Times New Roman" w:eastAsia="Calibri" w:hAnsi="Times New Roman"/>
          <w:szCs w:val="22"/>
        </w:rPr>
        <w:t xml:space="preserve"> </w:t>
      </w:r>
      <w:r w:rsidR="00E922A1">
        <w:rPr>
          <w:rFonts w:ascii="Times New Roman" w:eastAsia="Calibri" w:hAnsi="Times New Roman"/>
          <w:szCs w:val="22"/>
        </w:rPr>
        <w:t>après la fin du</w:t>
      </w:r>
      <w:r w:rsidR="00E922A1" w:rsidRPr="00E922A1">
        <w:rPr>
          <w:rFonts w:ascii="Times New Roman" w:eastAsia="Calibri" w:hAnsi="Times New Roman"/>
          <w:szCs w:val="22"/>
        </w:rPr>
        <w:t xml:space="preserve"> projet, intégrant une réflexion sur le type de services et de bénéficiaires cibles dans une logique de recherche de rentabilité et de pérennité des services. Sur la base d’une revue des alternatives possibles, l’AT aura pour charge de développer une étude de faisabilité technique et financière de l’alternative retenue de commun accord avec la SONADER (y compris la réalisation d’un plan stratégique à moyen terme en cas de montée en puissance d’une structure existante ou de création d’un dispositif ad-hoc). Un échange d’expérience avec les CGER au Sénégal pourra être organisée par la SONADER (sur les fonds du projet) pour nourrir la réflexion; </w:t>
      </w:r>
    </w:p>
    <w:p w14:paraId="3F983EE1" w14:textId="317DB7DA" w:rsidR="00D21892" w:rsidRDefault="008849D0" w:rsidP="004D0CD3">
      <w:pPr>
        <w:numPr>
          <w:ilvl w:val="1"/>
          <w:numId w:val="98"/>
        </w:numPr>
        <w:suppressAutoHyphens w:val="0"/>
        <w:overflowPunct w:val="0"/>
        <w:spacing w:before="120" w:after="0" w:line="240" w:lineRule="auto"/>
        <w:ind w:left="1434" w:hanging="357"/>
        <w:textAlignment w:val="auto"/>
        <w:rPr>
          <w:rFonts w:ascii="Times New Roman" w:eastAsia="Calibri" w:hAnsi="Times New Roman"/>
          <w:szCs w:val="22"/>
        </w:rPr>
      </w:pPr>
      <w:r w:rsidRPr="00667E16">
        <w:rPr>
          <w:rFonts w:ascii="Times New Roman" w:eastAsia="Calibri" w:hAnsi="Times New Roman"/>
          <w:szCs w:val="22"/>
        </w:rPr>
        <w:t>Réfléchir de façon participative avec les équipes de la SONADER à une meilleure structuration du service d’appui à l’exploitation-maintenance des périmètres irrigués</w:t>
      </w:r>
      <w:r w:rsidR="00D21892">
        <w:rPr>
          <w:rFonts w:ascii="Times New Roman" w:eastAsia="Calibri" w:hAnsi="Times New Roman"/>
          <w:szCs w:val="22"/>
        </w:rPr>
        <w:t xml:space="preserve"> à partir d’un diagnostic de l’existant et des pratiques en la matière dans des contextes d’intervention similaires, qui traitera notamment des aspects </w:t>
      </w:r>
      <w:r w:rsidR="000527A0">
        <w:rPr>
          <w:rFonts w:ascii="Times New Roman" w:eastAsia="Calibri" w:hAnsi="Times New Roman"/>
          <w:szCs w:val="22"/>
        </w:rPr>
        <w:t>suivants :</w:t>
      </w:r>
      <w:r w:rsidR="00D21892">
        <w:rPr>
          <w:rFonts w:ascii="Times New Roman" w:eastAsia="Calibri" w:hAnsi="Times New Roman"/>
          <w:szCs w:val="22"/>
        </w:rPr>
        <w:t xml:space="preserve"> </w:t>
      </w:r>
    </w:p>
    <w:p w14:paraId="6DB78897" w14:textId="65937CCE" w:rsidR="00D21892" w:rsidRDefault="00D873D0" w:rsidP="00D21892">
      <w:pPr>
        <w:numPr>
          <w:ilvl w:val="2"/>
          <w:numId w:val="98"/>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R</w:t>
      </w:r>
      <w:r w:rsidR="00D21892">
        <w:rPr>
          <w:rFonts w:ascii="Times New Roman" w:eastAsia="Calibri" w:hAnsi="Times New Roman"/>
          <w:szCs w:val="22"/>
        </w:rPr>
        <w:t>épartition des rôles et responsabilités entre SONADER et coopératives agricoles</w:t>
      </w:r>
      <w:r w:rsidR="00DD1B07">
        <w:rPr>
          <w:rFonts w:ascii="Times New Roman" w:eastAsia="Calibri" w:hAnsi="Times New Roman"/>
          <w:szCs w:val="22"/>
        </w:rPr>
        <w:t> ;</w:t>
      </w:r>
    </w:p>
    <w:p w14:paraId="206F59FB" w14:textId="5FB46EFD" w:rsidR="00D21892" w:rsidRDefault="00D873D0" w:rsidP="00D21892">
      <w:pPr>
        <w:numPr>
          <w:ilvl w:val="2"/>
          <w:numId w:val="98"/>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D</w:t>
      </w:r>
      <w:r w:rsidR="00D21892">
        <w:rPr>
          <w:rFonts w:ascii="Times New Roman" w:eastAsia="Calibri" w:hAnsi="Times New Roman"/>
          <w:szCs w:val="22"/>
        </w:rPr>
        <w:t>éfinition des engagements respectifs et des cahiers des charges</w:t>
      </w:r>
      <w:r w:rsidR="00DD1B07">
        <w:rPr>
          <w:rFonts w:ascii="Times New Roman" w:eastAsia="Calibri" w:hAnsi="Times New Roman"/>
          <w:szCs w:val="22"/>
        </w:rPr>
        <w:t> ;</w:t>
      </w:r>
    </w:p>
    <w:p w14:paraId="2265DAAC" w14:textId="2034BE93" w:rsidR="00B97FEE" w:rsidRDefault="00D873D0" w:rsidP="00B97FEE">
      <w:pPr>
        <w:numPr>
          <w:ilvl w:val="2"/>
          <w:numId w:val="98"/>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B</w:t>
      </w:r>
      <w:r w:rsidR="00D21892" w:rsidRPr="00667E16">
        <w:rPr>
          <w:rFonts w:ascii="Times New Roman" w:eastAsia="Calibri" w:hAnsi="Times New Roman"/>
          <w:szCs w:val="22"/>
        </w:rPr>
        <w:t xml:space="preserve">udgétisation des coûts d’exploitation et de maintenance et des modalités/moyens de prise en charge ; </w:t>
      </w:r>
      <w:r w:rsidR="00D21892">
        <w:rPr>
          <w:rFonts w:ascii="Times New Roman" w:eastAsia="Calibri" w:hAnsi="Times New Roman"/>
          <w:szCs w:val="22"/>
        </w:rPr>
        <w:t xml:space="preserve">Pour la part assurée par les usagers, </w:t>
      </w:r>
      <w:r w:rsidR="00D21892">
        <w:rPr>
          <w:rFonts w:ascii="Times New Roman" w:hAnsi="Times New Roman"/>
        </w:rPr>
        <w:t>a</w:t>
      </w:r>
      <w:r w:rsidR="00D21892" w:rsidRPr="00667E16">
        <w:rPr>
          <w:rFonts w:ascii="Times New Roman" w:hAnsi="Times New Roman"/>
        </w:rPr>
        <w:t>nalys</w:t>
      </w:r>
      <w:r w:rsidR="00D21892">
        <w:rPr>
          <w:rFonts w:ascii="Times New Roman" w:hAnsi="Times New Roman"/>
        </w:rPr>
        <w:t xml:space="preserve">e et </w:t>
      </w:r>
      <w:r w:rsidR="00D21892" w:rsidRPr="00667E16">
        <w:rPr>
          <w:rFonts w:ascii="Times New Roman" w:hAnsi="Times New Roman"/>
        </w:rPr>
        <w:t>optimis</w:t>
      </w:r>
      <w:r w:rsidR="00D21892">
        <w:rPr>
          <w:rFonts w:ascii="Times New Roman" w:hAnsi="Times New Roman"/>
        </w:rPr>
        <w:t>ation d</w:t>
      </w:r>
      <w:r w:rsidR="00D21892" w:rsidRPr="00667E16">
        <w:rPr>
          <w:rFonts w:ascii="Times New Roman" w:hAnsi="Times New Roman"/>
        </w:rPr>
        <w:t>es m</w:t>
      </w:r>
      <w:r w:rsidR="00D21892" w:rsidRPr="00667E16">
        <w:rPr>
          <w:rFonts w:ascii="Times New Roman" w:hAnsi="Times New Roman" w:hint="eastAsia"/>
        </w:rPr>
        <w:t>é</w:t>
      </w:r>
      <w:r w:rsidR="00D21892" w:rsidRPr="00667E16">
        <w:rPr>
          <w:rFonts w:ascii="Times New Roman" w:hAnsi="Times New Roman"/>
        </w:rPr>
        <w:t>canismes de calcul, de facturation et de recouvrement des redevances d'eau, afin de garantir l'autofinancement de l</w:t>
      </w:r>
      <w:r w:rsidR="008D7F31">
        <w:rPr>
          <w:rFonts w:ascii="Times New Roman" w:hAnsi="Times New Roman"/>
        </w:rPr>
        <w:t>a gestion et de l</w:t>
      </w:r>
      <w:r w:rsidR="00D21892" w:rsidRPr="00667E16">
        <w:rPr>
          <w:rFonts w:ascii="Times New Roman" w:hAnsi="Times New Roman"/>
        </w:rPr>
        <w:t>'entretien des r</w:t>
      </w:r>
      <w:r w:rsidR="00D21892" w:rsidRPr="00667E16">
        <w:rPr>
          <w:rFonts w:ascii="Times New Roman" w:hAnsi="Times New Roman" w:hint="eastAsia"/>
        </w:rPr>
        <w:t>é</w:t>
      </w:r>
      <w:r w:rsidR="00D21892" w:rsidRPr="00667E16">
        <w:rPr>
          <w:rFonts w:ascii="Times New Roman" w:hAnsi="Times New Roman"/>
        </w:rPr>
        <w:t xml:space="preserve">seaux </w:t>
      </w:r>
      <w:r w:rsidR="00D21892">
        <w:rPr>
          <w:rFonts w:ascii="Times New Roman" w:hAnsi="Times New Roman"/>
        </w:rPr>
        <w:t xml:space="preserve">sous la responsabilité des usagers, </w:t>
      </w:r>
      <w:r w:rsidR="00D21892" w:rsidRPr="00667E16">
        <w:rPr>
          <w:rFonts w:ascii="Times New Roman" w:hAnsi="Times New Roman"/>
        </w:rPr>
        <w:t xml:space="preserve">en dehors des travaux collectifs </w:t>
      </w:r>
      <w:r w:rsidR="00D21892" w:rsidRPr="00667E16">
        <w:rPr>
          <w:rFonts w:ascii="Times New Roman" w:hAnsi="Times New Roman" w:hint="eastAsia"/>
        </w:rPr>
        <w:t>à</w:t>
      </w:r>
      <w:r w:rsidR="00D21892" w:rsidRPr="00667E16">
        <w:rPr>
          <w:rFonts w:ascii="Times New Roman" w:hAnsi="Times New Roman"/>
        </w:rPr>
        <w:t xml:space="preserve"> r</w:t>
      </w:r>
      <w:r w:rsidR="00D21892" w:rsidRPr="00667E16">
        <w:rPr>
          <w:rFonts w:ascii="Times New Roman" w:hAnsi="Times New Roman" w:hint="eastAsia"/>
        </w:rPr>
        <w:t>é</w:t>
      </w:r>
      <w:r w:rsidR="00D21892" w:rsidRPr="00667E16">
        <w:rPr>
          <w:rFonts w:ascii="Times New Roman" w:hAnsi="Times New Roman"/>
        </w:rPr>
        <w:t>aliser avant chaque campagne</w:t>
      </w:r>
      <w:r w:rsidR="00DD1B07">
        <w:rPr>
          <w:rFonts w:ascii="Times New Roman" w:hAnsi="Times New Roman"/>
        </w:rPr>
        <w:t> ;</w:t>
      </w:r>
    </w:p>
    <w:p w14:paraId="3DE7F598" w14:textId="42F4DEF6" w:rsidR="00B97FEE" w:rsidRPr="00B97FEE" w:rsidRDefault="00B97FEE" w:rsidP="00667E16">
      <w:pPr>
        <w:numPr>
          <w:ilvl w:val="2"/>
          <w:numId w:val="98"/>
        </w:numPr>
        <w:suppressAutoHyphens w:val="0"/>
        <w:overflowPunct w:val="0"/>
        <w:spacing w:before="120" w:after="0" w:line="240" w:lineRule="auto"/>
        <w:textAlignment w:val="auto"/>
        <w:rPr>
          <w:rFonts w:ascii="Times New Roman" w:eastAsia="Calibri" w:hAnsi="Times New Roman"/>
          <w:szCs w:val="22"/>
        </w:rPr>
      </w:pPr>
      <w:r w:rsidRPr="00B97FEE">
        <w:rPr>
          <w:rFonts w:ascii="Times New Roman" w:eastAsia="Calibri" w:hAnsi="Times New Roman"/>
          <w:szCs w:val="22"/>
        </w:rPr>
        <w:t xml:space="preserve">Elaborer un </w:t>
      </w:r>
      <w:r w:rsidR="00CF34E5">
        <w:rPr>
          <w:rFonts w:ascii="Times New Roman" w:eastAsia="Calibri" w:hAnsi="Times New Roman"/>
          <w:szCs w:val="22"/>
        </w:rPr>
        <w:t>manuel</w:t>
      </w:r>
      <w:r w:rsidRPr="00B97FEE">
        <w:rPr>
          <w:rFonts w:ascii="Times New Roman" w:eastAsia="Calibri" w:hAnsi="Times New Roman"/>
          <w:szCs w:val="22"/>
        </w:rPr>
        <w:t xml:space="preserve"> d’</w:t>
      </w:r>
      <w:r w:rsidR="00CF34E5" w:rsidRPr="00B97FEE">
        <w:rPr>
          <w:rFonts w:ascii="Times New Roman" w:eastAsia="Calibri" w:hAnsi="Times New Roman"/>
          <w:szCs w:val="22"/>
        </w:rPr>
        <w:t>évaluat</w:t>
      </w:r>
      <w:r w:rsidR="00CF34E5">
        <w:rPr>
          <w:rFonts w:ascii="Times New Roman" w:eastAsia="Calibri" w:hAnsi="Times New Roman"/>
          <w:szCs w:val="22"/>
        </w:rPr>
        <w:t xml:space="preserve">ion et calcul </w:t>
      </w:r>
      <w:r w:rsidRPr="00B97FEE">
        <w:rPr>
          <w:rFonts w:ascii="Times New Roman" w:eastAsia="Calibri" w:hAnsi="Times New Roman"/>
          <w:szCs w:val="22"/>
        </w:rPr>
        <w:t>des redevances pour l’entretien et l’amortissement des équipements des périmètres</w:t>
      </w:r>
      <w:r w:rsidR="00DD1B07">
        <w:rPr>
          <w:rFonts w:ascii="Times New Roman" w:eastAsia="Calibri" w:hAnsi="Times New Roman"/>
          <w:szCs w:val="22"/>
        </w:rPr>
        <w:t> ;</w:t>
      </w:r>
    </w:p>
    <w:p w14:paraId="71AAD833" w14:textId="21D87E1A" w:rsidR="00D21892" w:rsidRDefault="00D873D0" w:rsidP="00D21892">
      <w:pPr>
        <w:numPr>
          <w:ilvl w:val="2"/>
          <w:numId w:val="98"/>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F</w:t>
      </w:r>
      <w:r w:rsidR="00D21892">
        <w:rPr>
          <w:rFonts w:ascii="Times New Roman" w:eastAsia="Calibri" w:hAnsi="Times New Roman"/>
          <w:szCs w:val="22"/>
        </w:rPr>
        <w:t>ormalisation de ces engagements techniques et financiers</w:t>
      </w:r>
      <w:r w:rsidR="00DD1B07">
        <w:rPr>
          <w:rFonts w:ascii="Times New Roman" w:eastAsia="Calibri" w:hAnsi="Times New Roman"/>
          <w:szCs w:val="22"/>
        </w:rPr>
        <w:t> ;</w:t>
      </w:r>
    </w:p>
    <w:p w14:paraId="02B8FDEE" w14:textId="471A4D2C" w:rsidR="004C0487" w:rsidRPr="00667E16" w:rsidRDefault="00D21892" w:rsidP="00667E16">
      <w:pPr>
        <w:numPr>
          <w:ilvl w:val="2"/>
          <w:numId w:val="98"/>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et</w:t>
      </w:r>
      <w:r w:rsidR="00B97FEE">
        <w:rPr>
          <w:rFonts w:ascii="Times New Roman" w:eastAsia="Calibri" w:hAnsi="Times New Roman"/>
          <w:szCs w:val="22"/>
        </w:rPr>
        <w:t>c</w:t>
      </w:r>
      <w:r w:rsidR="008849D0" w:rsidRPr="00667E16">
        <w:rPr>
          <w:rFonts w:ascii="Times New Roman" w:eastAsia="Calibri" w:hAnsi="Times New Roman"/>
          <w:szCs w:val="22"/>
        </w:rPr>
        <w:t>; </w:t>
      </w:r>
    </w:p>
    <w:p w14:paraId="0DF250C1" w14:textId="0B9B79DB" w:rsidR="004C0487" w:rsidRPr="00667E16" w:rsidRDefault="008849D0" w:rsidP="004D0CD3">
      <w:pPr>
        <w:numPr>
          <w:ilvl w:val="1"/>
          <w:numId w:val="98"/>
        </w:numPr>
        <w:suppressAutoHyphens w:val="0"/>
        <w:overflowPunct w:val="0"/>
        <w:spacing w:before="120" w:after="0" w:line="240" w:lineRule="auto"/>
        <w:ind w:left="1434" w:hanging="357"/>
        <w:textAlignment w:val="auto"/>
        <w:rPr>
          <w:rFonts w:ascii="Times New Roman" w:eastAsia="Calibri" w:hAnsi="Times New Roman"/>
          <w:szCs w:val="22"/>
        </w:rPr>
      </w:pPr>
      <w:r w:rsidRPr="00667E16">
        <w:rPr>
          <w:rFonts w:ascii="Times New Roman" w:eastAsia="Calibri" w:hAnsi="Times New Roman"/>
          <w:szCs w:val="22"/>
        </w:rPr>
        <w:t>Éclairer les choix techniques à effectuer pour les investissements en matériel agricole qui seront consentis au profit des coopératives d’irrigants</w:t>
      </w:r>
      <w:r w:rsidR="00E90A8C" w:rsidRPr="00667E16">
        <w:rPr>
          <w:rFonts w:ascii="Times New Roman" w:eastAsia="Calibri" w:hAnsi="Times New Roman"/>
          <w:szCs w:val="22"/>
        </w:rPr>
        <w:t xml:space="preserve"> et proposer leur mode de gestion et </w:t>
      </w:r>
      <w:r w:rsidR="000F1417" w:rsidRPr="00667E16">
        <w:rPr>
          <w:rFonts w:ascii="Times New Roman" w:eastAsia="Calibri" w:hAnsi="Times New Roman"/>
          <w:szCs w:val="22"/>
        </w:rPr>
        <w:t>d’entretien ;</w:t>
      </w:r>
    </w:p>
    <w:p w14:paraId="2410C5EC" w14:textId="77777777" w:rsidR="004C0487" w:rsidRPr="00667E16" w:rsidRDefault="008849D0" w:rsidP="004D0CD3">
      <w:pPr>
        <w:numPr>
          <w:ilvl w:val="1"/>
          <w:numId w:val="98"/>
        </w:numPr>
        <w:suppressAutoHyphens w:val="0"/>
        <w:overflowPunct w:val="0"/>
        <w:spacing w:before="120" w:after="0" w:line="240" w:lineRule="auto"/>
        <w:ind w:left="1434" w:hanging="357"/>
        <w:textAlignment w:val="auto"/>
        <w:rPr>
          <w:rFonts w:ascii="Times New Roman" w:eastAsia="Calibri" w:hAnsi="Times New Roman"/>
          <w:szCs w:val="22"/>
        </w:rPr>
      </w:pPr>
      <w:r w:rsidRPr="00667E16">
        <w:rPr>
          <w:rFonts w:ascii="Times New Roman" w:eastAsia="Calibri" w:hAnsi="Times New Roman"/>
          <w:szCs w:val="22"/>
        </w:rPr>
        <w:t>Formuler des propositions pertinentes pour l’accès durable aux intrants et aux financements agricoles au profit des producteurs et leurs coopératives (par les IMF, l’agriculture contractuelle…) ;</w:t>
      </w:r>
    </w:p>
    <w:p w14:paraId="3285B5FE" w14:textId="77777777" w:rsidR="004C0487" w:rsidRPr="00667E16" w:rsidRDefault="008849D0" w:rsidP="004D0CD3">
      <w:pPr>
        <w:numPr>
          <w:ilvl w:val="1"/>
          <w:numId w:val="98"/>
        </w:numPr>
        <w:suppressAutoHyphens w:val="0"/>
        <w:overflowPunct w:val="0"/>
        <w:spacing w:before="120" w:after="0" w:line="240" w:lineRule="auto"/>
        <w:ind w:left="1434" w:hanging="357"/>
        <w:textAlignment w:val="auto"/>
        <w:rPr>
          <w:rFonts w:ascii="Times New Roman" w:eastAsia="Calibri" w:hAnsi="Times New Roman"/>
          <w:szCs w:val="22"/>
        </w:rPr>
      </w:pPr>
      <w:r w:rsidRPr="00667E16">
        <w:rPr>
          <w:rFonts w:ascii="Times New Roman" w:eastAsia="Calibri" w:hAnsi="Times New Roman"/>
          <w:szCs w:val="22"/>
        </w:rPr>
        <w:t>Mener des réflexions de façon participative et proposer des schémas adaptés au contexte pour la transformation et la commercialisation des différentes productions réalisées au niveau des périmètres ;</w:t>
      </w:r>
    </w:p>
    <w:p w14:paraId="4EA3A125" w14:textId="7D243747" w:rsidR="004C0487" w:rsidRPr="00667E16" w:rsidRDefault="008849D0" w:rsidP="004D0CD3">
      <w:pPr>
        <w:numPr>
          <w:ilvl w:val="1"/>
          <w:numId w:val="98"/>
        </w:numPr>
        <w:suppressAutoHyphens w:val="0"/>
        <w:overflowPunct w:val="0"/>
        <w:spacing w:before="120" w:after="0" w:line="240" w:lineRule="auto"/>
        <w:ind w:left="1434" w:hanging="357"/>
        <w:textAlignment w:val="auto"/>
        <w:rPr>
          <w:rFonts w:ascii="Times New Roman" w:eastAsia="Calibri" w:hAnsi="Times New Roman"/>
          <w:szCs w:val="22"/>
        </w:rPr>
      </w:pPr>
      <w:r w:rsidRPr="00667E16">
        <w:rPr>
          <w:rFonts w:ascii="Times New Roman" w:eastAsia="Calibri" w:hAnsi="Times New Roman"/>
          <w:szCs w:val="22"/>
        </w:rPr>
        <w:t xml:space="preserve">Il s’agira et tenant compte des différents éléments ci-dessus d’aider les coopératives à agir dans la structuration des filières (riz et produits horticoles) ;  </w:t>
      </w:r>
    </w:p>
    <w:p w14:paraId="7669FA68" w14:textId="4A354EB6" w:rsidR="004C0487" w:rsidRDefault="008849D0" w:rsidP="004D0CD3">
      <w:pPr>
        <w:numPr>
          <w:ilvl w:val="1"/>
          <w:numId w:val="98"/>
        </w:numPr>
        <w:suppressAutoHyphens w:val="0"/>
        <w:overflowPunct w:val="0"/>
        <w:spacing w:before="120" w:after="0" w:line="240" w:lineRule="auto"/>
        <w:ind w:left="1434" w:hanging="357"/>
        <w:textAlignment w:val="auto"/>
        <w:rPr>
          <w:rFonts w:ascii="Times New Roman" w:eastAsia="Calibri" w:hAnsi="Times New Roman"/>
          <w:szCs w:val="22"/>
        </w:rPr>
      </w:pPr>
      <w:r w:rsidRPr="00667E16">
        <w:rPr>
          <w:rFonts w:ascii="Times New Roman" w:eastAsia="Calibri" w:hAnsi="Times New Roman"/>
          <w:szCs w:val="22"/>
        </w:rPr>
        <w:lastRenderedPageBreak/>
        <w:t>Contribuer à une meilleure prise en compte des besoins alimentaires des ménages dans les interventions de la SONADER.</w:t>
      </w:r>
    </w:p>
    <w:p w14:paraId="7A1989A9" w14:textId="77777777" w:rsidR="00CF34E5" w:rsidRPr="00667E16" w:rsidRDefault="00CF34E5" w:rsidP="00667E16">
      <w:pPr>
        <w:suppressAutoHyphens w:val="0"/>
        <w:overflowPunct w:val="0"/>
        <w:spacing w:before="120" w:after="0" w:line="240" w:lineRule="auto"/>
        <w:ind w:left="1434"/>
        <w:textAlignment w:val="auto"/>
        <w:rPr>
          <w:rFonts w:ascii="Times New Roman" w:eastAsia="Calibri" w:hAnsi="Times New Roman"/>
          <w:szCs w:val="22"/>
        </w:rPr>
      </w:pPr>
    </w:p>
    <w:p w14:paraId="6B4F9032" w14:textId="77777777" w:rsidR="004A1689" w:rsidRPr="00667E16" w:rsidRDefault="004A1689" w:rsidP="00667E16">
      <w:pPr>
        <w:suppressAutoHyphens w:val="0"/>
        <w:overflowPunct w:val="0"/>
        <w:spacing w:after="0" w:line="240" w:lineRule="auto"/>
        <w:textAlignment w:val="auto"/>
        <w:rPr>
          <w:rFonts w:ascii="Times New Roman" w:eastAsia="Calibri" w:hAnsi="Times New Roman"/>
          <w:szCs w:val="22"/>
        </w:rPr>
      </w:pPr>
    </w:p>
    <w:p w14:paraId="665BC84C" w14:textId="77777777" w:rsidR="004C0487" w:rsidRPr="00667E16" w:rsidRDefault="008849D0" w:rsidP="004D0CD3">
      <w:pPr>
        <w:pStyle w:val="Paragraphedeliste"/>
        <w:numPr>
          <w:ilvl w:val="0"/>
          <w:numId w:val="97"/>
        </w:numPr>
        <w:suppressAutoHyphens w:val="0"/>
        <w:overflowPunct w:val="0"/>
        <w:spacing w:after="0" w:line="240" w:lineRule="auto"/>
        <w:textAlignment w:val="auto"/>
        <w:rPr>
          <w:rFonts w:ascii="Times New Roman" w:hAnsi="Times New Roman"/>
          <w:szCs w:val="22"/>
        </w:rPr>
      </w:pPr>
      <w:r w:rsidRPr="00667E16">
        <w:rPr>
          <w:rFonts w:ascii="Times New Roman" w:hAnsi="Times New Roman"/>
          <w:szCs w:val="22"/>
        </w:rPr>
        <w:t>Activités de formation et de renforcement de la SONADER et des producteurs :</w:t>
      </w:r>
    </w:p>
    <w:p w14:paraId="0FD67AC9" w14:textId="2885AF98" w:rsidR="00AF3CF4" w:rsidRPr="00AF3CF4" w:rsidRDefault="00AF3CF4" w:rsidP="00AF3CF4">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AF3CF4">
        <w:rPr>
          <w:rFonts w:ascii="Times New Roman" w:eastAsia="Calibri" w:hAnsi="Times New Roman"/>
          <w:szCs w:val="22"/>
        </w:rPr>
        <w:t>Mise en œuvre du dispositif d’appui-conseil agricole, en veillant notamment à la prise en charge de aspects suivants :</w:t>
      </w:r>
    </w:p>
    <w:p w14:paraId="2FEE0CE6" w14:textId="3A4A1FB3" w:rsidR="00696F40" w:rsidRDefault="00696F40" w:rsidP="00AF3CF4">
      <w:pPr>
        <w:numPr>
          <w:ilvl w:val="2"/>
          <w:numId w:val="100"/>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Co-construire les pratiques agricoles résilientes à promouvoir dans le cadre du projet</w:t>
      </w:r>
    </w:p>
    <w:p w14:paraId="744860AB" w14:textId="74D4A263" w:rsidR="00054B60" w:rsidRPr="0080157D" w:rsidRDefault="00054B60" w:rsidP="00054B60">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80157D">
        <w:rPr>
          <w:rFonts w:ascii="Times New Roman" w:eastAsia="Calibri" w:hAnsi="Times New Roman"/>
          <w:szCs w:val="22"/>
        </w:rPr>
        <w:t>Elaborer,  animer, suivre les programmes de renforcement des capacités des producteurs en rapport avec le conseil à l’exploitation familiale (CEF) à travers des approches à l’instar des Champs écoles paysans (CEP) la commercialisation des produits. A ce niveau, un système /dispositif de conseil endogène pourrait être encouragé et renforcé ;</w:t>
      </w:r>
    </w:p>
    <w:p w14:paraId="6A1FE871" w14:textId="571DDE82" w:rsidR="004C0487" w:rsidRPr="00667E16" w:rsidRDefault="008849D0" w:rsidP="00667E16">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667E16">
        <w:rPr>
          <w:rFonts w:ascii="Times New Roman" w:eastAsia="Calibri" w:hAnsi="Times New Roman"/>
          <w:szCs w:val="22"/>
        </w:rPr>
        <w:t>Formuler des propositions pour la mise en place et l’animation d’un dispositif (exemple focus group de producteurs - trices) par PIV et PMF pour un diagnostic collaboratif des besoins de renforcement de capacités y compris la formation ;</w:t>
      </w:r>
    </w:p>
    <w:p w14:paraId="65253946" w14:textId="78877687" w:rsidR="004C0487" w:rsidRPr="00667E16" w:rsidRDefault="008849D0" w:rsidP="00667E16">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667E16">
        <w:rPr>
          <w:rFonts w:ascii="Times New Roman" w:eastAsia="Calibri" w:hAnsi="Times New Roman"/>
          <w:szCs w:val="22"/>
        </w:rPr>
        <w:t xml:space="preserve">Appuyer à l’élaboration des plans de mise en valeur, de gestion et de valorisation des productions à caractère participatif et intégré adaptées à chaque PIV et PMF (à cibler avec l’UGP ASARIGG); la durée de ces plans pouvant aller de 3 à 5 ans. Il s’agit d’une planification pratique et concrète des actions à engager par les acteurs concernés sur la période mentionnée pour la mise en valeur /gestion des périmètres et la valorisation des productions. Ces plans qui seront élaborés selon une approche territoriale et une approche systémique devront tenir compte des aspects </w:t>
      </w:r>
      <w:r w:rsidR="00737743" w:rsidRPr="00667E16">
        <w:rPr>
          <w:rFonts w:ascii="Times New Roman" w:eastAsia="Calibri" w:hAnsi="Times New Roman"/>
          <w:szCs w:val="22"/>
        </w:rPr>
        <w:t>agro écologiques</w:t>
      </w:r>
      <w:r w:rsidRPr="00667E16">
        <w:rPr>
          <w:rFonts w:ascii="Times New Roman" w:eastAsia="Calibri" w:hAnsi="Times New Roman"/>
          <w:szCs w:val="22"/>
        </w:rPr>
        <w:t>, d’organisation des acteurs, du</w:t>
      </w:r>
      <w:r w:rsidR="00737743" w:rsidRPr="00667E16">
        <w:rPr>
          <w:rFonts w:ascii="Times New Roman" w:eastAsia="Calibri" w:hAnsi="Times New Roman"/>
          <w:szCs w:val="22"/>
        </w:rPr>
        <w:t xml:space="preserve"> </w:t>
      </w:r>
      <w:r w:rsidRPr="00667E16">
        <w:rPr>
          <w:rFonts w:ascii="Times New Roman" w:eastAsia="Calibri" w:hAnsi="Times New Roman"/>
          <w:szCs w:val="22"/>
        </w:rPr>
        <w:t>stockage/ conservation, des aspects liés à la transformation et commercialisation des productions.</w:t>
      </w:r>
      <w:r w:rsidR="00737743" w:rsidRPr="00667E16">
        <w:rPr>
          <w:rFonts w:ascii="Times New Roman" w:eastAsia="Calibri" w:hAnsi="Times New Roman"/>
          <w:szCs w:val="22"/>
        </w:rPr>
        <w:t xml:space="preserve"> </w:t>
      </w:r>
      <w:r w:rsidRPr="00667E16">
        <w:rPr>
          <w:rFonts w:ascii="Times New Roman" w:eastAsia="Calibri" w:hAnsi="Times New Roman"/>
          <w:szCs w:val="22"/>
        </w:rPr>
        <w:t>Leur</w:t>
      </w:r>
      <w:r w:rsidR="00737743" w:rsidRPr="00667E16">
        <w:rPr>
          <w:rFonts w:ascii="Times New Roman" w:eastAsia="Calibri" w:hAnsi="Times New Roman"/>
          <w:szCs w:val="22"/>
        </w:rPr>
        <w:t xml:space="preserve"> </w:t>
      </w:r>
      <w:r w:rsidRPr="00667E16">
        <w:rPr>
          <w:rFonts w:ascii="Times New Roman" w:eastAsia="Calibri" w:hAnsi="Times New Roman"/>
          <w:szCs w:val="22"/>
        </w:rPr>
        <w:t>finalité</w:t>
      </w:r>
      <w:r w:rsidR="00737743" w:rsidRPr="00667E16">
        <w:rPr>
          <w:rFonts w:ascii="Times New Roman" w:eastAsia="Calibri" w:hAnsi="Times New Roman"/>
          <w:szCs w:val="22"/>
        </w:rPr>
        <w:t xml:space="preserve"> </w:t>
      </w:r>
      <w:r w:rsidRPr="00667E16">
        <w:rPr>
          <w:rFonts w:ascii="Times New Roman" w:eastAsia="Calibri" w:hAnsi="Times New Roman"/>
          <w:szCs w:val="22"/>
        </w:rPr>
        <w:t>est, durant leur mise en œuvre de contribuer de façon durable</w:t>
      </w:r>
      <w:r w:rsidR="00737743" w:rsidRPr="00667E16">
        <w:rPr>
          <w:rFonts w:ascii="Times New Roman" w:eastAsia="Calibri" w:hAnsi="Times New Roman"/>
          <w:szCs w:val="22"/>
        </w:rPr>
        <w:t xml:space="preserve"> </w:t>
      </w:r>
      <w:r w:rsidRPr="00667E16">
        <w:rPr>
          <w:rFonts w:ascii="Times New Roman" w:eastAsia="Calibri" w:hAnsi="Times New Roman"/>
          <w:szCs w:val="22"/>
        </w:rPr>
        <w:t>à la fonctionnalité des différents périmètres et</w:t>
      </w:r>
      <w:r w:rsidR="00737743" w:rsidRPr="00667E16">
        <w:rPr>
          <w:rFonts w:ascii="Times New Roman" w:eastAsia="Calibri" w:hAnsi="Times New Roman"/>
          <w:szCs w:val="22"/>
        </w:rPr>
        <w:t xml:space="preserve"> </w:t>
      </w:r>
      <w:r w:rsidRPr="00667E16">
        <w:rPr>
          <w:rFonts w:ascii="Times New Roman" w:eastAsia="Calibri" w:hAnsi="Times New Roman"/>
          <w:szCs w:val="22"/>
        </w:rPr>
        <w:t xml:space="preserve">assurer la sécurité alimentaire et nutritionnelle des ménages agricoles. </w:t>
      </w:r>
    </w:p>
    <w:p w14:paraId="075AE6A8" w14:textId="0FEEFF78" w:rsidR="004C0487" w:rsidRPr="00667E16" w:rsidRDefault="008849D0" w:rsidP="00667E16">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667E16">
        <w:rPr>
          <w:rFonts w:ascii="Times New Roman" w:eastAsia="Calibri" w:hAnsi="Times New Roman"/>
          <w:szCs w:val="22"/>
        </w:rPr>
        <w:t>Proposer une démarche et des outils pertinents pour la planification, l’évaluation du démarrage ainsi que le bilan des campagnes agricoles au niveau des PIV et PMF</w:t>
      </w:r>
      <w:r w:rsidR="00737743" w:rsidRPr="00667E16">
        <w:rPr>
          <w:rFonts w:ascii="Times New Roman" w:eastAsia="Calibri" w:hAnsi="Times New Roman"/>
          <w:szCs w:val="22"/>
        </w:rPr>
        <w:t xml:space="preserve"> </w:t>
      </w:r>
      <w:r w:rsidRPr="00667E16">
        <w:rPr>
          <w:rFonts w:ascii="Times New Roman" w:eastAsia="Calibri" w:hAnsi="Times New Roman"/>
          <w:szCs w:val="22"/>
        </w:rPr>
        <w:t>et</w:t>
      </w:r>
      <w:r w:rsidR="00737743" w:rsidRPr="00667E16">
        <w:rPr>
          <w:rFonts w:ascii="Times New Roman" w:eastAsia="Calibri" w:hAnsi="Times New Roman"/>
          <w:szCs w:val="22"/>
        </w:rPr>
        <w:t xml:space="preserve"> </w:t>
      </w:r>
      <w:r w:rsidRPr="00667E16">
        <w:rPr>
          <w:rFonts w:ascii="Times New Roman" w:eastAsia="Calibri" w:hAnsi="Times New Roman"/>
          <w:szCs w:val="22"/>
        </w:rPr>
        <w:t xml:space="preserve">les rendre opérationnels non seulement par le personnel de l’UGP mais aussi par les équipes de terrain de la SONADER ;  </w:t>
      </w:r>
    </w:p>
    <w:p w14:paraId="454F81C4" w14:textId="77777777" w:rsidR="004C0487" w:rsidRPr="00667E16" w:rsidRDefault="008849D0" w:rsidP="00667E16">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667E16">
        <w:rPr>
          <w:rFonts w:ascii="Times New Roman" w:eastAsia="Calibri" w:hAnsi="Times New Roman"/>
          <w:szCs w:val="22"/>
        </w:rPr>
        <w:t xml:space="preserve">Contribuer au renforcement des capacités des agents de l’UGP </w:t>
      </w:r>
      <w:r w:rsidR="00291D93">
        <w:rPr>
          <w:rFonts w:ascii="Times New Roman" w:eastAsia="Calibri" w:hAnsi="Times New Roman"/>
          <w:szCs w:val="22"/>
        </w:rPr>
        <w:t xml:space="preserve">(y compris les AVB déjà recrutés) </w:t>
      </w:r>
      <w:r w:rsidRPr="00667E16">
        <w:rPr>
          <w:rFonts w:ascii="Times New Roman" w:eastAsia="Calibri" w:hAnsi="Times New Roman"/>
          <w:szCs w:val="22"/>
        </w:rPr>
        <w:t>et des agents de terrain de la SONADER ;</w:t>
      </w:r>
    </w:p>
    <w:p w14:paraId="16320D2B" w14:textId="05E4A4A2" w:rsidR="004C0487" w:rsidRPr="00667E16" w:rsidRDefault="008849D0" w:rsidP="00667E16">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667E16">
        <w:rPr>
          <w:rFonts w:ascii="Times New Roman" w:eastAsia="Calibri" w:hAnsi="Times New Roman"/>
          <w:szCs w:val="22"/>
        </w:rPr>
        <w:t>Formuler des propositions pour la mise en place d’un système de suivi (i) pédologique et de la qualité de l’eau au niveau d’un réseau de parcelles à équiper et à structurer et (ii) de l’application des pratiques agro</w:t>
      </w:r>
      <w:r w:rsidR="00F625E1" w:rsidRPr="00667E16">
        <w:rPr>
          <w:rFonts w:ascii="Times New Roman" w:eastAsia="Calibri" w:hAnsi="Times New Roman"/>
          <w:szCs w:val="22"/>
        </w:rPr>
        <w:t>-</w:t>
      </w:r>
      <w:r w:rsidRPr="00667E16">
        <w:rPr>
          <w:rFonts w:ascii="Times New Roman" w:eastAsia="Calibri" w:hAnsi="Times New Roman"/>
          <w:szCs w:val="22"/>
        </w:rPr>
        <w:t>écologiques ;</w:t>
      </w:r>
    </w:p>
    <w:p w14:paraId="240FD862" w14:textId="77777777" w:rsidR="00054B60" w:rsidRDefault="00AF3CF4" w:rsidP="00054B60">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1D567B">
        <w:rPr>
          <w:rFonts w:ascii="Times New Roman" w:eastAsia="Calibri" w:hAnsi="Times New Roman"/>
          <w:szCs w:val="22"/>
        </w:rPr>
        <w:t>Elaborer et mettre en œuvre un programme d’appui conseil de gestion au profit des coopératives</w:t>
      </w:r>
      <w:r>
        <w:rPr>
          <w:rFonts w:ascii="Times New Roman" w:eastAsia="Calibri" w:hAnsi="Times New Roman"/>
          <w:szCs w:val="22"/>
        </w:rPr>
        <w:t xml:space="preserve"> et organisation des producteurs</w:t>
      </w:r>
      <w:r w:rsidRPr="001D567B">
        <w:rPr>
          <w:rFonts w:ascii="Times New Roman" w:eastAsia="Calibri" w:hAnsi="Times New Roman"/>
          <w:szCs w:val="22"/>
        </w:rPr>
        <w:t xml:space="preserve"> en relation avec les équipes de la SONADER</w:t>
      </w:r>
      <w:r>
        <w:rPr>
          <w:rFonts w:ascii="Times New Roman" w:eastAsia="Calibri" w:hAnsi="Times New Roman"/>
          <w:szCs w:val="22"/>
        </w:rPr>
        <w:t xml:space="preserve"> pour </w:t>
      </w:r>
      <w:r w:rsidRPr="00A03814">
        <w:rPr>
          <w:rFonts w:ascii="Times New Roman" w:eastAsia="Calibri" w:hAnsi="Times New Roman"/>
          <w:szCs w:val="22"/>
        </w:rPr>
        <w:t>améliorer l</w:t>
      </w:r>
      <w:r>
        <w:rPr>
          <w:rFonts w:ascii="Times New Roman" w:eastAsia="Calibri" w:hAnsi="Times New Roman"/>
          <w:szCs w:val="22"/>
        </w:rPr>
        <w:t>eur</w:t>
      </w:r>
      <w:r w:rsidRPr="00A03814">
        <w:rPr>
          <w:rFonts w:ascii="Times New Roman" w:eastAsia="Calibri" w:hAnsi="Times New Roman"/>
          <w:szCs w:val="22"/>
        </w:rPr>
        <w:t xml:space="preserve"> gouvernance ainsi que l</w:t>
      </w:r>
      <w:r>
        <w:rPr>
          <w:rFonts w:ascii="Times New Roman" w:eastAsia="Calibri" w:hAnsi="Times New Roman"/>
          <w:szCs w:val="22"/>
        </w:rPr>
        <w:t>eur</w:t>
      </w:r>
      <w:r w:rsidRPr="00A03814">
        <w:rPr>
          <w:rFonts w:ascii="Times New Roman" w:eastAsia="Calibri" w:hAnsi="Times New Roman"/>
          <w:szCs w:val="22"/>
        </w:rPr>
        <w:t xml:space="preserve"> gestion administrative et financière </w:t>
      </w:r>
      <w:r>
        <w:rPr>
          <w:rFonts w:ascii="Times New Roman" w:eastAsia="Calibri" w:hAnsi="Times New Roman"/>
          <w:szCs w:val="22"/>
        </w:rPr>
        <w:t>(</w:t>
      </w:r>
      <w:r w:rsidRPr="00542EAE">
        <w:rPr>
          <w:rFonts w:ascii="Times New Roman" w:eastAsia="Calibri" w:hAnsi="Times New Roman"/>
          <w:szCs w:val="22"/>
        </w:rPr>
        <w:t>mise en place des outils</w:t>
      </w:r>
      <w:r>
        <w:rPr>
          <w:rFonts w:ascii="Times New Roman" w:eastAsia="Calibri" w:hAnsi="Times New Roman"/>
          <w:szCs w:val="22"/>
        </w:rPr>
        <w:t xml:space="preserve"> et des manuels de formation</w:t>
      </w:r>
      <w:r w:rsidRPr="00542EAE">
        <w:rPr>
          <w:rFonts w:ascii="Times New Roman" w:eastAsia="Calibri" w:hAnsi="Times New Roman"/>
          <w:szCs w:val="22"/>
        </w:rPr>
        <w:t xml:space="preserve">, </w:t>
      </w:r>
      <w:r>
        <w:rPr>
          <w:rFonts w:ascii="Times New Roman" w:eastAsia="Calibri" w:hAnsi="Times New Roman"/>
          <w:szCs w:val="22"/>
        </w:rPr>
        <w:t xml:space="preserve">délivrance des formations, appui-conseil, </w:t>
      </w:r>
      <w:r w:rsidRPr="00542EAE">
        <w:rPr>
          <w:rFonts w:ascii="Times New Roman" w:eastAsia="Calibri" w:hAnsi="Times New Roman"/>
          <w:szCs w:val="22"/>
        </w:rPr>
        <w:t>etc)</w:t>
      </w:r>
      <w:r>
        <w:rPr>
          <w:rFonts w:ascii="Times New Roman" w:eastAsia="Calibri" w:hAnsi="Times New Roman"/>
          <w:szCs w:val="22"/>
        </w:rPr>
        <w:t>. Pour ce faire, le soumissionnaire prévoira dans son offre les ressources humaines nécessaires pour assurer ces services et associera les AVB déjà recrutés et les DR de la SONADER</w:t>
      </w:r>
      <w:r w:rsidRPr="001D567B">
        <w:rPr>
          <w:rFonts w:ascii="Times New Roman" w:eastAsia="Calibri" w:hAnsi="Times New Roman"/>
          <w:szCs w:val="22"/>
        </w:rPr>
        <w:t xml:space="preserve">; </w:t>
      </w:r>
    </w:p>
    <w:p w14:paraId="5CE9D093" w14:textId="40790474" w:rsidR="00696F40" w:rsidRPr="00054B60" w:rsidRDefault="00054B60" w:rsidP="00054B60">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054B60">
        <w:rPr>
          <w:rFonts w:ascii="Times New Roman" w:eastAsia="Calibri" w:hAnsi="Times New Roman"/>
          <w:szCs w:val="22"/>
        </w:rPr>
        <w:t>Réaliser un appui particulier et de proximité des coopératives féminines nouvellement créées pour les aider à la bonne gouvernance de leurs outils de production et l’amélioration de leurs productions ;</w:t>
      </w:r>
    </w:p>
    <w:p w14:paraId="7EE14378" w14:textId="41044C24" w:rsidR="00696F40" w:rsidRDefault="00696F40" w:rsidP="00696F40">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96F40">
        <w:rPr>
          <w:rFonts w:ascii="Times New Roman" w:eastAsia="Calibri" w:hAnsi="Times New Roman"/>
          <w:szCs w:val="22"/>
        </w:rPr>
        <w:t xml:space="preserve">Elaborer, appuyer la mise en œuvre, suivre les programmes de renforcement des capacités des coopératives sur l’alphabétisation fonctionnelle au profit des membres des bureaux de ces organisations de producteurs y compris celles des femmes ; </w:t>
      </w:r>
    </w:p>
    <w:p w14:paraId="2542BCC5" w14:textId="77777777" w:rsidR="00696F40" w:rsidRPr="001D567B" w:rsidRDefault="00696F40" w:rsidP="00696F40">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1D567B">
        <w:rPr>
          <w:rFonts w:ascii="Times New Roman" w:eastAsia="Calibri" w:hAnsi="Times New Roman"/>
          <w:szCs w:val="22"/>
        </w:rPr>
        <w:t>Appuyer le renforcement des relations de coopération et de partenariats entre les coopératives et des organisations /structures locales</w:t>
      </w:r>
    </w:p>
    <w:p w14:paraId="00F6DE85" w14:textId="77777777" w:rsidR="00B97FEE" w:rsidRDefault="00B97FEE" w:rsidP="00B97FEE">
      <w:pPr>
        <w:numPr>
          <w:ilvl w:val="1"/>
          <w:numId w:val="100"/>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 xml:space="preserve">Appui à la mise en œuvre des </w:t>
      </w:r>
      <w:r w:rsidRPr="001D567B">
        <w:rPr>
          <w:rFonts w:ascii="Times New Roman" w:eastAsia="Calibri" w:hAnsi="Times New Roman"/>
          <w:szCs w:val="22"/>
        </w:rPr>
        <w:t>service</w:t>
      </w:r>
      <w:r>
        <w:rPr>
          <w:rFonts w:ascii="Times New Roman" w:eastAsia="Calibri" w:hAnsi="Times New Roman"/>
          <w:szCs w:val="22"/>
        </w:rPr>
        <w:t>s</w:t>
      </w:r>
      <w:r w:rsidRPr="001D567B">
        <w:rPr>
          <w:rFonts w:ascii="Times New Roman" w:eastAsia="Calibri" w:hAnsi="Times New Roman"/>
          <w:szCs w:val="22"/>
        </w:rPr>
        <w:t xml:space="preserve"> d’appui à l’exploitation-maintenance des périmètres irrigués</w:t>
      </w:r>
      <w:r>
        <w:rPr>
          <w:rFonts w:ascii="Times New Roman" w:eastAsia="Calibri" w:hAnsi="Times New Roman"/>
          <w:szCs w:val="22"/>
        </w:rPr>
        <w:t> :</w:t>
      </w:r>
    </w:p>
    <w:p w14:paraId="19C3477F" w14:textId="7E4D0BDD" w:rsidR="00B97FEE" w:rsidRPr="001D567B" w:rsidRDefault="00B97FEE" w:rsidP="00B97FEE">
      <w:pPr>
        <w:numPr>
          <w:ilvl w:val="2"/>
          <w:numId w:val="100"/>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Conception des outils de gestion et de suivi, et des modules de formation en matière de gestion de l’eau et de maintenance (</w:t>
      </w:r>
      <w:r>
        <w:rPr>
          <w:rFonts w:ascii="Times New Roman" w:hAnsi="Times New Roman"/>
        </w:rPr>
        <w:t>y compris les manuels d’entretien des réseaux et des</w:t>
      </w:r>
      <w:r w:rsidRPr="007C10B2">
        <w:rPr>
          <w:rFonts w:ascii="Times New Roman" w:hAnsi="Times New Roman"/>
        </w:rPr>
        <w:t xml:space="preserve"> </w:t>
      </w:r>
      <w:r w:rsidRPr="007C10B2">
        <w:rPr>
          <w:rFonts w:ascii="Times New Roman" w:hAnsi="Times New Roman"/>
        </w:rPr>
        <w:lastRenderedPageBreak/>
        <w:t>guides pratiques d'entretien pr</w:t>
      </w:r>
      <w:r w:rsidRPr="007C10B2">
        <w:rPr>
          <w:rFonts w:ascii="Times New Roman" w:hAnsi="Times New Roman" w:hint="eastAsia"/>
        </w:rPr>
        <w:t>é</w:t>
      </w:r>
      <w:r w:rsidRPr="007C10B2">
        <w:rPr>
          <w:rFonts w:ascii="Times New Roman" w:hAnsi="Times New Roman"/>
        </w:rPr>
        <w:t>ventif et curatif des infrastructures (canaux en terre ou b</w:t>
      </w:r>
      <w:r w:rsidRPr="007C10B2">
        <w:rPr>
          <w:rFonts w:ascii="Times New Roman" w:hAnsi="Times New Roman" w:hint="eastAsia"/>
        </w:rPr>
        <w:t>é</w:t>
      </w:r>
      <w:r w:rsidRPr="007C10B2">
        <w:rPr>
          <w:rFonts w:ascii="Times New Roman" w:hAnsi="Times New Roman"/>
        </w:rPr>
        <w:t>tonn</w:t>
      </w:r>
      <w:r w:rsidRPr="007C10B2">
        <w:rPr>
          <w:rFonts w:ascii="Times New Roman" w:hAnsi="Times New Roman" w:hint="eastAsia"/>
        </w:rPr>
        <w:t>é</w:t>
      </w:r>
      <w:r w:rsidRPr="007C10B2">
        <w:rPr>
          <w:rFonts w:ascii="Times New Roman" w:hAnsi="Times New Roman"/>
        </w:rPr>
        <w:t>s, stations d'exhaure) adapt</w:t>
      </w:r>
      <w:r w:rsidRPr="007C10B2">
        <w:rPr>
          <w:rFonts w:ascii="Times New Roman" w:hAnsi="Times New Roman" w:hint="eastAsia"/>
        </w:rPr>
        <w:t>é</w:t>
      </w:r>
      <w:r w:rsidRPr="007C10B2">
        <w:rPr>
          <w:rFonts w:ascii="Times New Roman" w:hAnsi="Times New Roman"/>
        </w:rPr>
        <w:t>s aux sp</w:t>
      </w:r>
      <w:r w:rsidRPr="007C10B2">
        <w:rPr>
          <w:rFonts w:ascii="Times New Roman" w:hAnsi="Times New Roman" w:hint="eastAsia"/>
        </w:rPr>
        <w:t>é</w:t>
      </w:r>
      <w:r w:rsidRPr="007C10B2">
        <w:rPr>
          <w:rFonts w:ascii="Times New Roman" w:hAnsi="Times New Roman"/>
        </w:rPr>
        <w:t>cificit</w:t>
      </w:r>
      <w:r w:rsidRPr="007C10B2">
        <w:rPr>
          <w:rFonts w:ascii="Times New Roman" w:hAnsi="Times New Roman" w:hint="eastAsia"/>
        </w:rPr>
        <w:t>é</w:t>
      </w:r>
      <w:r w:rsidRPr="007C10B2">
        <w:rPr>
          <w:rFonts w:ascii="Times New Roman" w:hAnsi="Times New Roman"/>
        </w:rPr>
        <w:t>s rizicoles</w:t>
      </w:r>
      <w:r>
        <w:rPr>
          <w:rFonts w:ascii="Times New Roman" w:hAnsi="Times New Roman"/>
        </w:rPr>
        <w:t>)</w:t>
      </w:r>
      <w:r w:rsidR="005C2E86">
        <w:rPr>
          <w:rFonts w:ascii="Times New Roman" w:hAnsi="Times New Roman"/>
        </w:rPr>
        <w:t> ;</w:t>
      </w:r>
    </w:p>
    <w:p w14:paraId="739A88EF" w14:textId="461FEB55" w:rsidR="00B97FEE" w:rsidRDefault="00B97FEE" w:rsidP="00B97FEE">
      <w:pPr>
        <w:numPr>
          <w:ilvl w:val="2"/>
          <w:numId w:val="100"/>
        </w:numPr>
        <w:suppressAutoHyphens w:val="0"/>
        <w:overflowPunct w:val="0"/>
        <w:spacing w:before="120" w:after="0" w:line="240" w:lineRule="auto"/>
        <w:textAlignment w:val="auto"/>
        <w:rPr>
          <w:rFonts w:ascii="Times New Roman" w:eastAsia="Calibri" w:hAnsi="Times New Roman"/>
          <w:szCs w:val="22"/>
        </w:rPr>
      </w:pPr>
      <w:r>
        <w:rPr>
          <w:rFonts w:ascii="Times New Roman" w:hAnsi="Times New Roman"/>
        </w:rPr>
        <w:t>E</w:t>
      </w:r>
      <w:r w:rsidRPr="001D567B">
        <w:rPr>
          <w:rFonts w:ascii="Times New Roman" w:hAnsi="Times New Roman"/>
        </w:rPr>
        <w:t xml:space="preserve">laboration des plans de campagne, </w:t>
      </w:r>
      <w:r>
        <w:rPr>
          <w:rFonts w:ascii="Times New Roman" w:hAnsi="Times New Roman"/>
        </w:rPr>
        <w:t>de</w:t>
      </w:r>
      <w:r w:rsidRPr="001D567B">
        <w:rPr>
          <w:rFonts w:ascii="Times New Roman" w:hAnsi="Times New Roman"/>
        </w:rPr>
        <w:t xml:space="preserve"> gestion des calendriers de pompage et adaptation aux variations de la ressource en eau</w:t>
      </w:r>
      <w:r w:rsidR="005C2E86">
        <w:rPr>
          <w:rFonts w:ascii="Times New Roman" w:hAnsi="Times New Roman"/>
        </w:rPr>
        <w:t> ;</w:t>
      </w:r>
    </w:p>
    <w:p w14:paraId="0A842E34" w14:textId="6B7E6AC7" w:rsidR="00B97FEE" w:rsidRDefault="00B97FEE" w:rsidP="00B97FEE">
      <w:pPr>
        <w:numPr>
          <w:ilvl w:val="2"/>
          <w:numId w:val="100"/>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Appui technique et formation des parties prenantes au respect de ces engagements</w:t>
      </w:r>
      <w:r w:rsidR="005C2E86">
        <w:rPr>
          <w:rFonts w:ascii="Times New Roman" w:eastAsia="Calibri" w:hAnsi="Times New Roman"/>
          <w:szCs w:val="22"/>
        </w:rPr>
        <w:t> ;</w:t>
      </w:r>
    </w:p>
    <w:p w14:paraId="0BED3605" w14:textId="35517D81" w:rsidR="00B97FEE" w:rsidRPr="001D567B" w:rsidRDefault="00B97FEE" w:rsidP="00B97FEE">
      <w:pPr>
        <w:numPr>
          <w:ilvl w:val="2"/>
          <w:numId w:val="100"/>
        </w:numPr>
        <w:suppressAutoHyphens w:val="0"/>
        <w:overflowPunct w:val="0"/>
        <w:spacing w:before="120" w:after="0" w:line="240" w:lineRule="auto"/>
        <w:textAlignment w:val="auto"/>
        <w:rPr>
          <w:rFonts w:ascii="Times New Roman" w:eastAsia="Calibri" w:hAnsi="Times New Roman"/>
          <w:szCs w:val="22"/>
        </w:rPr>
      </w:pPr>
      <w:r>
        <w:rPr>
          <w:rFonts w:ascii="Times New Roman" w:eastAsia="Calibri" w:hAnsi="Times New Roman"/>
          <w:szCs w:val="22"/>
        </w:rPr>
        <w:t>Définition et suivi</w:t>
      </w:r>
      <w:r w:rsidRPr="001D567B">
        <w:rPr>
          <w:rFonts w:ascii="Times New Roman" w:hAnsi="Times New Roman"/>
        </w:rPr>
        <w:t xml:space="preserve"> des indicateurs de performance hydraulique (efficience du r</w:t>
      </w:r>
      <w:r w:rsidRPr="001D567B">
        <w:rPr>
          <w:rFonts w:ascii="Times New Roman" w:hAnsi="Times New Roman" w:hint="eastAsia"/>
        </w:rPr>
        <w:t>é</w:t>
      </w:r>
      <w:r w:rsidRPr="001D567B">
        <w:rPr>
          <w:rFonts w:ascii="Times New Roman" w:hAnsi="Times New Roman"/>
        </w:rPr>
        <w:t>seau, ratios de consommation d'eau par hectare)</w:t>
      </w:r>
      <w:r w:rsidR="005C2E86">
        <w:rPr>
          <w:rFonts w:ascii="Times New Roman" w:hAnsi="Times New Roman"/>
        </w:rPr>
        <w:t> ;</w:t>
      </w:r>
    </w:p>
    <w:p w14:paraId="263E08FA" w14:textId="7591F330" w:rsidR="00B97FEE" w:rsidRPr="00296E14" w:rsidRDefault="00B97FEE" w:rsidP="00B97FEE">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296E14">
        <w:rPr>
          <w:rFonts w:ascii="Times New Roman" w:hAnsi="Times New Roman"/>
        </w:rPr>
        <w:t>Appu</w:t>
      </w:r>
      <w:r>
        <w:rPr>
          <w:rFonts w:ascii="Times New Roman" w:hAnsi="Times New Roman"/>
        </w:rPr>
        <w:t>i à</w:t>
      </w:r>
      <w:r w:rsidRPr="00296E14">
        <w:rPr>
          <w:rFonts w:ascii="Times New Roman" w:hAnsi="Times New Roman"/>
        </w:rPr>
        <w:t xml:space="preserve"> la planification et contr</w:t>
      </w:r>
      <w:r w:rsidRPr="00296E14">
        <w:rPr>
          <w:rFonts w:ascii="Times New Roman" w:hAnsi="Times New Roman" w:hint="eastAsia"/>
        </w:rPr>
        <w:t>ô</w:t>
      </w:r>
      <w:r w:rsidRPr="00296E14">
        <w:rPr>
          <w:rFonts w:ascii="Times New Roman" w:hAnsi="Times New Roman"/>
        </w:rPr>
        <w:t>le qualit</w:t>
      </w:r>
      <w:r w:rsidRPr="00296E14">
        <w:rPr>
          <w:rFonts w:ascii="Times New Roman" w:hAnsi="Times New Roman" w:hint="eastAsia"/>
        </w:rPr>
        <w:t>é</w:t>
      </w:r>
      <w:r w:rsidRPr="00296E14">
        <w:rPr>
          <w:rFonts w:ascii="Times New Roman" w:hAnsi="Times New Roman"/>
        </w:rPr>
        <w:t xml:space="preserve"> des campagnes annuelles de curage, de faucardage et de maintenance lourde des ouvrages</w:t>
      </w:r>
      <w:r w:rsidR="005C2E86">
        <w:rPr>
          <w:rFonts w:ascii="Times New Roman" w:hAnsi="Times New Roman"/>
        </w:rPr>
        <w:t> ;</w:t>
      </w:r>
    </w:p>
    <w:p w14:paraId="7A770BC6" w14:textId="2D9BA1B7" w:rsidR="005C2E86" w:rsidRDefault="00B97FEE" w:rsidP="005C2E86">
      <w:pPr>
        <w:numPr>
          <w:ilvl w:val="2"/>
          <w:numId w:val="100"/>
        </w:numPr>
        <w:suppressAutoHyphens w:val="0"/>
        <w:overflowPunct w:val="0"/>
        <w:spacing w:before="120" w:after="0" w:line="240" w:lineRule="auto"/>
        <w:textAlignment w:val="auto"/>
        <w:rPr>
          <w:rFonts w:ascii="Times New Roman" w:eastAsia="Calibri" w:hAnsi="Times New Roman"/>
          <w:szCs w:val="22"/>
        </w:rPr>
      </w:pPr>
      <w:r>
        <w:rPr>
          <w:rFonts w:ascii="Times New Roman" w:hAnsi="Times New Roman"/>
        </w:rPr>
        <w:t xml:space="preserve"> </w:t>
      </w:r>
      <w:r>
        <w:rPr>
          <w:rFonts w:ascii="Times New Roman" w:eastAsia="Calibri" w:hAnsi="Times New Roman"/>
          <w:szCs w:val="22"/>
        </w:rPr>
        <w:t>Appui-technique en cours de campagne à la SONADER et coopératives pour la résolution des difficultés et différents en matière de gestion de l’eau</w:t>
      </w:r>
      <w:r w:rsidR="005C2E86">
        <w:rPr>
          <w:rFonts w:ascii="Times New Roman" w:eastAsia="Calibri" w:hAnsi="Times New Roman"/>
          <w:szCs w:val="22"/>
        </w:rPr>
        <w:t> ;</w:t>
      </w:r>
    </w:p>
    <w:p w14:paraId="406F7F72" w14:textId="0FC32692" w:rsidR="00B97FEE" w:rsidRPr="005C2E86" w:rsidRDefault="00B97FEE" w:rsidP="00667E16">
      <w:pPr>
        <w:numPr>
          <w:ilvl w:val="2"/>
          <w:numId w:val="100"/>
        </w:numPr>
        <w:suppressAutoHyphens w:val="0"/>
        <w:overflowPunct w:val="0"/>
        <w:spacing w:before="120" w:after="0" w:line="240" w:lineRule="auto"/>
        <w:textAlignment w:val="auto"/>
        <w:rPr>
          <w:rFonts w:ascii="Times New Roman" w:eastAsia="Calibri" w:hAnsi="Times New Roman"/>
          <w:szCs w:val="22"/>
        </w:rPr>
      </w:pPr>
      <w:r w:rsidRPr="005C2E86">
        <w:rPr>
          <w:rFonts w:ascii="Times New Roman" w:hAnsi="Times New Roman"/>
        </w:rPr>
        <w:t>S</w:t>
      </w:r>
      <w:r w:rsidRPr="005C2E86">
        <w:rPr>
          <w:rFonts w:ascii="Times New Roman" w:eastAsia="Calibri" w:hAnsi="Times New Roman"/>
          <w:szCs w:val="22"/>
        </w:rPr>
        <w:t>uivi-évaluation des campagnes agricoles sur ces aspects d’exploitation et de maintenance</w:t>
      </w:r>
      <w:r w:rsidR="005C2E86">
        <w:rPr>
          <w:rFonts w:ascii="Times New Roman" w:eastAsia="Calibri" w:hAnsi="Times New Roman"/>
          <w:szCs w:val="22"/>
        </w:rPr>
        <w:t> ;</w:t>
      </w:r>
    </w:p>
    <w:p w14:paraId="192FD509" w14:textId="669AEB9E" w:rsidR="004C0487" w:rsidRDefault="000F1417" w:rsidP="004D0CD3">
      <w:pPr>
        <w:numPr>
          <w:ilvl w:val="1"/>
          <w:numId w:val="100"/>
        </w:numPr>
        <w:suppressAutoHyphens w:val="0"/>
        <w:overflowPunct w:val="0"/>
        <w:spacing w:before="120" w:after="0" w:line="240" w:lineRule="auto"/>
        <w:ind w:left="1077" w:hanging="357"/>
        <w:textAlignment w:val="auto"/>
        <w:rPr>
          <w:rFonts w:ascii="Times New Roman" w:eastAsia="Calibri" w:hAnsi="Times New Roman"/>
          <w:szCs w:val="22"/>
        </w:rPr>
      </w:pPr>
      <w:r w:rsidRPr="00667E16">
        <w:rPr>
          <w:rFonts w:ascii="Times New Roman" w:eastAsia="Calibri" w:hAnsi="Times New Roman"/>
          <w:szCs w:val="22"/>
        </w:rPr>
        <w:t>R</w:t>
      </w:r>
      <w:r w:rsidR="008849D0" w:rsidRPr="00667E16">
        <w:rPr>
          <w:rFonts w:ascii="Times New Roman" w:eastAsia="Calibri" w:hAnsi="Times New Roman"/>
          <w:szCs w:val="22"/>
        </w:rPr>
        <w:t>enforcement des capacités d’exploita</w:t>
      </w:r>
      <w:r w:rsidRPr="00667E16">
        <w:rPr>
          <w:rFonts w:ascii="Times New Roman" w:eastAsia="Calibri" w:hAnsi="Times New Roman"/>
          <w:szCs w:val="22"/>
        </w:rPr>
        <w:t>n</w:t>
      </w:r>
      <w:r w:rsidR="008849D0" w:rsidRPr="00667E16">
        <w:rPr>
          <w:rFonts w:ascii="Times New Roman" w:eastAsia="Calibri" w:hAnsi="Times New Roman"/>
          <w:szCs w:val="22"/>
        </w:rPr>
        <w:t>t</w:t>
      </w:r>
      <w:r w:rsidRPr="00667E16">
        <w:rPr>
          <w:rFonts w:ascii="Times New Roman" w:eastAsia="Calibri" w:hAnsi="Times New Roman"/>
          <w:szCs w:val="22"/>
        </w:rPr>
        <w:t xml:space="preserve">s </w:t>
      </w:r>
      <w:r w:rsidR="003C5D0D" w:rsidRPr="00B45256">
        <w:rPr>
          <w:rFonts w:ascii="Times New Roman" w:eastAsia="Calibri" w:hAnsi="Times New Roman"/>
          <w:szCs w:val="22"/>
        </w:rPr>
        <w:t xml:space="preserve">et </w:t>
      </w:r>
      <w:r w:rsidR="00122D59" w:rsidRPr="00B45256">
        <w:rPr>
          <w:rFonts w:ascii="Times New Roman" w:eastAsia="Calibri" w:hAnsi="Times New Roman"/>
          <w:szCs w:val="22"/>
        </w:rPr>
        <w:t>du</w:t>
      </w:r>
      <w:r w:rsidR="00122D59" w:rsidRPr="00667E16">
        <w:rPr>
          <w:rFonts w:ascii="Times New Roman" w:eastAsia="Calibri" w:hAnsi="Times New Roman"/>
          <w:szCs w:val="22"/>
        </w:rPr>
        <w:t xml:space="preserve"> personnel</w:t>
      </w:r>
      <w:r w:rsidR="00B2425B" w:rsidRPr="00667E16">
        <w:rPr>
          <w:rFonts w:ascii="Times New Roman" w:eastAsia="Calibri" w:hAnsi="Times New Roman"/>
          <w:szCs w:val="22"/>
        </w:rPr>
        <w:t xml:space="preserve"> </w:t>
      </w:r>
      <w:r w:rsidR="00054B60">
        <w:rPr>
          <w:rFonts w:ascii="Times New Roman" w:eastAsia="Calibri" w:hAnsi="Times New Roman"/>
          <w:szCs w:val="22"/>
        </w:rPr>
        <w:t>d</w:t>
      </w:r>
      <w:r w:rsidR="00B2425B" w:rsidRPr="00667E16">
        <w:rPr>
          <w:rFonts w:ascii="Times New Roman" w:eastAsia="Calibri" w:hAnsi="Times New Roman"/>
          <w:szCs w:val="22"/>
        </w:rPr>
        <w:t>e la SONADER</w:t>
      </w:r>
      <w:r w:rsidR="00A524B4" w:rsidRPr="00667E16">
        <w:rPr>
          <w:rFonts w:ascii="Times New Roman" w:eastAsia="Calibri" w:hAnsi="Times New Roman"/>
          <w:szCs w:val="22"/>
        </w:rPr>
        <w:t xml:space="preserve"> à l’évaluation de la redevance et </w:t>
      </w:r>
      <w:r w:rsidR="00EF2619">
        <w:rPr>
          <w:rFonts w:ascii="Times New Roman" w:eastAsia="Calibri" w:hAnsi="Times New Roman"/>
          <w:szCs w:val="22"/>
        </w:rPr>
        <w:t>l</w:t>
      </w:r>
      <w:r w:rsidR="00A524B4" w:rsidRPr="00667E16">
        <w:rPr>
          <w:rFonts w:ascii="Times New Roman" w:eastAsia="Calibri" w:hAnsi="Times New Roman"/>
          <w:szCs w:val="22"/>
        </w:rPr>
        <w:t xml:space="preserve">a </w:t>
      </w:r>
      <w:r w:rsidR="008849D0" w:rsidRPr="00667E16">
        <w:rPr>
          <w:rFonts w:ascii="Times New Roman" w:eastAsia="Calibri" w:hAnsi="Times New Roman"/>
          <w:szCs w:val="22"/>
        </w:rPr>
        <w:t xml:space="preserve"> maintenance des périmètres irrigués</w:t>
      </w:r>
      <w:r w:rsidR="00C4274C">
        <w:rPr>
          <w:rFonts w:ascii="Times New Roman" w:eastAsia="Calibri" w:hAnsi="Times New Roman"/>
          <w:szCs w:val="22"/>
        </w:rPr>
        <w:t>.</w:t>
      </w:r>
    </w:p>
    <w:p w14:paraId="6B6F4E78" w14:textId="77777777" w:rsidR="004C0487" w:rsidRPr="00667E16" w:rsidRDefault="008849D0" w:rsidP="004D0CD3">
      <w:pPr>
        <w:pStyle w:val="Paragraphedeliste"/>
        <w:numPr>
          <w:ilvl w:val="1"/>
          <w:numId w:val="124"/>
        </w:numPr>
        <w:spacing w:before="120" w:after="0" w:line="240" w:lineRule="auto"/>
        <w:rPr>
          <w:rFonts w:ascii="Times New Roman" w:hAnsi="Times New Roman"/>
          <w:sz w:val="22"/>
        </w:rPr>
      </w:pPr>
      <w:r w:rsidRPr="00667E16">
        <w:rPr>
          <w:rFonts w:ascii="Times New Roman" w:hAnsi="Times New Roman"/>
          <w:b/>
          <w:sz w:val="22"/>
        </w:rPr>
        <w:t>Positionnement du dispositif d’Assistance Technique</w:t>
      </w:r>
    </w:p>
    <w:p w14:paraId="28223613" w14:textId="77777777" w:rsidR="004C0487" w:rsidRPr="00667E16" w:rsidRDefault="004C0487">
      <w:pPr>
        <w:rPr>
          <w:rFonts w:ascii="Times New Roman" w:hAnsi="Times New Roman"/>
        </w:rPr>
      </w:pPr>
    </w:p>
    <w:p w14:paraId="438140B5" w14:textId="4855786D" w:rsidR="00B919F4" w:rsidRPr="00667E16" w:rsidRDefault="004A1689" w:rsidP="004D0CD3">
      <w:pPr>
        <w:spacing w:after="0" w:line="240" w:lineRule="auto"/>
        <w:rPr>
          <w:rFonts w:ascii="Times New Roman" w:hAnsi="Times New Roman"/>
        </w:rPr>
      </w:pPr>
      <w:r w:rsidRPr="00667E16">
        <w:rPr>
          <w:rFonts w:ascii="Times New Roman" w:hAnsi="Times New Roman"/>
        </w:rPr>
        <w:t xml:space="preserve"> </w:t>
      </w:r>
      <w:r w:rsidR="00B919F4" w:rsidRPr="00667E16">
        <w:rPr>
          <w:rFonts w:ascii="Times New Roman" w:hAnsi="Times New Roman"/>
        </w:rPr>
        <w:t xml:space="preserve">Les acteurs clés qui seront concernés par la mission de l’AT et/ou qui seront impliqués sont les </w:t>
      </w:r>
      <w:r w:rsidR="00EF2619" w:rsidRPr="00EF2619">
        <w:rPr>
          <w:rFonts w:ascii="Times New Roman" w:hAnsi="Times New Roman"/>
        </w:rPr>
        <w:t>suivants :</w:t>
      </w:r>
    </w:p>
    <w:p w14:paraId="509C365F" w14:textId="77777777" w:rsidR="00B919F4" w:rsidRPr="00667E16" w:rsidRDefault="00B919F4" w:rsidP="004D0CD3">
      <w:pPr>
        <w:pStyle w:val="Paragraphedeliste"/>
        <w:numPr>
          <w:ilvl w:val="0"/>
          <w:numId w:val="93"/>
        </w:numPr>
        <w:suppressAutoHyphens w:val="0"/>
        <w:overflowPunct w:val="0"/>
        <w:spacing w:after="0" w:line="240" w:lineRule="auto"/>
        <w:textAlignment w:val="auto"/>
        <w:rPr>
          <w:rFonts w:ascii="Times New Roman" w:hAnsi="Times New Roman"/>
        </w:rPr>
      </w:pPr>
      <w:r w:rsidRPr="00667E16">
        <w:rPr>
          <w:rFonts w:ascii="Times New Roman" w:hAnsi="Times New Roman"/>
        </w:rPr>
        <w:t>L’UGP /ASARIGG ;</w:t>
      </w:r>
    </w:p>
    <w:p w14:paraId="13DEB374" w14:textId="3947A420" w:rsidR="00B919F4" w:rsidRPr="00667E16" w:rsidRDefault="00B919F4" w:rsidP="00B919F4">
      <w:pPr>
        <w:pStyle w:val="Paragraphedeliste"/>
        <w:numPr>
          <w:ilvl w:val="0"/>
          <w:numId w:val="93"/>
        </w:numPr>
        <w:suppressAutoHyphens w:val="0"/>
        <w:overflowPunct w:val="0"/>
        <w:spacing w:after="0" w:line="240" w:lineRule="auto"/>
        <w:textAlignment w:val="auto"/>
        <w:rPr>
          <w:rFonts w:ascii="Times New Roman" w:hAnsi="Times New Roman"/>
        </w:rPr>
      </w:pPr>
      <w:r w:rsidRPr="00667E16">
        <w:rPr>
          <w:rFonts w:ascii="Times New Roman" w:hAnsi="Times New Roman"/>
        </w:rPr>
        <w:t xml:space="preserve">La SONADER, en particulier la Direction d'Appui aux Producteurs et de Développement des Productions et qui a en charge la gestion du dispositif d’appui conseil et </w:t>
      </w:r>
      <w:r w:rsidR="004F619E" w:rsidRPr="00667E16">
        <w:rPr>
          <w:rFonts w:ascii="Times New Roman" w:hAnsi="Times New Roman"/>
        </w:rPr>
        <w:t xml:space="preserve">la validation des stratégies à adopter, en lien </w:t>
      </w:r>
      <w:r w:rsidR="002752F6" w:rsidRPr="002752F6">
        <w:rPr>
          <w:rFonts w:ascii="Times New Roman" w:hAnsi="Times New Roman"/>
        </w:rPr>
        <w:t>avec l’UGP</w:t>
      </w:r>
      <w:r w:rsidR="004A1689" w:rsidRPr="00667E16">
        <w:rPr>
          <w:rFonts w:ascii="Times New Roman" w:hAnsi="Times New Roman"/>
        </w:rPr>
        <w:t>;</w:t>
      </w:r>
    </w:p>
    <w:p w14:paraId="619733EB" w14:textId="7E06A0BB" w:rsidR="00B919F4" w:rsidRPr="00667E16" w:rsidRDefault="00B919F4" w:rsidP="00B919F4">
      <w:pPr>
        <w:pStyle w:val="Paragraphedeliste"/>
        <w:numPr>
          <w:ilvl w:val="0"/>
          <w:numId w:val="93"/>
        </w:numPr>
        <w:suppressAutoHyphens w:val="0"/>
        <w:overflowPunct w:val="0"/>
        <w:spacing w:after="0" w:line="240" w:lineRule="auto"/>
        <w:textAlignment w:val="auto"/>
        <w:rPr>
          <w:rFonts w:ascii="Times New Roman" w:hAnsi="Times New Roman"/>
        </w:rPr>
      </w:pPr>
      <w:r w:rsidRPr="00667E16">
        <w:rPr>
          <w:rFonts w:ascii="Times New Roman" w:hAnsi="Times New Roman"/>
        </w:rPr>
        <w:t>Les organisations paysannes et leurs adhérents dans les zones du projet, qui sont bénéficiaires de l’appui conseil</w:t>
      </w:r>
      <w:r w:rsidR="004F619E" w:rsidRPr="00667E16">
        <w:rPr>
          <w:rFonts w:ascii="Times New Roman" w:hAnsi="Times New Roman"/>
        </w:rPr>
        <w:t> ;</w:t>
      </w:r>
    </w:p>
    <w:p w14:paraId="00AFA2DB" w14:textId="0C7021B7" w:rsidR="00B919F4" w:rsidRPr="00667E16" w:rsidRDefault="009A3B47" w:rsidP="00B919F4">
      <w:pPr>
        <w:pStyle w:val="Paragraphedeliste"/>
        <w:numPr>
          <w:ilvl w:val="0"/>
          <w:numId w:val="93"/>
        </w:numPr>
        <w:suppressAutoHyphens w:val="0"/>
        <w:overflowPunct w:val="0"/>
        <w:spacing w:after="0" w:line="240" w:lineRule="auto"/>
        <w:textAlignment w:val="auto"/>
        <w:rPr>
          <w:rFonts w:ascii="Times New Roman" w:hAnsi="Times New Roman"/>
        </w:rPr>
      </w:pPr>
      <w:r w:rsidRPr="00667E16">
        <w:rPr>
          <w:rFonts w:ascii="Times New Roman" w:hAnsi="Times New Roman"/>
        </w:rPr>
        <w:t>L’assistance</w:t>
      </w:r>
      <w:r w:rsidR="00B919F4" w:rsidRPr="00667E16">
        <w:rPr>
          <w:rFonts w:ascii="Times New Roman" w:hAnsi="Times New Roman"/>
        </w:rPr>
        <w:t xml:space="preserve"> technique AMOD recrutée dans le cadre de la composante 4 pour appuyer l’UGP dans la gestion, le suivi-évaluation et la coordination du programme, et </w:t>
      </w:r>
      <w:r w:rsidR="004F619E" w:rsidRPr="00667E16">
        <w:rPr>
          <w:rFonts w:ascii="Times New Roman" w:hAnsi="Times New Roman"/>
        </w:rPr>
        <w:t>assister</w:t>
      </w:r>
      <w:r w:rsidR="00B919F4" w:rsidRPr="00667E16">
        <w:rPr>
          <w:rFonts w:ascii="Times New Roman" w:hAnsi="Times New Roman"/>
        </w:rPr>
        <w:t xml:space="preserve"> la SONADER dans </w:t>
      </w:r>
      <w:r w:rsidR="004F619E" w:rsidRPr="00667E16">
        <w:rPr>
          <w:rFonts w:ascii="Times New Roman" w:hAnsi="Times New Roman"/>
        </w:rPr>
        <w:t>s</w:t>
      </w:r>
      <w:r w:rsidR="00B919F4" w:rsidRPr="00667E16">
        <w:rPr>
          <w:rFonts w:ascii="Times New Roman" w:hAnsi="Times New Roman"/>
        </w:rPr>
        <w:t xml:space="preserve">es efforts de </w:t>
      </w:r>
      <w:r w:rsidR="00737F95" w:rsidRPr="00667E16">
        <w:rPr>
          <w:rFonts w:ascii="Times New Roman" w:hAnsi="Times New Roman"/>
        </w:rPr>
        <w:t xml:space="preserve"> </w:t>
      </w:r>
      <w:r w:rsidR="001302FD" w:rsidRPr="00667E16">
        <w:rPr>
          <w:rFonts w:ascii="Times New Roman" w:hAnsi="Times New Roman"/>
        </w:rPr>
        <w:t>restructuration ;</w:t>
      </w:r>
    </w:p>
    <w:p w14:paraId="4C6BA9BF" w14:textId="77777777" w:rsidR="004C0487" w:rsidRPr="00667E16" w:rsidRDefault="004C0487" w:rsidP="004D0CD3">
      <w:pPr>
        <w:pStyle w:val="Paragraphedeliste"/>
        <w:suppressAutoHyphens w:val="0"/>
        <w:overflowPunct w:val="0"/>
        <w:spacing w:after="0" w:line="240" w:lineRule="auto"/>
        <w:ind w:left="1080"/>
        <w:textAlignment w:val="auto"/>
        <w:rPr>
          <w:rFonts w:ascii="Times New Roman" w:hAnsi="Times New Roman"/>
        </w:rPr>
      </w:pPr>
    </w:p>
    <w:p w14:paraId="6BC6F0F9" w14:textId="2ABC9ED9" w:rsidR="003C5D0D" w:rsidRPr="00667E16" w:rsidRDefault="008849D0" w:rsidP="00667E16">
      <w:pPr>
        <w:rPr>
          <w:rFonts w:ascii="Times New Roman" w:hAnsi="Times New Roman"/>
        </w:rPr>
      </w:pPr>
      <w:r w:rsidRPr="00667E16">
        <w:rPr>
          <w:rFonts w:ascii="Times New Roman" w:hAnsi="Times New Roman"/>
        </w:rPr>
        <w:t xml:space="preserve">La dynamique d’accompagnement de l’AT </w:t>
      </w:r>
      <w:r w:rsidR="003C5D0D" w:rsidRPr="00667E16">
        <w:rPr>
          <w:rFonts w:ascii="Times New Roman" w:hAnsi="Times New Roman"/>
        </w:rPr>
        <w:t>devra s’inscrire</w:t>
      </w:r>
      <w:r w:rsidRPr="00667E16">
        <w:rPr>
          <w:rFonts w:ascii="Times New Roman" w:hAnsi="Times New Roman"/>
        </w:rPr>
        <w:t xml:space="preserve"> en coordination et complémentarité avec les autres appuis techniques et méthodologiques prévus dans le cadre du projet</w:t>
      </w:r>
      <w:r w:rsidR="003C5D0D" w:rsidRPr="00667E16">
        <w:rPr>
          <w:rFonts w:ascii="Times New Roman" w:hAnsi="Times New Roman"/>
        </w:rPr>
        <w:t xml:space="preserve"> et des </w:t>
      </w:r>
      <w:r w:rsidRPr="00667E16">
        <w:rPr>
          <w:rFonts w:ascii="Times New Roman" w:hAnsi="Times New Roman"/>
        </w:rPr>
        <w:t>autres projets exist</w:t>
      </w:r>
      <w:r w:rsidR="003C5D0D" w:rsidRPr="00667E16">
        <w:rPr>
          <w:rFonts w:ascii="Times New Roman" w:hAnsi="Times New Roman"/>
        </w:rPr>
        <w:t>a</w:t>
      </w:r>
      <w:r w:rsidRPr="00667E16">
        <w:rPr>
          <w:rFonts w:ascii="Times New Roman" w:hAnsi="Times New Roman"/>
        </w:rPr>
        <w:t xml:space="preserve">nt dans la zone d’intervention avec lesquels une synergie est souhaitable. Il s’agit entre </w:t>
      </w:r>
      <w:r w:rsidR="00F062BA" w:rsidRPr="00667E16">
        <w:rPr>
          <w:rFonts w:ascii="Times New Roman" w:hAnsi="Times New Roman"/>
        </w:rPr>
        <w:t>autres du Projet d’Appui au développement des filières porteuses et de l’agriculture contractuelle (PAFAC) financé par l’AFD, le Projet d'Appui au Développement et d'Innovation du Secteur Agricole (PADISAM)</w:t>
      </w:r>
      <w:r w:rsidR="002539DE" w:rsidRPr="00667E16">
        <w:rPr>
          <w:rFonts w:ascii="Times New Roman" w:hAnsi="Times New Roman"/>
        </w:rPr>
        <w:t xml:space="preserve">, </w:t>
      </w:r>
      <w:r w:rsidR="00122D59" w:rsidRPr="00667E16">
        <w:rPr>
          <w:rFonts w:ascii="Times New Roman" w:hAnsi="Times New Roman"/>
        </w:rPr>
        <w:t>SECURALIM :</w:t>
      </w:r>
      <w:r w:rsidR="003C5D0D" w:rsidRPr="00667E16">
        <w:rPr>
          <w:rFonts w:ascii="Times New Roman" w:hAnsi="Times New Roman"/>
        </w:rPr>
        <w:t xml:space="preserve"> projet de sécurité alimentaire mise en œuvre par ENABEL (coopération Belge) et qui mène certaines activités similaires aux actions du projet ASARIGG dans la même zone géographique.</w:t>
      </w:r>
    </w:p>
    <w:p w14:paraId="7D2D0CEF" w14:textId="79D73502" w:rsidR="004C0487" w:rsidRPr="00667E16" w:rsidRDefault="00B16046" w:rsidP="00667E16">
      <w:pPr>
        <w:pStyle w:val="Paragraphedeliste"/>
        <w:ind w:left="0"/>
        <w:rPr>
          <w:rFonts w:ascii="Times New Roman" w:hAnsi="Times New Roman"/>
        </w:rPr>
      </w:pPr>
      <w:r w:rsidRPr="00667E16">
        <w:rPr>
          <w:rFonts w:ascii="Times New Roman" w:hAnsi="Times New Roman"/>
        </w:rPr>
        <w:t xml:space="preserve"> </w:t>
      </w:r>
      <w:r w:rsidR="008849D0" w:rsidRPr="00667E16">
        <w:rPr>
          <w:rFonts w:ascii="Times New Roman" w:hAnsi="Times New Roman"/>
        </w:rPr>
        <w:t>Mais au-delà de ces synergies possibles, il est attendu de l’AT une coordination poussée avec deux ensembles d’interventions spécifiques.</w:t>
      </w:r>
    </w:p>
    <w:p w14:paraId="445632DF" w14:textId="5019780D"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D’une part, l’AT développera ses approches en cohérence avec celles développées par ENABEL (en partenariat avec la SONADER) dans le secteur de l’appui-conseil aux producteurs/trices, et s’assurera de la bonne articulation des activités respectives. </w:t>
      </w:r>
      <w:r w:rsidR="00E62AC1" w:rsidRPr="00667E16">
        <w:rPr>
          <w:rFonts w:ascii="Times New Roman" w:hAnsi="Times New Roman"/>
        </w:rPr>
        <w:t xml:space="preserve">En perspective, </w:t>
      </w:r>
      <w:r w:rsidRPr="00667E16">
        <w:rPr>
          <w:rFonts w:ascii="Times New Roman" w:hAnsi="Times New Roman"/>
        </w:rPr>
        <w:t xml:space="preserve"> ENABEL envisage avec la SONADER de mobiliser les CGER sénégalais </w:t>
      </w:r>
      <w:r w:rsidR="00123E50" w:rsidRPr="00667E16">
        <w:rPr>
          <w:rFonts w:ascii="Times New Roman" w:hAnsi="Times New Roman"/>
        </w:rPr>
        <w:t>pour déployer</w:t>
      </w:r>
      <w:r w:rsidRPr="00667E16">
        <w:rPr>
          <w:rFonts w:ascii="Times New Roman" w:hAnsi="Times New Roman"/>
        </w:rPr>
        <w:t xml:space="preserve"> des prestations d’appui conseil de gestion.</w:t>
      </w:r>
    </w:p>
    <w:p w14:paraId="39EA6D34" w14:textId="52BD3B5E" w:rsidR="004C0487" w:rsidRPr="00667E16" w:rsidRDefault="008849D0" w:rsidP="004D0CD3">
      <w:pPr>
        <w:spacing w:after="0" w:line="240" w:lineRule="auto"/>
        <w:rPr>
          <w:rFonts w:ascii="Times New Roman" w:hAnsi="Times New Roman"/>
        </w:rPr>
      </w:pPr>
      <w:r w:rsidRPr="00667E16">
        <w:rPr>
          <w:rFonts w:ascii="Times New Roman" w:hAnsi="Times New Roman"/>
        </w:rPr>
        <w:t>D’autre part, l’AT établira dès que possible une relation de travail avec l’opérateur maraichage qui sera mis en place dans le cadre du PAFAC (Projet d’appui aux filières porteuses et à l’agriculture c</w:t>
      </w:r>
      <w:r w:rsidR="00123E50" w:rsidRPr="00667E16">
        <w:rPr>
          <w:rFonts w:ascii="Times New Roman" w:hAnsi="Times New Roman"/>
        </w:rPr>
        <w:t>ontractuelle) financé par l’AFD.</w:t>
      </w:r>
    </w:p>
    <w:p w14:paraId="716C35B6" w14:textId="77777777" w:rsidR="004C0487" w:rsidRPr="00667E16" w:rsidRDefault="004C0487" w:rsidP="004D0CD3">
      <w:pPr>
        <w:spacing w:after="0" w:line="240" w:lineRule="auto"/>
        <w:rPr>
          <w:rFonts w:ascii="Times New Roman" w:hAnsi="Times New Roman"/>
        </w:rPr>
      </w:pPr>
    </w:p>
    <w:p w14:paraId="5F556E71" w14:textId="77777777" w:rsidR="004C0487" w:rsidRPr="00667E16" w:rsidRDefault="008849D0" w:rsidP="004D0CD3">
      <w:pPr>
        <w:spacing w:line="240" w:lineRule="auto"/>
        <w:rPr>
          <w:rFonts w:ascii="Times New Roman" w:hAnsi="Times New Roman"/>
        </w:rPr>
      </w:pPr>
      <w:r w:rsidRPr="00667E16">
        <w:rPr>
          <w:rFonts w:ascii="Times New Roman" w:hAnsi="Times New Roman"/>
        </w:rPr>
        <w:t xml:space="preserve">Le schéma ci-dessous montre la structuration prévue pour la mise en œuvre d’ASARIGG et l’insertion de l’assistance technique pour la mise en œuvre de la composante 3 dans la cellule « Services aux irrigants et à leurs OP ». </w:t>
      </w:r>
    </w:p>
    <w:p w14:paraId="6B7AD178" w14:textId="26947F2F" w:rsidR="004C0487" w:rsidRPr="00667E16" w:rsidRDefault="008849D0" w:rsidP="004D0CD3">
      <w:pPr>
        <w:spacing w:line="240" w:lineRule="auto"/>
        <w:rPr>
          <w:rFonts w:ascii="Times New Roman" w:hAnsi="Times New Roman"/>
        </w:rPr>
      </w:pPr>
      <w:r w:rsidRPr="00667E16">
        <w:rPr>
          <w:rFonts w:ascii="Times New Roman" w:hAnsi="Times New Roman"/>
        </w:rPr>
        <w:t xml:space="preserve">L’assistance technique de la composante 3, basée au même lieu que l’équipe opérationnelle </w:t>
      </w:r>
      <w:r w:rsidR="009A3B47" w:rsidRPr="00667E16">
        <w:rPr>
          <w:rFonts w:ascii="Times New Roman" w:hAnsi="Times New Roman"/>
        </w:rPr>
        <w:t>de l’UGP</w:t>
      </w:r>
      <w:r w:rsidRPr="00667E16">
        <w:rPr>
          <w:rFonts w:ascii="Times New Roman" w:hAnsi="Times New Roman"/>
        </w:rPr>
        <w:t xml:space="preserve"> </w:t>
      </w:r>
      <w:r w:rsidR="00123E50" w:rsidRPr="00667E16">
        <w:rPr>
          <w:rFonts w:ascii="Times New Roman" w:hAnsi="Times New Roman"/>
        </w:rPr>
        <w:t>(Kaédi</w:t>
      </w:r>
      <w:r w:rsidRPr="00667E16">
        <w:rPr>
          <w:rFonts w:ascii="Times New Roman" w:hAnsi="Times New Roman"/>
        </w:rPr>
        <w:t>), rend compte au coordonnateur de l’UGP.</w:t>
      </w:r>
    </w:p>
    <w:p w14:paraId="61C2E26D"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La totalité des temps prévus dans ces TDR devront être réalisés en Mauritanie afin de permettre à l’assistance technique de faire de fréquentes sorties sur le terrain en accompagnement de l’UGP.</w:t>
      </w:r>
    </w:p>
    <w:p w14:paraId="0C7556ED" w14:textId="77777777" w:rsidR="00EC6BDF" w:rsidRPr="00667E16" w:rsidRDefault="008849D0">
      <w:pPr>
        <w:spacing w:after="0" w:line="240" w:lineRule="auto"/>
        <w:rPr>
          <w:rFonts w:ascii="Times New Roman" w:hAnsi="Times New Roman"/>
        </w:rPr>
      </w:pPr>
      <w:r w:rsidRPr="00667E16">
        <w:rPr>
          <w:rFonts w:ascii="Times New Roman" w:hAnsi="Times New Roman"/>
        </w:rPr>
        <w:lastRenderedPageBreak/>
        <w:t>Le schéma suivant présente l’insertion de la cellule d’appui aux irrigants et à leurs organisations (en rouge) de la Composante 3 ainsi que celui de l’AT faisant l’objet du présent appel d’offres (en violet dans le schéma) au sein du projet plus global d’ASARIGG.</w:t>
      </w:r>
    </w:p>
    <w:p w14:paraId="45A448C3" w14:textId="77777777" w:rsidR="00890D28" w:rsidRPr="00667E16" w:rsidRDefault="00890D28" w:rsidP="004D0CD3">
      <w:pPr>
        <w:spacing w:after="0" w:line="240" w:lineRule="auto"/>
        <w:rPr>
          <w:rFonts w:ascii="Times New Roman" w:hAnsi="Times New Roman"/>
          <w:sz w:val="24"/>
        </w:rPr>
      </w:pPr>
    </w:p>
    <w:p w14:paraId="67AA5218" w14:textId="0F3E147B" w:rsidR="004C0487" w:rsidRPr="00667E16" w:rsidRDefault="002E6911" w:rsidP="004D0CD3">
      <w:pPr>
        <w:spacing w:after="0" w:line="240" w:lineRule="auto"/>
        <w:rPr>
          <w:rFonts w:ascii="Times New Roman" w:hAnsi="Times New Roman"/>
          <w:sz w:val="24"/>
        </w:rPr>
      </w:pPr>
      <w:r w:rsidRPr="00667E16">
        <w:rPr>
          <w:rFonts w:ascii="Times New Roman" w:hAnsi="Times New Roman"/>
          <w:noProof/>
          <w:lang w:eastAsia="fr-FR"/>
        </w:rPr>
        <mc:AlternateContent>
          <mc:Choice Requires="wps">
            <w:drawing>
              <wp:anchor distT="0" distB="0" distL="114300" distR="114300" simplePos="0" relativeHeight="251660800" behindDoc="0" locked="0" layoutInCell="1" allowOverlap="1" wp14:anchorId="7AEA0D14" wp14:editId="00049F85">
                <wp:simplePos x="0" y="0"/>
                <wp:positionH relativeFrom="column">
                  <wp:posOffset>1359488</wp:posOffset>
                </wp:positionH>
                <wp:positionV relativeFrom="paragraph">
                  <wp:posOffset>-805</wp:posOffset>
                </wp:positionV>
                <wp:extent cx="2800350" cy="28575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BAD97" w14:textId="77777777" w:rsidR="008C2B2E" w:rsidRDefault="008C2B2E">
                            <w:pPr>
                              <w:jc w:val="center"/>
                              <w:rPr>
                                <w:b/>
                                <w:bCs/>
                                <w:color w:val="0070C0"/>
                                <w:sz w:val="24"/>
                                <w:szCs w:val="24"/>
                              </w:rPr>
                            </w:pPr>
                            <w:r w:rsidRPr="008849D0">
                              <w:rPr>
                                <w:b/>
                                <w:bCs/>
                                <w:color w:val="0070C0"/>
                                <w:sz w:val="24"/>
                                <w:szCs w:val="24"/>
                              </w:rPr>
                              <w:t>UGP</w:t>
                            </w:r>
                            <w:r>
                              <w:rPr>
                                <w:b/>
                                <w:bCs/>
                                <w:color w:val="0070C0"/>
                                <w:sz w:val="24"/>
                                <w:szCs w:val="24"/>
                              </w:rPr>
                              <w:t xml:space="preserve"> </w:t>
                            </w:r>
                            <w:r w:rsidRPr="008849D0">
                              <w:rPr>
                                <w:b/>
                                <w:bCs/>
                                <w:color w:val="0070C0"/>
                                <w:sz w:val="24"/>
                                <w:szCs w:val="24"/>
                              </w:rPr>
                              <w:t>d’ASARIGG (2024-2025)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EA0D14" id="_x0000_t202" coordsize="21600,21600" o:spt="202" path="m,l,21600r21600,l21600,xe">
                <v:stroke joinstyle="miter"/>
                <v:path gradientshapeok="t" o:connecttype="rect"/>
              </v:shapetype>
              <v:shape id="Zone de texte 13" o:spid="_x0000_s1026" type="#_x0000_t202" style="position:absolute;left:0;text-align:left;margin-left:107.05pt;margin-top:-.05pt;width:220.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" fillcolor="white [3201]" stroked="f" strokeweight=".5pt">
                <v:textbox>
                  <w:txbxContent>
                    <w:p w14:paraId="5B2BAD97" w14:textId="77777777" w:rsidR="008C2B2E" w:rsidRDefault="008C2B2E">
                      <w:pPr>
                        <w:jc w:val="center"/>
                        <w:rPr>
                          <w:b/>
                          <w:bCs/>
                          <w:color w:val="0070C0"/>
                          <w:sz w:val="24"/>
                          <w:szCs w:val="24"/>
                        </w:rPr>
                      </w:pPr>
                      <w:r w:rsidRPr="008849D0">
                        <w:rPr>
                          <w:b/>
                          <w:bCs/>
                          <w:color w:val="0070C0"/>
                          <w:sz w:val="24"/>
                          <w:szCs w:val="24"/>
                        </w:rPr>
                        <w:t>UGP</w:t>
                      </w:r>
                      <w:r>
                        <w:rPr>
                          <w:b/>
                          <w:bCs/>
                          <w:color w:val="0070C0"/>
                          <w:sz w:val="24"/>
                          <w:szCs w:val="24"/>
                        </w:rPr>
                        <w:t xml:space="preserve"> </w:t>
                      </w:r>
                      <w:r w:rsidRPr="008849D0">
                        <w:rPr>
                          <w:b/>
                          <w:bCs/>
                          <w:color w:val="0070C0"/>
                          <w:sz w:val="24"/>
                          <w:szCs w:val="24"/>
                        </w:rPr>
                        <w:t>d’ASARIGG (2024-2025)</w:t>
                      </w:r>
                    </w:p>
                  </w:txbxContent>
                </v:textbox>
              </v:shape>
            </w:pict>
          </mc:Fallback>
        </mc:AlternateContent>
      </w:r>
      <w:r w:rsidR="00DD6FAD" w:rsidRPr="00667E16">
        <w:rPr>
          <w:rFonts w:ascii="Times New Roman" w:hAnsi="Times New Roman"/>
          <w:noProof/>
          <w:lang w:eastAsia="fr-FR"/>
        </w:rPr>
        <w:drawing>
          <wp:inline distT="0" distB="0" distL="0" distR="0" wp14:anchorId="4C68707B" wp14:editId="5DAFFD3E">
            <wp:extent cx="5760085" cy="4083389"/>
            <wp:effectExtent l="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pic:cNvPicPr>
                      <a:picLocks noChangeAspect="1" noChangeArrowheads="1"/>
                    </pic:cNvPicPr>
                  </pic:nvPicPr>
                  <pic:blipFill>
                    <a:blip r:embed="rId93"/>
                    <a:stretch>
                      <a:fillRect/>
                    </a:stretch>
                  </pic:blipFill>
                  <pic:spPr bwMode="auto">
                    <a:xfrm>
                      <a:off x="0" y="0"/>
                      <a:ext cx="5762949" cy="4085419"/>
                    </a:xfrm>
                    <a:prstGeom prst="rect">
                      <a:avLst/>
                    </a:prstGeom>
                  </pic:spPr>
                </pic:pic>
              </a:graphicData>
            </a:graphic>
          </wp:inline>
        </w:drawing>
      </w:r>
    </w:p>
    <w:p w14:paraId="0C1C6373" w14:textId="77777777" w:rsidR="00FB1324" w:rsidRPr="00667E16" w:rsidRDefault="00FB1324">
      <w:pPr>
        <w:pStyle w:val="StyleTitre1Justifi"/>
        <w:ind w:left="0" w:firstLine="0"/>
        <w:rPr>
          <w:rFonts w:ascii="Times New Roman" w:hAnsi="Times New Roman" w:cs="Times New Roman"/>
          <w:color w:val="auto"/>
          <w:sz w:val="22"/>
        </w:rPr>
      </w:pPr>
      <w:bookmarkStart w:id="260" w:name="_Toc322967815"/>
      <w:bookmarkStart w:id="261" w:name="_Toc528313557"/>
    </w:p>
    <w:bookmarkEnd w:id="260"/>
    <w:bookmarkEnd w:id="261"/>
    <w:p w14:paraId="381FE880"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La méthodologie proposée devra présenter de façon précise et concrète les méthodes, modalités de travail et outils qui seront mis en œuvre dans le dispositif d’Assistance Technique pour obtenir un renforcement pérenne des capacités des producteurs et de la SONADER pour chacune des thématiques objets de la consultation. </w:t>
      </w:r>
    </w:p>
    <w:p w14:paraId="3B275968" w14:textId="77777777" w:rsidR="006D782A" w:rsidRPr="00667E16" w:rsidRDefault="006D782A">
      <w:pPr>
        <w:spacing w:after="0" w:line="240" w:lineRule="auto"/>
        <w:rPr>
          <w:rFonts w:ascii="Times New Roman" w:hAnsi="Times New Roman"/>
        </w:rPr>
      </w:pPr>
    </w:p>
    <w:p w14:paraId="6F9DBBA0" w14:textId="1AC8B8B5"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Il s’agira de susciter, au cours des prochaines années, chez les producteurs (coopératives villageois, coopératives féminines, unions des usagers des périmètres), de leurs élus et personnel </w:t>
      </w:r>
      <w:r w:rsidR="00123E50" w:rsidRPr="00667E16">
        <w:rPr>
          <w:rFonts w:ascii="Times New Roman" w:hAnsi="Times New Roman"/>
        </w:rPr>
        <w:t>technique,</w:t>
      </w:r>
      <w:r w:rsidR="00624169" w:rsidRPr="00667E16">
        <w:rPr>
          <w:rFonts w:ascii="Times New Roman" w:hAnsi="Times New Roman"/>
        </w:rPr>
        <w:t xml:space="preserve"> </w:t>
      </w:r>
      <w:r w:rsidR="004F619E" w:rsidRPr="00667E16">
        <w:rPr>
          <w:rFonts w:ascii="Times New Roman" w:hAnsi="Times New Roman"/>
        </w:rPr>
        <w:t>des nouveaux</w:t>
      </w:r>
      <w:r w:rsidR="00123E50" w:rsidRPr="00667E16">
        <w:rPr>
          <w:rFonts w:ascii="Times New Roman" w:hAnsi="Times New Roman"/>
        </w:rPr>
        <w:t xml:space="preserve"> mode</w:t>
      </w:r>
      <w:r w:rsidR="004F619E" w:rsidRPr="00667E16">
        <w:rPr>
          <w:rFonts w:ascii="Times New Roman" w:hAnsi="Times New Roman"/>
        </w:rPr>
        <w:t>s</w:t>
      </w:r>
      <w:r w:rsidRPr="00667E16">
        <w:rPr>
          <w:rFonts w:ascii="Times New Roman" w:hAnsi="Times New Roman"/>
        </w:rPr>
        <w:t xml:space="preserve"> de faire, en termes d’organisation, d’itinéraires techniques et de maintenance des ouvrages. Celui-ci devrait se solder par une réelle conviction que la coopérative peut être est un outil puissant capable de donner des réponses efficaces et durables à leurs problèmes dans plusieurs domaines liés à leur fonctionnement.  </w:t>
      </w:r>
    </w:p>
    <w:p w14:paraId="1133E8F5"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Les motivations ayant conduit à préférer</w:t>
      </w:r>
      <w:r w:rsidR="00624169" w:rsidRPr="00667E16">
        <w:rPr>
          <w:rFonts w:ascii="Times New Roman" w:hAnsi="Times New Roman"/>
        </w:rPr>
        <w:t xml:space="preserve"> </w:t>
      </w:r>
      <w:r w:rsidRPr="00667E16">
        <w:rPr>
          <w:rFonts w:ascii="Times New Roman" w:hAnsi="Times New Roman"/>
        </w:rPr>
        <w:t>telle option méthodologique plutôt qu’une autre, devront être explicitées et justifiées.</w:t>
      </w:r>
    </w:p>
    <w:p w14:paraId="0F7CADFD" w14:textId="77777777" w:rsidR="00FB1324" w:rsidRPr="00667E16" w:rsidRDefault="00FB1324">
      <w:pPr>
        <w:suppressAutoHyphens w:val="0"/>
        <w:overflowPunct w:val="0"/>
        <w:spacing w:after="0" w:line="240" w:lineRule="auto"/>
        <w:ind w:left="720"/>
        <w:textAlignment w:val="auto"/>
        <w:rPr>
          <w:rFonts w:ascii="Times New Roman" w:hAnsi="Times New Roman"/>
        </w:rPr>
      </w:pPr>
    </w:p>
    <w:p w14:paraId="46C5AD02" w14:textId="2162BFC3" w:rsidR="004C0487" w:rsidRPr="00667E16" w:rsidRDefault="008849D0" w:rsidP="004D0CD3">
      <w:pPr>
        <w:spacing w:after="0" w:line="240" w:lineRule="auto"/>
        <w:rPr>
          <w:rFonts w:ascii="Times New Roman" w:hAnsi="Times New Roman"/>
        </w:rPr>
      </w:pPr>
      <w:r w:rsidRPr="00667E16">
        <w:rPr>
          <w:rFonts w:ascii="Times New Roman" w:hAnsi="Times New Roman"/>
        </w:rPr>
        <w:t>L’assistance technique devra veiller à ce que l’écoute et l’analyse des demandes émanant des agriculteurs (trices) soient au centre des appuis fournis par l’UGP.</w:t>
      </w:r>
      <w:r w:rsidR="00890D28" w:rsidRPr="00667E16">
        <w:rPr>
          <w:rFonts w:ascii="Times New Roman" w:hAnsi="Times New Roman"/>
        </w:rPr>
        <w:t xml:space="preserve"> </w:t>
      </w:r>
      <w:r w:rsidRPr="00667E16">
        <w:rPr>
          <w:rFonts w:ascii="Times New Roman" w:hAnsi="Times New Roman"/>
        </w:rPr>
        <w:t xml:space="preserve">Cette posture d’appui particulièrement importante n’exonère pas l’AT de réaliser les tâches suivantes : </w:t>
      </w:r>
    </w:p>
    <w:p w14:paraId="288B03D7" w14:textId="7C1F5AF8" w:rsidR="004C0487" w:rsidRPr="00667E16" w:rsidRDefault="00754F11" w:rsidP="004D0CD3">
      <w:pPr>
        <w:pStyle w:val="Paragraphedeliste"/>
        <w:numPr>
          <w:ilvl w:val="0"/>
          <w:numId w:val="77"/>
        </w:numPr>
        <w:suppressAutoHyphens w:val="0"/>
        <w:overflowPunct w:val="0"/>
        <w:spacing w:after="0" w:line="240" w:lineRule="auto"/>
        <w:textAlignment w:val="auto"/>
        <w:rPr>
          <w:rFonts w:ascii="Times New Roman" w:hAnsi="Times New Roman"/>
        </w:rPr>
      </w:pPr>
      <w:r w:rsidRPr="00754F11">
        <w:rPr>
          <w:rFonts w:ascii="Times New Roman" w:hAnsi="Times New Roman"/>
        </w:rPr>
        <w:t>Faire</w:t>
      </w:r>
      <w:r w:rsidR="008849D0" w:rsidRPr="00667E16">
        <w:rPr>
          <w:rFonts w:ascii="Times New Roman" w:hAnsi="Times New Roman"/>
        </w:rPr>
        <w:t xml:space="preserve"> des propositions à l’UGP pour améliorer la mise en œuvre du projet, </w:t>
      </w:r>
    </w:p>
    <w:p w14:paraId="781F07F9" w14:textId="59F1CA89" w:rsidR="004C0487" w:rsidRPr="00667E16" w:rsidRDefault="00754F11" w:rsidP="004D0CD3">
      <w:pPr>
        <w:pStyle w:val="Paragraphedeliste"/>
        <w:numPr>
          <w:ilvl w:val="0"/>
          <w:numId w:val="77"/>
        </w:numPr>
        <w:suppressAutoHyphens w:val="0"/>
        <w:overflowPunct w:val="0"/>
        <w:spacing w:after="0" w:line="240" w:lineRule="auto"/>
        <w:textAlignment w:val="auto"/>
        <w:rPr>
          <w:rFonts w:ascii="Times New Roman" w:hAnsi="Times New Roman"/>
        </w:rPr>
      </w:pPr>
      <w:r w:rsidRPr="00754F11">
        <w:rPr>
          <w:rFonts w:ascii="Times New Roman" w:hAnsi="Times New Roman"/>
        </w:rPr>
        <w:t>Rédiger</w:t>
      </w:r>
      <w:r w:rsidR="008849D0" w:rsidRPr="00667E16">
        <w:rPr>
          <w:rFonts w:ascii="Times New Roman" w:hAnsi="Times New Roman"/>
        </w:rPr>
        <w:t xml:space="preserve"> des notes d’évaluation et des rapports de visite, </w:t>
      </w:r>
    </w:p>
    <w:p w14:paraId="5981D67D" w14:textId="2BF3E015" w:rsidR="004C0487" w:rsidRPr="00667E16" w:rsidRDefault="00754F11" w:rsidP="004D0CD3">
      <w:pPr>
        <w:pStyle w:val="Paragraphedeliste"/>
        <w:numPr>
          <w:ilvl w:val="0"/>
          <w:numId w:val="77"/>
        </w:numPr>
        <w:suppressAutoHyphens w:val="0"/>
        <w:overflowPunct w:val="0"/>
        <w:spacing w:after="0" w:line="240" w:lineRule="auto"/>
        <w:textAlignment w:val="auto"/>
        <w:rPr>
          <w:rFonts w:ascii="Times New Roman" w:hAnsi="Times New Roman"/>
        </w:rPr>
      </w:pPr>
      <w:r w:rsidRPr="00754F11">
        <w:rPr>
          <w:rFonts w:ascii="Times New Roman" w:hAnsi="Times New Roman"/>
        </w:rPr>
        <w:t>Proposer</w:t>
      </w:r>
      <w:r w:rsidR="008849D0" w:rsidRPr="00667E16">
        <w:rPr>
          <w:rFonts w:ascii="Times New Roman" w:hAnsi="Times New Roman"/>
        </w:rPr>
        <w:t xml:space="preserve"> des analyses sur les difficultés d’avancement rencontrées,</w:t>
      </w:r>
    </w:p>
    <w:p w14:paraId="650E5D23" w14:textId="45E85833" w:rsidR="004C0487" w:rsidRPr="00667E16" w:rsidRDefault="00754F11" w:rsidP="004D0CD3">
      <w:pPr>
        <w:pStyle w:val="Paragraphedeliste"/>
        <w:numPr>
          <w:ilvl w:val="0"/>
          <w:numId w:val="77"/>
        </w:numPr>
        <w:suppressAutoHyphens w:val="0"/>
        <w:overflowPunct w:val="0"/>
        <w:spacing w:after="0" w:line="240" w:lineRule="auto"/>
        <w:textAlignment w:val="auto"/>
        <w:rPr>
          <w:rFonts w:ascii="Times New Roman" w:hAnsi="Times New Roman"/>
        </w:rPr>
      </w:pPr>
      <w:r w:rsidRPr="00754F11">
        <w:rPr>
          <w:rFonts w:ascii="Times New Roman" w:hAnsi="Times New Roman"/>
        </w:rPr>
        <w:t>Former</w:t>
      </w:r>
      <w:r w:rsidR="008849D0" w:rsidRPr="00667E16">
        <w:rPr>
          <w:rFonts w:ascii="Times New Roman" w:hAnsi="Times New Roman"/>
        </w:rPr>
        <w:t xml:space="preserve"> les acteurs de la SONADER et éventuellement les OP sur l’approche agro écologique en milieu irrigué.</w:t>
      </w:r>
    </w:p>
    <w:p w14:paraId="7A98C3B0" w14:textId="4E4A7546" w:rsidR="006D782A" w:rsidRPr="00667E16" w:rsidRDefault="008849D0">
      <w:pPr>
        <w:suppressAutoHyphens w:val="0"/>
        <w:overflowPunct w:val="0"/>
        <w:spacing w:after="0" w:line="240" w:lineRule="auto"/>
        <w:textAlignment w:val="auto"/>
        <w:rPr>
          <w:rFonts w:ascii="Times New Roman" w:hAnsi="Times New Roman"/>
        </w:rPr>
      </w:pPr>
      <w:r w:rsidRPr="00667E16">
        <w:rPr>
          <w:rFonts w:ascii="Times New Roman" w:hAnsi="Times New Roman"/>
        </w:rPr>
        <w:t>La méthodologie proposée doit reposer sur des processus et des outils de travail collaboratifs permettant d’impliquer les équipes de la SONADER ainsi que, le cas échéant, les organisations partenaires devant être impliquées dans le projet, tant dans les phases d’analyse que dans l’élaboration et la mise en œuvre des solutions. Il s’agit en l’occurrence d’ENABEL, le CGER</w:t>
      </w:r>
      <w:r w:rsidR="00291D93">
        <w:rPr>
          <w:rFonts w:ascii="Times New Roman" w:hAnsi="Times New Roman"/>
        </w:rPr>
        <w:t xml:space="preserve"> au Sénégal</w:t>
      </w:r>
      <w:r w:rsidRPr="00667E16">
        <w:rPr>
          <w:rFonts w:ascii="Times New Roman" w:hAnsi="Times New Roman"/>
        </w:rPr>
        <w:t xml:space="preserve"> </w:t>
      </w:r>
    </w:p>
    <w:p w14:paraId="519836B1" w14:textId="77777777" w:rsidR="004C0487" w:rsidRPr="00667E16" w:rsidRDefault="008849D0" w:rsidP="004D0CD3">
      <w:pPr>
        <w:suppressAutoHyphens w:val="0"/>
        <w:overflowPunct w:val="0"/>
        <w:spacing w:after="0" w:line="240" w:lineRule="auto"/>
        <w:textAlignment w:val="auto"/>
        <w:rPr>
          <w:rFonts w:ascii="Times New Roman" w:hAnsi="Times New Roman"/>
        </w:rPr>
      </w:pPr>
      <w:r w:rsidRPr="00667E16">
        <w:rPr>
          <w:rFonts w:ascii="Times New Roman" w:hAnsi="Times New Roman"/>
        </w:rPr>
        <w:t xml:space="preserve">Cette première étape de diagnostic collaboratif devra permettre de préciser les processus de réalisation des activités qui devront assurer l’acquisition effective des compétences et des méthodes par les bénéficiaires. </w:t>
      </w:r>
    </w:p>
    <w:p w14:paraId="5776F29A" w14:textId="77777777" w:rsidR="004C0487" w:rsidRPr="00667E16" w:rsidRDefault="004C0487" w:rsidP="004D0CD3">
      <w:pPr>
        <w:suppressAutoHyphens w:val="0"/>
        <w:overflowPunct w:val="0"/>
        <w:spacing w:after="0" w:line="240" w:lineRule="auto"/>
        <w:textAlignment w:val="auto"/>
        <w:rPr>
          <w:rFonts w:ascii="Times New Roman" w:hAnsi="Times New Roman"/>
          <w:sz w:val="22"/>
        </w:rPr>
      </w:pPr>
    </w:p>
    <w:p w14:paraId="0945D0AB" w14:textId="1D2B417B" w:rsidR="004C0487" w:rsidRPr="00667E16" w:rsidRDefault="008849D0" w:rsidP="004D0CD3">
      <w:pPr>
        <w:spacing w:after="0" w:line="240" w:lineRule="auto"/>
        <w:rPr>
          <w:rFonts w:ascii="Times New Roman" w:hAnsi="Times New Roman"/>
          <w:bCs/>
        </w:rPr>
      </w:pPr>
      <w:r w:rsidRPr="00667E16">
        <w:rPr>
          <w:rFonts w:ascii="Times New Roman" w:hAnsi="Times New Roman"/>
          <w:bCs/>
        </w:rPr>
        <w:lastRenderedPageBreak/>
        <w:t>La posture des AT du dispositif est</w:t>
      </w:r>
      <w:r w:rsidR="00E62AC1" w:rsidRPr="00667E16">
        <w:rPr>
          <w:rFonts w:ascii="Times New Roman" w:hAnsi="Times New Roman"/>
          <w:bCs/>
        </w:rPr>
        <w:t xml:space="preserve"> déterminante </w:t>
      </w:r>
      <w:r w:rsidRPr="00667E16">
        <w:rPr>
          <w:rFonts w:ascii="Times New Roman" w:hAnsi="Times New Roman"/>
          <w:bCs/>
        </w:rPr>
        <w:t xml:space="preserve"> </w:t>
      </w:r>
      <w:r w:rsidR="00E62AC1" w:rsidRPr="00667E16">
        <w:rPr>
          <w:rFonts w:ascii="Times New Roman" w:hAnsi="Times New Roman"/>
          <w:bCs/>
        </w:rPr>
        <w:t xml:space="preserve">afin </w:t>
      </w:r>
      <w:r w:rsidRPr="00667E16">
        <w:rPr>
          <w:rFonts w:ascii="Times New Roman" w:hAnsi="Times New Roman"/>
          <w:bCs/>
        </w:rPr>
        <w:t xml:space="preserve">qu’ils </w:t>
      </w:r>
      <w:r w:rsidR="00F80E97" w:rsidRPr="00667E16">
        <w:rPr>
          <w:rFonts w:ascii="Times New Roman" w:hAnsi="Times New Roman"/>
          <w:bCs/>
        </w:rPr>
        <w:t xml:space="preserve">agissent comme </w:t>
      </w:r>
      <w:r w:rsidR="00E62AC1" w:rsidRPr="00667E16">
        <w:rPr>
          <w:rFonts w:ascii="Times New Roman" w:hAnsi="Times New Roman"/>
          <w:bCs/>
        </w:rPr>
        <w:t xml:space="preserve"> de véritables</w:t>
      </w:r>
      <w:r w:rsidRPr="00667E16">
        <w:rPr>
          <w:rFonts w:ascii="Times New Roman" w:hAnsi="Times New Roman"/>
          <w:bCs/>
        </w:rPr>
        <w:t xml:space="preserve"> vecteurs de renforcement des capacités.</w:t>
      </w:r>
      <w:r w:rsidR="00123E50" w:rsidRPr="00667E16">
        <w:rPr>
          <w:rFonts w:ascii="Times New Roman" w:hAnsi="Times New Roman"/>
          <w:bCs/>
        </w:rPr>
        <w:t xml:space="preserve"> </w:t>
      </w:r>
      <w:r w:rsidRPr="00667E16">
        <w:rPr>
          <w:rFonts w:ascii="Times New Roman" w:hAnsi="Times New Roman"/>
          <w:bCs/>
        </w:rPr>
        <w:t>Ainsi le « faire » sera subordonné au « faire faire » et « accompagner à faire </w:t>
      </w:r>
      <w:r w:rsidR="00415065" w:rsidRPr="00415065">
        <w:rPr>
          <w:rFonts w:ascii="Times New Roman" w:hAnsi="Times New Roman"/>
          <w:bCs/>
        </w:rPr>
        <w:t>» dans</w:t>
      </w:r>
      <w:r w:rsidR="00E62AC1" w:rsidRPr="00667E16">
        <w:rPr>
          <w:rFonts w:ascii="Times New Roman" w:hAnsi="Times New Roman"/>
          <w:bCs/>
        </w:rPr>
        <w:t xml:space="preserve"> une logique  </w:t>
      </w:r>
      <w:r w:rsidR="00624169" w:rsidRPr="00667E16">
        <w:rPr>
          <w:rFonts w:ascii="Times New Roman" w:hAnsi="Times New Roman"/>
          <w:bCs/>
        </w:rPr>
        <w:t>de capitalisation et</w:t>
      </w:r>
      <w:r w:rsidR="00E62AC1" w:rsidRPr="00667E16">
        <w:rPr>
          <w:rFonts w:ascii="Times New Roman" w:hAnsi="Times New Roman"/>
          <w:bCs/>
        </w:rPr>
        <w:t xml:space="preserve"> de</w:t>
      </w:r>
      <w:r w:rsidR="00624169" w:rsidRPr="00667E16">
        <w:rPr>
          <w:rFonts w:ascii="Times New Roman" w:hAnsi="Times New Roman"/>
          <w:bCs/>
        </w:rPr>
        <w:t xml:space="preserve"> transfert de connaissances</w:t>
      </w:r>
      <w:r w:rsidR="00E62AC1" w:rsidRPr="00667E16">
        <w:rPr>
          <w:rFonts w:ascii="Times New Roman" w:hAnsi="Times New Roman"/>
          <w:bCs/>
        </w:rPr>
        <w:t xml:space="preserve"> en adéquation avec les enjeux </w:t>
      </w:r>
      <w:r w:rsidR="00624169" w:rsidRPr="00667E16">
        <w:rPr>
          <w:rFonts w:ascii="Times New Roman" w:hAnsi="Times New Roman"/>
          <w:bCs/>
        </w:rPr>
        <w:t xml:space="preserve"> de pérennisation du dispositif d’appui-conseil de la SONADER, et de l’importance de transmettre à la SONADER un panel d’outils capitalisant sur les bonnes pratiques mises en œuvre pendant les 3 ans d’AT</w:t>
      </w:r>
      <w:r w:rsidR="004F619E" w:rsidRPr="00667E16">
        <w:rPr>
          <w:rFonts w:ascii="Times New Roman" w:hAnsi="Times New Roman"/>
          <w:bCs/>
        </w:rPr>
        <w:t>)</w:t>
      </w:r>
      <w:r w:rsidR="00123E50" w:rsidRPr="00667E16">
        <w:rPr>
          <w:rFonts w:ascii="Times New Roman" w:hAnsi="Times New Roman"/>
          <w:bCs/>
        </w:rPr>
        <w:t>.</w:t>
      </w:r>
      <w:r w:rsidRPr="00667E16">
        <w:rPr>
          <w:rFonts w:ascii="Times New Roman" w:hAnsi="Times New Roman"/>
          <w:bCs/>
        </w:rPr>
        <w:t xml:space="preserve"> </w:t>
      </w:r>
    </w:p>
    <w:p w14:paraId="2DD01314" w14:textId="77777777" w:rsidR="00123E50" w:rsidRPr="00667E16" w:rsidRDefault="00123E50" w:rsidP="004D0CD3">
      <w:pPr>
        <w:spacing w:after="0" w:line="240" w:lineRule="auto"/>
        <w:rPr>
          <w:rFonts w:ascii="Times New Roman" w:hAnsi="Times New Roman"/>
          <w:sz w:val="24"/>
        </w:rPr>
      </w:pPr>
    </w:p>
    <w:p w14:paraId="2278B744" w14:textId="77777777" w:rsidR="00FB1324" w:rsidRPr="00667E16" w:rsidRDefault="008849D0" w:rsidP="004D0CD3">
      <w:pPr>
        <w:pStyle w:val="StyleTitre1Justifi"/>
        <w:numPr>
          <w:ilvl w:val="3"/>
          <w:numId w:val="11"/>
        </w:numPr>
        <w:ind w:left="709"/>
        <w:rPr>
          <w:rFonts w:ascii="Times New Roman" w:hAnsi="Times New Roman" w:cs="Times New Roman"/>
          <w:color w:val="auto"/>
          <w:sz w:val="22"/>
        </w:rPr>
      </w:pPr>
      <w:bookmarkStart w:id="262" w:name="_Toc180680742"/>
      <w:bookmarkStart w:id="263" w:name="_Toc231372402"/>
      <w:bookmarkStart w:id="264" w:name="_Toc231372947"/>
      <w:r w:rsidRPr="00667E16">
        <w:rPr>
          <w:rFonts w:ascii="Times New Roman" w:hAnsi="Times New Roman" w:cs="Times New Roman"/>
          <w:color w:val="auto"/>
          <w:sz w:val="22"/>
        </w:rPr>
        <w:t>Dispositif de suivi, pilotage et évaluation de l’appui</w:t>
      </w:r>
      <w:bookmarkEnd w:id="262"/>
      <w:bookmarkEnd w:id="263"/>
      <w:bookmarkEnd w:id="264"/>
    </w:p>
    <w:p w14:paraId="0C1B6CBF" w14:textId="77777777" w:rsidR="00FB1324" w:rsidRPr="00667E16" w:rsidRDefault="00FB1324">
      <w:pPr>
        <w:pStyle w:val="StyleTitre1Justifi"/>
        <w:tabs>
          <w:tab w:val="clear" w:pos="720"/>
          <w:tab w:val="left" w:pos="360"/>
        </w:tabs>
        <w:ind w:left="360" w:hanging="360"/>
        <w:rPr>
          <w:rFonts w:ascii="Times New Roman" w:hAnsi="Times New Roman" w:cs="Times New Roman"/>
          <w:color w:val="auto"/>
          <w:sz w:val="22"/>
        </w:rPr>
      </w:pPr>
    </w:p>
    <w:p w14:paraId="132781FA" w14:textId="77777777" w:rsidR="004C0487" w:rsidRPr="00667E16" w:rsidRDefault="008849D0" w:rsidP="004D0CD3">
      <w:pPr>
        <w:pStyle w:val="Paragraphedeliste"/>
        <w:numPr>
          <w:ilvl w:val="1"/>
          <w:numId w:val="125"/>
        </w:numPr>
        <w:spacing w:before="120" w:after="0" w:line="240" w:lineRule="auto"/>
        <w:rPr>
          <w:rFonts w:ascii="Times New Roman" w:hAnsi="Times New Roman"/>
          <w:sz w:val="22"/>
        </w:rPr>
      </w:pPr>
      <w:r w:rsidRPr="00667E16">
        <w:rPr>
          <w:rFonts w:ascii="Times New Roman" w:hAnsi="Times New Roman"/>
          <w:b/>
          <w:sz w:val="22"/>
        </w:rPr>
        <w:t>Instances de suivi et de pilotage</w:t>
      </w:r>
    </w:p>
    <w:p w14:paraId="6DB21C33" w14:textId="77777777" w:rsidR="004C0487" w:rsidRPr="00667E16" w:rsidRDefault="004C0487" w:rsidP="004D0CD3">
      <w:pPr>
        <w:spacing w:after="0" w:line="240" w:lineRule="auto"/>
        <w:rPr>
          <w:rFonts w:ascii="Times New Roman" w:hAnsi="Times New Roman"/>
        </w:rPr>
      </w:pPr>
    </w:p>
    <w:p w14:paraId="64F0BC33"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L’AT présentera au COPIL du projet, une ou</w:t>
      </w:r>
      <w:r w:rsidR="00123E50" w:rsidRPr="00667E16">
        <w:rPr>
          <w:rFonts w:ascii="Times New Roman" w:hAnsi="Times New Roman"/>
        </w:rPr>
        <w:t xml:space="preserve"> </w:t>
      </w:r>
      <w:r w:rsidRPr="00667E16">
        <w:rPr>
          <w:rFonts w:ascii="Times New Roman" w:hAnsi="Times New Roman"/>
        </w:rPr>
        <w:t xml:space="preserve">deux fois par an, l’avancement du programme de travail et les difficultés rencontrées pour prises de décisions. </w:t>
      </w:r>
    </w:p>
    <w:p w14:paraId="0270CB1F" w14:textId="77777777" w:rsidR="00FB1324" w:rsidRPr="00667E16" w:rsidRDefault="00FB1324">
      <w:pPr>
        <w:pStyle w:val="Titre2"/>
        <w:tabs>
          <w:tab w:val="left" w:pos="792"/>
        </w:tabs>
        <w:suppressAutoHyphens w:val="0"/>
        <w:overflowPunct w:val="0"/>
        <w:spacing w:after="0" w:line="240" w:lineRule="auto"/>
        <w:ind w:left="792" w:hanging="432"/>
        <w:jc w:val="both"/>
        <w:textAlignment w:val="auto"/>
        <w:rPr>
          <w:rFonts w:ascii="Times New Roman" w:hAnsi="Times New Roman"/>
          <w:sz w:val="22"/>
        </w:rPr>
      </w:pPr>
    </w:p>
    <w:p w14:paraId="3C2D0887" w14:textId="77777777" w:rsidR="004C0487" w:rsidRPr="00667E16" w:rsidRDefault="008849D0" w:rsidP="004D0CD3">
      <w:pPr>
        <w:pStyle w:val="Paragraphedeliste"/>
        <w:numPr>
          <w:ilvl w:val="1"/>
          <w:numId w:val="125"/>
        </w:numPr>
        <w:spacing w:before="120" w:after="0" w:line="240" w:lineRule="auto"/>
        <w:rPr>
          <w:rFonts w:ascii="Times New Roman" w:hAnsi="Times New Roman"/>
          <w:sz w:val="22"/>
        </w:rPr>
      </w:pPr>
      <w:r w:rsidRPr="00667E16">
        <w:rPr>
          <w:rFonts w:ascii="Times New Roman" w:hAnsi="Times New Roman"/>
          <w:b/>
          <w:sz w:val="22"/>
        </w:rPr>
        <w:t>Dispositif de suivi et de pilotage</w:t>
      </w:r>
    </w:p>
    <w:p w14:paraId="26ACF997" w14:textId="77777777" w:rsidR="004C0487" w:rsidRPr="00667E16" w:rsidRDefault="004C0487">
      <w:pPr>
        <w:spacing w:after="0" w:line="240" w:lineRule="auto"/>
        <w:rPr>
          <w:rFonts w:ascii="Times New Roman" w:hAnsi="Times New Roman"/>
        </w:rPr>
      </w:pPr>
    </w:p>
    <w:p w14:paraId="54EFD877"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Les indicateurs de l’appui seront adaptés à l’objectif de renforcement des capacités défini dans les TDR. Le prestataire de l’assistance technique concevra et mettra en place de façon opérationnelle des indicateurs permettant d’évaluer les progrès réalisés par les services appuyés en matière d’exécution de leurs missions et de maîtrise des procédures et outils sur lesquels vont porter les appuis. La réussite de l’appui ne sera pas uniquement évaluée sur la base du taux d’exécution des actions prévues et des livrables produits mais principalement sur la qualité des processus de travail et sur l’appréciation des progrès réalisés en matière d’autonomie des acteurs concernés dans l’exécution du projet. </w:t>
      </w:r>
    </w:p>
    <w:p w14:paraId="1050396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Dans son offre technique, le soumissionnaire présentera une méthode et des indicateurs permettant d’évaluer les effets de l’assistance technique.</w:t>
      </w:r>
    </w:p>
    <w:p w14:paraId="70B7EF86"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Les indicateurs qualitatifs devront être objectivés par une caractérisation des différentes réponses possibles. </w:t>
      </w:r>
    </w:p>
    <w:p w14:paraId="5B6CDB38" w14:textId="77777777" w:rsidR="004C0487" w:rsidRPr="00667E16" w:rsidRDefault="004C0487" w:rsidP="004D0CD3">
      <w:pPr>
        <w:spacing w:after="0" w:line="240" w:lineRule="auto"/>
        <w:rPr>
          <w:rFonts w:ascii="Times New Roman" w:hAnsi="Times New Roman"/>
          <w:sz w:val="24"/>
        </w:rPr>
      </w:pPr>
    </w:p>
    <w:p w14:paraId="7A22D0C7" w14:textId="77777777" w:rsidR="00FB1324" w:rsidRPr="00667E16" w:rsidRDefault="008849D0" w:rsidP="004D0CD3">
      <w:pPr>
        <w:pStyle w:val="StyleTitre1Justifi"/>
        <w:numPr>
          <w:ilvl w:val="3"/>
          <w:numId w:val="11"/>
        </w:numPr>
        <w:ind w:left="709"/>
        <w:rPr>
          <w:rFonts w:ascii="Times New Roman" w:hAnsi="Times New Roman" w:cs="Times New Roman"/>
          <w:color w:val="auto"/>
          <w:sz w:val="22"/>
        </w:rPr>
      </w:pPr>
      <w:bookmarkStart w:id="265" w:name="_Toc180680743"/>
      <w:bookmarkStart w:id="266" w:name="_Toc231372403"/>
      <w:bookmarkStart w:id="267" w:name="_Toc231372948"/>
      <w:r w:rsidRPr="00667E16">
        <w:rPr>
          <w:rFonts w:ascii="Times New Roman" w:hAnsi="Times New Roman" w:cs="Times New Roman"/>
          <w:color w:val="auto"/>
          <w:sz w:val="22"/>
        </w:rPr>
        <w:t>Séquencement des interventions de l’assistance technique recherchée</w:t>
      </w:r>
      <w:bookmarkEnd w:id="265"/>
      <w:bookmarkEnd w:id="266"/>
      <w:bookmarkEnd w:id="267"/>
    </w:p>
    <w:p w14:paraId="24B04F8A" w14:textId="77777777" w:rsidR="004C0487" w:rsidRPr="00667E16" w:rsidRDefault="004C0487" w:rsidP="004D0CD3">
      <w:pPr>
        <w:spacing w:after="0" w:line="240" w:lineRule="auto"/>
        <w:rPr>
          <w:rFonts w:ascii="Times New Roman" w:hAnsi="Times New Roman"/>
          <w:sz w:val="24"/>
        </w:rPr>
      </w:pPr>
    </w:p>
    <w:p w14:paraId="1AE834AE" w14:textId="77777777" w:rsidR="004C0487" w:rsidRPr="00667E16" w:rsidRDefault="008849D0" w:rsidP="004D0CD3">
      <w:pPr>
        <w:spacing w:line="240" w:lineRule="auto"/>
        <w:rPr>
          <w:rFonts w:ascii="Times New Roman" w:hAnsi="Times New Roman"/>
        </w:rPr>
      </w:pPr>
      <w:r w:rsidRPr="00667E16">
        <w:rPr>
          <w:rFonts w:ascii="Times New Roman" w:hAnsi="Times New Roman"/>
        </w:rPr>
        <w:t xml:space="preserve">L’AT fonctionnera de la manière suivante : </w:t>
      </w:r>
    </w:p>
    <w:p w14:paraId="5939BEFE" w14:textId="4FAD946B" w:rsidR="004C0487" w:rsidRPr="00667E16" w:rsidRDefault="008849D0" w:rsidP="004D0CD3">
      <w:pPr>
        <w:pStyle w:val="Paragraphedeliste"/>
        <w:numPr>
          <w:ilvl w:val="0"/>
          <w:numId w:val="101"/>
        </w:numPr>
        <w:suppressAutoHyphens w:val="0"/>
        <w:overflowPunct w:val="0"/>
        <w:spacing w:line="240" w:lineRule="auto"/>
        <w:textAlignment w:val="auto"/>
        <w:rPr>
          <w:rFonts w:ascii="Times New Roman" w:hAnsi="Times New Roman"/>
        </w:rPr>
      </w:pPr>
      <w:r w:rsidRPr="00667E16">
        <w:rPr>
          <w:rFonts w:ascii="Times New Roman" w:hAnsi="Times New Roman"/>
        </w:rPr>
        <w:t>Pendant la durée du projet</w:t>
      </w:r>
      <w:r w:rsidR="00291D93">
        <w:rPr>
          <w:rFonts w:ascii="Times New Roman" w:hAnsi="Times New Roman"/>
        </w:rPr>
        <w:t>,</w:t>
      </w:r>
      <w:r w:rsidRPr="00667E16">
        <w:rPr>
          <w:rFonts w:ascii="Times New Roman" w:hAnsi="Times New Roman"/>
        </w:rPr>
        <w:t xml:space="preserve"> l’AT sera mobilisée surtout sur les aspects techniques agro écologiques</w:t>
      </w:r>
      <w:r w:rsidR="00291D93">
        <w:rPr>
          <w:rFonts w:ascii="Times New Roman" w:hAnsi="Times New Roman"/>
        </w:rPr>
        <w:t>,</w:t>
      </w:r>
      <w:r w:rsidRPr="00667E16">
        <w:rPr>
          <w:rFonts w:ascii="Times New Roman" w:hAnsi="Times New Roman"/>
        </w:rPr>
        <w:t xml:space="preserve">  </w:t>
      </w:r>
      <w:r w:rsidR="00291D93" w:rsidRPr="00291D93">
        <w:rPr>
          <w:rFonts w:ascii="Times New Roman" w:hAnsi="Times New Roman"/>
        </w:rPr>
        <w:t>organisationnels</w:t>
      </w:r>
      <w:r w:rsidR="00291D93">
        <w:rPr>
          <w:rFonts w:ascii="Times New Roman" w:hAnsi="Times New Roman"/>
        </w:rPr>
        <w:t>, le conseil de gestion, ainsi que la</w:t>
      </w:r>
      <w:r w:rsidR="00754F11">
        <w:rPr>
          <w:rFonts w:ascii="Times New Roman" w:hAnsi="Times New Roman"/>
        </w:rPr>
        <w:t xml:space="preserve"> gestion de</w:t>
      </w:r>
      <w:r w:rsidR="00291D93">
        <w:rPr>
          <w:rFonts w:ascii="Times New Roman" w:hAnsi="Times New Roman"/>
        </w:rPr>
        <w:t xml:space="preserve"> </w:t>
      </w:r>
      <w:r w:rsidR="00754F11">
        <w:rPr>
          <w:rFonts w:ascii="Times New Roman" w:hAnsi="Times New Roman"/>
        </w:rPr>
        <w:t>l’eau et maintenance des périmètres</w:t>
      </w:r>
      <w:r w:rsidRPr="00667E16">
        <w:rPr>
          <w:rFonts w:ascii="Times New Roman" w:hAnsi="Times New Roman"/>
        </w:rPr>
        <w:t>. Il s’agit d’appuyer le bon déroulement de la mise en œuvre de la composante C3 à l’interface de l’ensemble des acteurs apportant une expertise technique.</w:t>
      </w:r>
    </w:p>
    <w:p w14:paraId="1760F091" w14:textId="5123B133" w:rsidR="004C0487" w:rsidRPr="00667E16" w:rsidRDefault="008849D0" w:rsidP="004D0CD3">
      <w:pPr>
        <w:pStyle w:val="Paragraphedeliste"/>
        <w:numPr>
          <w:ilvl w:val="0"/>
          <w:numId w:val="101"/>
        </w:numPr>
        <w:suppressAutoHyphens w:val="0"/>
        <w:overflowPunct w:val="0"/>
        <w:spacing w:after="0" w:line="240" w:lineRule="auto"/>
        <w:textAlignment w:val="auto"/>
        <w:rPr>
          <w:rFonts w:ascii="Times New Roman" w:hAnsi="Times New Roman"/>
        </w:rPr>
      </w:pPr>
      <w:r w:rsidRPr="00667E16">
        <w:rPr>
          <w:rFonts w:ascii="Times New Roman" w:hAnsi="Times New Roman"/>
        </w:rPr>
        <w:t>Il est envisagé que ce dispositif d’Assistance technique combine une</w:t>
      </w:r>
      <w:r w:rsidR="002242EC" w:rsidRPr="00667E16">
        <w:rPr>
          <w:rFonts w:ascii="Times New Roman" w:hAnsi="Times New Roman"/>
        </w:rPr>
        <w:t xml:space="preserve"> </w:t>
      </w:r>
      <w:r w:rsidRPr="00667E16">
        <w:rPr>
          <w:rFonts w:ascii="Times New Roman" w:hAnsi="Times New Roman"/>
        </w:rPr>
        <w:t xml:space="preserve">intervention résidentielle de </w:t>
      </w:r>
      <w:r w:rsidR="00B12A97">
        <w:rPr>
          <w:rFonts w:ascii="Times New Roman" w:hAnsi="Times New Roman"/>
        </w:rPr>
        <w:t>quatre</w:t>
      </w:r>
      <w:r w:rsidRPr="00667E16">
        <w:rPr>
          <w:rFonts w:ascii="Times New Roman" w:hAnsi="Times New Roman"/>
        </w:rPr>
        <w:t xml:space="preserve"> experts pendant toute la durée du projet et une assistance perlée d’autres</w:t>
      </w:r>
      <w:r w:rsidR="00510EC2" w:rsidRPr="00667E16">
        <w:rPr>
          <w:rFonts w:ascii="Times New Roman" w:hAnsi="Times New Roman"/>
        </w:rPr>
        <w:t xml:space="preserve"> experts</w:t>
      </w:r>
      <w:r w:rsidRPr="00667E16">
        <w:rPr>
          <w:rFonts w:ascii="Times New Roman" w:hAnsi="Times New Roman"/>
        </w:rPr>
        <w:t xml:space="preserve"> à mobiliser</w:t>
      </w:r>
      <w:r w:rsidR="00754F11" w:rsidRPr="00667E16">
        <w:rPr>
          <w:rFonts w:ascii="Times New Roman" w:hAnsi="Times New Roman"/>
        </w:rPr>
        <w:t xml:space="preserve"> au besoin</w:t>
      </w:r>
      <w:r w:rsidRPr="00667E16">
        <w:rPr>
          <w:rFonts w:ascii="Times New Roman" w:hAnsi="Times New Roman"/>
        </w:rPr>
        <w:t>, apportant de façon ponctuelle mais régulièrement des appuis. Cette assistance perlée doit être fortement encadrée pour être efficace et éviter « qu’il ne se passe rien » dans les périodes entre deux missions. Pour ce faire,</w:t>
      </w:r>
      <w:r w:rsidR="002242EC" w:rsidRPr="00667E16">
        <w:rPr>
          <w:rFonts w:ascii="Times New Roman" w:hAnsi="Times New Roman"/>
        </w:rPr>
        <w:t xml:space="preserve"> </w:t>
      </w:r>
      <w:r w:rsidRPr="00667E16">
        <w:rPr>
          <w:rFonts w:ascii="Times New Roman" w:hAnsi="Times New Roman"/>
        </w:rPr>
        <w:t xml:space="preserve">l’AT devra préciser au travers d’un calendrier rigoureux élaboré de façon collaborative, les modalités de travail pendant les missions et les plans d’action en inter missions. </w:t>
      </w:r>
    </w:p>
    <w:p w14:paraId="783BDC34" w14:textId="77777777" w:rsidR="004C0487" w:rsidRPr="00667E16" w:rsidRDefault="008849D0" w:rsidP="004D0CD3">
      <w:pPr>
        <w:spacing w:after="0" w:line="240" w:lineRule="auto"/>
        <w:rPr>
          <w:rFonts w:ascii="Times New Roman" w:hAnsi="Times New Roman"/>
          <w:vanish/>
        </w:rPr>
      </w:pPr>
      <w:r w:rsidRPr="00667E16">
        <w:rPr>
          <w:rFonts w:ascii="Times New Roman" w:hAnsi="Times New Roman"/>
          <w:vanish/>
        </w:rPr>
        <w:t xml:space="preserve">La durée totale prévue dans le cadre de cette assistance technique est de </w:t>
      </w:r>
      <w:r w:rsidRPr="00667E16">
        <w:rPr>
          <w:rFonts w:ascii="Times New Roman" w:hAnsi="Times New Roman"/>
          <w:vanish/>
          <w:color w:val="EE0000"/>
          <w:highlight w:val="yellow"/>
        </w:rPr>
        <w:t>36 mois</w:t>
      </w:r>
      <w:r w:rsidRPr="00667E16">
        <w:rPr>
          <w:rFonts w:ascii="Times New Roman" w:hAnsi="Times New Roman"/>
          <w:vanish/>
          <w:highlight w:val="yellow"/>
        </w:rPr>
        <w:t>.</w:t>
      </w:r>
      <w:r w:rsidRPr="00667E16">
        <w:rPr>
          <w:rFonts w:ascii="Times New Roman" w:hAnsi="Times New Roman"/>
          <w:vanish/>
        </w:rPr>
        <w:t xml:space="preserve"> </w:t>
      </w:r>
    </w:p>
    <w:p w14:paraId="34AAFEFE" w14:textId="77777777" w:rsidR="00510EC2" w:rsidRPr="00667E16" w:rsidRDefault="00510EC2" w:rsidP="004D0CD3">
      <w:pPr>
        <w:spacing w:after="0" w:line="240" w:lineRule="auto"/>
        <w:rPr>
          <w:rFonts w:ascii="Times New Roman" w:hAnsi="Times New Roman"/>
        </w:rPr>
      </w:pPr>
    </w:p>
    <w:p w14:paraId="2B7BB7B2" w14:textId="05DE187D" w:rsidR="00FB1324" w:rsidRPr="00667E16" w:rsidRDefault="008849D0" w:rsidP="004D0CD3">
      <w:pPr>
        <w:pStyle w:val="StyleTitre1Justifi"/>
        <w:numPr>
          <w:ilvl w:val="3"/>
          <w:numId w:val="11"/>
        </w:numPr>
        <w:ind w:left="709"/>
        <w:rPr>
          <w:rFonts w:ascii="Times New Roman" w:hAnsi="Times New Roman" w:cs="Times New Roman"/>
          <w:color w:val="auto"/>
          <w:sz w:val="22"/>
        </w:rPr>
      </w:pPr>
      <w:bookmarkStart w:id="268" w:name="_Toc528313560"/>
      <w:bookmarkStart w:id="269" w:name="_Toc180680744"/>
      <w:bookmarkStart w:id="270" w:name="_Toc231372404"/>
      <w:bookmarkStart w:id="271" w:name="_Toc231372949"/>
      <w:r w:rsidRPr="00667E16">
        <w:rPr>
          <w:rFonts w:ascii="Times New Roman" w:hAnsi="Times New Roman" w:cs="Times New Roman"/>
          <w:color w:val="auto"/>
          <w:sz w:val="22"/>
        </w:rPr>
        <w:t>Composition de l’</w:t>
      </w:r>
      <w:r w:rsidR="00A856FA" w:rsidRPr="00667E16">
        <w:rPr>
          <w:rFonts w:ascii="Times New Roman" w:hAnsi="Times New Roman" w:cs="Times New Roman"/>
          <w:color w:val="auto"/>
          <w:sz w:val="22"/>
        </w:rPr>
        <w:t>é</w:t>
      </w:r>
      <w:r w:rsidR="002242EC" w:rsidRPr="00667E16">
        <w:rPr>
          <w:rFonts w:ascii="Times New Roman" w:hAnsi="Times New Roman" w:cs="Times New Roman"/>
          <w:color w:val="auto"/>
          <w:sz w:val="22"/>
        </w:rPr>
        <w:t>quipe</w:t>
      </w:r>
      <w:r w:rsidR="00A856FA" w:rsidRPr="00667E16">
        <w:rPr>
          <w:rFonts w:ascii="Times New Roman" w:hAnsi="Times New Roman" w:cs="Times New Roman"/>
          <w:color w:val="auto"/>
          <w:sz w:val="22"/>
        </w:rPr>
        <w:t> :</w:t>
      </w:r>
      <w:r w:rsidR="002242EC" w:rsidRPr="00667E16">
        <w:rPr>
          <w:rFonts w:ascii="Times New Roman" w:hAnsi="Times New Roman" w:cs="Times New Roman"/>
          <w:color w:val="auto"/>
          <w:sz w:val="22"/>
        </w:rPr>
        <w:t xml:space="preserve"> </w:t>
      </w:r>
      <w:r w:rsidRPr="00667E16">
        <w:rPr>
          <w:rFonts w:ascii="Times New Roman" w:hAnsi="Times New Roman" w:cs="Times New Roman"/>
          <w:color w:val="auto"/>
          <w:sz w:val="22"/>
        </w:rPr>
        <w:t xml:space="preserve">profil, et </w:t>
      </w:r>
      <w:r w:rsidR="002242EC" w:rsidRPr="00667E16">
        <w:rPr>
          <w:rFonts w:ascii="Times New Roman" w:hAnsi="Times New Roman" w:cs="Times New Roman"/>
          <w:color w:val="auto"/>
          <w:sz w:val="22"/>
        </w:rPr>
        <w:t>durée</w:t>
      </w:r>
      <w:r w:rsidRPr="00667E16">
        <w:rPr>
          <w:rFonts w:ascii="Times New Roman" w:hAnsi="Times New Roman" w:cs="Times New Roman"/>
          <w:color w:val="auto"/>
          <w:sz w:val="22"/>
        </w:rPr>
        <w:t xml:space="preserve"> </w:t>
      </w:r>
      <w:r w:rsidR="005A10C0" w:rsidRPr="00667E16">
        <w:rPr>
          <w:rFonts w:ascii="Times New Roman" w:hAnsi="Times New Roman" w:cs="Times New Roman"/>
          <w:color w:val="auto"/>
          <w:sz w:val="22"/>
        </w:rPr>
        <w:t>d’intervention de</w:t>
      </w:r>
      <w:r w:rsidRPr="00667E16">
        <w:rPr>
          <w:rFonts w:ascii="Times New Roman" w:hAnsi="Times New Roman" w:cs="Times New Roman"/>
          <w:color w:val="auto"/>
          <w:sz w:val="22"/>
        </w:rPr>
        <w:t xml:space="preserve"> chaque </w:t>
      </w:r>
      <w:bookmarkEnd w:id="268"/>
      <w:r w:rsidRPr="00667E16">
        <w:rPr>
          <w:rFonts w:ascii="Times New Roman" w:hAnsi="Times New Roman" w:cs="Times New Roman"/>
          <w:color w:val="auto"/>
          <w:sz w:val="22"/>
        </w:rPr>
        <w:t>expert</w:t>
      </w:r>
      <w:bookmarkEnd w:id="269"/>
      <w:bookmarkEnd w:id="270"/>
      <w:bookmarkEnd w:id="271"/>
    </w:p>
    <w:p w14:paraId="4442E46E" w14:textId="77777777" w:rsidR="00FB1324" w:rsidRPr="00667E16" w:rsidRDefault="00FB1324">
      <w:pPr>
        <w:pStyle w:val="StyleTitre1Justifi"/>
        <w:tabs>
          <w:tab w:val="clear" w:pos="720"/>
          <w:tab w:val="left" w:pos="360"/>
        </w:tabs>
        <w:ind w:left="66" w:firstLine="0"/>
        <w:rPr>
          <w:rFonts w:ascii="Times New Roman" w:hAnsi="Times New Roman" w:cs="Times New Roman"/>
          <w:color w:val="auto"/>
          <w:sz w:val="22"/>
        </w:rPr>
      </w:pPr>
    </w:p>
    <w:p w14:paraId="554235B6"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Il est prévu la mobilisation des experts suivants et intervenant sur les durées qui suivent dans le cadre l’assistance technique de la composante 3 du projet ASARIGG : </w:t>
      </w:r>
    </w:p>
    <w:p w14:paraId="68137A94" w14:textId="77777777" w:rsidR="004C0487" w:rsidRPr="00667E16" w:rsidRDefault="004C0487">
      <w:pPr>
        <w:spacing w:after="0" w:line="240" w:lineRule="auto"/>
        <w:rPr>
          <w:rFonts w:ascii="Times New Roman" w:hAnsi="Times New Roman"/>
        </w:rPr>
      </w:pPr>
    </w:p>
    <w:p w14:paraId="46A405D3" w14:textId="71324BE2" w:rsidR="00A856FA" w:rsidRDefault="008849D0" w:rsidP="004D0CD3">
      <w:pPr>
        <w:pStyle w:val="Paragraphedeliste"/>
        <w:numPr>
          <w:ilvl w:val="0"/>
          <w:numId w:val="93"/>
        </w:numPr>
        <w:ind w:left="1077" w:hanging="357"/>
        <w:contextualSpacing w:val="0"/>
        <w:rPr>
          <w:rFonts w:ascii="Times New Roman" w:hAnsi="Times New Roman"/>
        </w:rPr>
      </w:pPr>
      <w:r w:rsidRPr="00667E16">
        <w:rPr>
          <w:rFonts w:ascii="Times New Roman" w:hAnsi="Times New Roman"/>
        </w:rPr>
        <w:t xml:space="preserve">Expert en </w:t>
      </w:r>
      <w:r w:rsidR="00F04B1A">
        <w:rPr>
          <w:rFonts w:ascii="Times New Roman" w:hAnsi="Times New Roman"/>
        </w:rPr>
        <w:t xml:space="preserve">conseil agricole : </w:t>
      </w:r>
      <w:r w:rsidR="009B035E" w:rsidRPr="003C5D0D">
        <w:rPr>
          <w:rFonts w:ascii="Times New Roman" w:hAnsi="Times New Roman"/>
        </w:rPr>
        <w:t xml:space="preserve">conseil </w:t>
      </w:r>
      <w:r w:rsidR="00981AEE">
        <w:rPr>
          <w:rFonts w:ascii="Times New Roman" w:hAnsi="Times New Roman"/>
        </w:rPr>
        <w:t xml:space="preserve">technique et conseil </w:t>
      </w:r>
      <w:r w:rsidR="009B035E" w:rsidRPr="003C5D0D">
        <w:rPr>
          <w:rFonts w:ascii="Times New Roman" w:hAnsi="Times New Roman"/>
        </w:rPr>
        <w:t>de gestion</w:t>
      </w:r>
      <w:r w:rsidRPr="00667E16">
        <w:rPr>
          <w:rFonts w:ascii="Times New Roman" w:hAnsi="Times New Roman"/>
        </w:rPr>
        <w:t xml:space="preserve">. </w:t>
      </w:r>
      <w:r w:rsidR="002752F6" w:rsidRPr="00DD084A">
        <w:rPr>
          <w:rFonts w:ascii="Times New Roman" w:hAnsi="Times New Roman"/>
        </w:rPr>
        <w:t>Chef</w:t>
      </w:r>
      <w:r w:rsidR="00981AEE" w:rsidRPr="00DD084A">
        <w:rPr>
          <w:rFonts w:ascii="Times New Roman" w:hAnsi="Times New Roman"/>
        </w:rPr>
        <w:t xml:space="preserve"> de mission qui </w:t>
      </w:r>
      <w:r w:rsidRPr="00667E16">
        <w:rPr>
          <w:rFonts w:ascii="Times New Roman" w:hAnsi="Times New Roman"/>
        </w:rPr>
        <w:t xml:space="preserve"> devra intervenir </w:t>
      </w:r>
      <w:r w:rsidR="00F04B1A">
        <w:rPr>
          <w:rFonts w:ascii="Times New Roman" w:hAnsi="Times New Roman"/>
        </w:rPr>
        <w:t xml:space="preserve">durant </w:t>
      </w:r>
      <w:r w:rsidR="00C74CB9" w:rsidRPr="00667E16">
        <w:rPr>
          <w:rFonts w:ascii="Times New Roman" w:hAnsi="Times New Roman"/>
        </w:rPr>
        <w:t>36H/</w:t>
      </w:r>
      <w:r w:rsidR="00576293" w:rsidRPr="00667E16">
        <w:rPr>
          <w:rFonts w:ascii="Times New Roman" w:hAnsi="Times New Roman"/>
        </w:rPr>
        <w:t>mois</w:t>
      </w:r>
      <w:r w:rsidR="005E690C">
        <w:rPr>
          <w:rFonts w:ascii="Times New Roman" w:hAnsi="Times New Roman"/>
        </w:rPr>
        <w:t xml:space="preserve"> (y compris les congés)</w:t>
      </w:r>
      <w:r w:rsidR="00576293" w:rsidRPr="00667E16">
        <w:rPr>
          <w:rFonts w:ascii="Times New Roman" w:hAnsi="Times New Roman"/>
        </w:rPr>
        <w:t xml:space="preserve"> </w:t>
      </w:r>
      <w:r w:rsidRPr="00667E16">
        <w:rPr>
          <w:rFonts w:ascii="Times New Roman" w:hAnsi="Times New Roman"/>
        </w:rPr>
        <w:t xml:space="preserve">sur les 3 années </w:t>
      </w:r>
      <w:r w:rsidR="00A856FA" w:rsidRPr="00667E16">
        <w:rPr>
          <w:rFonts w:ascii="Times New Roman" w:hAnsi="Times New Roman"/>
        </w:rPr>
        <w:t xml:space="preserve">du </w:t>
      </w:r>
      <w:r w:rsidRPr="00667E16">
        <w:rPr>
          <w:rFonts w:ascii="Times New Roman" w:hAnsi="Times New Roman"/>
        </w:rPr>
        <w:t>projet</w:t>
      </w:r>
      <w:r w:rsidR="00A856FA" w:rsidRPr="00667E16">
        <w:rPr>
          <w:rFonts w:ascii="Times New Roman" w:hAnsi="Times New Roman"/>
        </w:rPr>
        <w:t> ;</w:t>
      </w:r>
    </w:p>
    <w:p w14:paraId="3B85DCA1" w14:textId="2EF489FA" w:rsidR="00981AEE" w:rsidRPr="00DF2BEB" w:rsidRDefault="00981AEE" w:rsidP="00981AEE">
      <w:pPr>
        <w:pStyle w:val="Paragraphedeliste"/>
        <w:numPr>
          <w:ilvl w:val="0"/>
          <w:numId w:val="93"/>
        </w:numPr>
        <w:ind w:left="1077" w:hanging="357"/>
        <w:contextualSpacing w:val="0"/>
        <w:rPr>
          <w:rFonts w:ascii="Times New Roman" w:hAnsi="Times New Roman"/>
        </w:rPr>
      </w:pPr>
      <w:r w:rsidRPr="00DD084A">
        <w:rPr>
          <w:rFonts w:ascii="Times New Roman" w:hAnsi="Times New Roman"/>
        </w:rPr>
        <w:t>Expert</w:t>
      </w:r>
      <w:r>
        <w:rPr>
          <w:rFonts w:ascii="Times New Roman" w:hAnsi="Times New Roman"/>
        </w:rPr>
        <w:t xml:space="preserve"> en </w:t>
      </w:r>
      <w:r w:rsidRPr="00DD084A">
        <w:rPr>
          <w:rFonts w:ascii="Times New Roman" w:hAnsi="Times New Roman"/>
        </w:rPr>
        <w:t>agronomie</w:t>
      </w:r>
      <w:r>
        <w:rPr>
          <w:rFonts w:ascii="Times New Roman" w:hAnsi="Times New Roman"/>
        </w:rPr>
        <w:t xml:space="preserve"> et transition agroécologique</w:t>
      </w:r>
      <w:r w:rsidRPr="00DD084A">
        <w:rPr>
          <w:rFonts w:ascii="Times New Roman" w:hAnsi="Times New Roman"/>
        </w:rPr>
        <w:t xml:space="preserve"> - </w:t>
      </w:r>
      <w:r w:rsidRPr="00DF2BEB">
        <w:rPr>
          <w:rFonts w:ascii="Times New Roman" w:hAnsi="Times New Roman"/>
        </w:rPr>
        <w:t>36 h/mois</w:t>
      </w:r>
      <w:r w:rsidR="005E690C">
        <w:rPr>
          <w:rFonts w:ascii="Times New Roman" w:hAnsi="Times New Roman"/>
        </w:rPr>
        <w:t xml:space="preserve"> (y compris les congés)</w:t>
      </w:r>
      <w:r w:rsidR="005E690C" w:rsidRPr="003F1A59">
        <w:rPr>
          <w:rFonts w:ascii="Times New Roman" w:hAnsi="Times New Roman"/>
        </w:rPr>
        <w:t xml:space="preserve"> </w:t>
      </w:r>
      <w:r w:rsidRPr="00DF2BEB">
        <w:rPr>
          <w:rFonts w:ascii="Times New Roman" w:hAnsi="Times New Roman"/>
        </w:rPr>
        <w:t xml:space="preserve"> durant les 3 années du projet ; </w:t>
      </w:r>
    </w:p>
    <w:p w14:paraId="1D804500" w14:textId="319616A3" w:rsidR="00A856FA" w:rsidRPr="00667E16" w:rsidRDefault="00A856FA" w:rsidP="004D0CD3">
      <w:pPr>
        <w:pStyle w:val="Paragraphedeliste"/>
        <w:numPr>
          <w:ilvl w:val="0"/>
          <w:numId w:val="93"/>
        </w:numPr>
        <w:ind w:left="1077" w:hanging="357"/>
        <w:contextualSpacing w:val="0"/>
        <w:rPr>
          <w:rFonts w:ascii="Times New Roman" w:hAnsi="Times New Roman"/>
        </w:rPr>
      </w:pPr>
      <w:r w:rsidRPr="00667E16">
        <w:rPr>
          <w:rFonts w:ascii="Times New Roman" w:hAnsi="Times New Roman"/>
        </w:rPr>
        <w:t>Expert en appui aux coopératives agricoles et en renforcement des chaînes de valeurs (CVA).  Celui-ci interviendra également pour une période de 36H</w:t>
      </w:r>
      <w:r w:rsidR="00981AEE" w:rsidRPr="00667E16">
        <w:rPr>
          <w:rFonts w:ascii="Times New Roman" w:hAnsi="Times New Roman"/>
        </w:rPr>
        <w:t>.</w:t>
      </w:r>
      <w:r w:rsidRPr="00667E16">
        <w:rPr>
          <w:rFonts w:ascii="Times New Roman" w:hAnsi="Times New Roman"/>
        </w:rPr>
        <w:t>mois</w:t>
      </w:r>
      <w:r w:rsidR="005E690C">
        <w:rPr>
          <w:rFonts w:ascii="Times New Roman" w:hAnsi="Times New Roman"/>
        </w:rPr>
        <w:t xml:space="preserve"> (y compris les congés)</w:t>
      </w:r>
      <w:r w:rsidRPr="00667E16">
        <w:rPr>
          <w:rFonts w:ascii="Times New Roman" w:hAnsi="Times New Roman"/>
        </w:rPr>
        <w:t xml:space="preserve"> durant les 3 années du projet ; </w:t>
      </w:r>
    </w:p>
    <w:p w14:paraId="52C370CC" w14:textId="1D92CA48" w:rsidR="004C0487" w:rsidRPr="00667E16" w:rsidRDefault="008849D0" w:rsidP="004D0CD3">
      <w:pPr>
        <w:pStyle w:val="Paragraphedeliste"/>
        <w:numPr>
          <w:ilvl w:val="0"/>
          <w:numId w:val="93"/>
        </w:numPr>
        <w:ind w:left="1077" w:hanging="357"/>
        <w:contextualSpacing w:val="0"/>
        <w:rPr>
          <w:rFonts w:ascii="Times New Roman" w:hAnsi="Times New Roman"/>
        </w:rPr>
      </w:pPr>
      <w:r w:rsidRPr="00667E16">
        <w:rPr>
          <w:rFonts w:ascii="Times New Roman" w:hAnsi="Times New Roman"/>
        </w:rPr>
        <w:t xml:space="preserve">Expert </w:t>
      </w:r>
      <w:r w:rsidR="005E690C">
        <w:rPr>
          <w:rFonts w:ascii="Times New Roman" w:hAnsi="Times New Roman"/>
        </w:rPr>
        <w:t xml:space="preserve">court-terme </w:t>
      </w:r>
      <w:r w:rsidR="00B50C4D" w:rsidRPr="00667E16">
        <w:rPr>
          <w:rFonts w:ascii="Times New Roman" w:hAnsi="Times New Roman"/>
        </w:rPr>
        <w:t xml:space="preserve">en </w:t>
      </w:r>
      <w:r w:rsidR="00CA0C4E" w:rsidRPr="00667E16">
        <w:rPr>
          <w:rFonts w:ascii="Times New Roman" w:hAnsi="Times New Roman"/>
        </w:rPr>
        <w:t xml:space="preserve"> gestion de </w:t>
      </w:r>
      <w:r w:rsidRPr="00667E16">
        <w:rPr>
          <w:rFonts w:ascii="Times New Roman" w:hAnsi="Times New Roman"/>
        </w:rPr>
        <w:t>l’eau</w:t>
      </w:r>
      <w:r w:rsidR="00CA0C4E" w:rsidRPr="00667E16">
        <w:rPr>
          <w:rFonts w:ascii="Times New Roman" w:hAnsi="Times New Roman"/>
        </w:rPr>
        <w:t xml:space="preserve"> et en</w:t>
      </w:r>
      <w:r w:rsidR="00B50C4D" w:rsidRPr="00667E16">
        <w:rPr>
          <w:rFonts w:ascii="Times New Roman" w:hAnsi="Times New Roman"/>
        </w:rPr>
        <w:t xml:space="preserve"> entretien/</w:t>
      </w:r>
      <w:r w:rsidR="00CA0C4E" w:rsidRPr="00667E16">
        <w:rPr>
          <w:rFonts w:ascii="Times New Roman" w:hAnsi="Times New Roman"/>
        </w:rPr>
        <w:t>maintenance des aménagements hydroagricoles</w:t>
      </w:r>
      <w:r w:rsidRPr="00667E16">
        <w:rPr>
          <w:rFonts w:ascii="Times New Roman" w:hAnsi="Times New Roman"/>
        </w:rPr>
        <w:t xml:space="preserve"> qui interviendra durant une période </w:t>
      </w:r>
      <w:r w:rsidR="00A856FA" w:rsidRPr="00667E16">
        <w:rPr>
          <w:rFonts w:ascii="Times New Roman" w:hAnsi="Times New Roman"/>
        </w:rPr>
        <w:t>de</w:t>
      </w:r>
      <w:r w:rsidR="00C74CB9" w:rsidRPr="00667E16">
        <w:rPr>
          <w:rFonts w:ascii="Times New Roman" w:hAnsi="Times New Roman"/>
        </w:rPr>
        <w:t xml:space="preserve"> </w:t>
      </w:r>
      <w:r w:rsidR="00B107A6" w:rsidRPr="005E690C">
        <w:rPr>
          <w:rFonts w:ascii="Times New Roman" w:hAnsi="Times New Roman"/>
        </w:rPr>
        <w:t>12</w:t>
      </w:r>
      <w:r w:rsidR="00C74CB9" w:rsidRPr="00667E16">
        <w:rPr>
          <w:rFonts w:ascii="Times New Roman" w:hAnsi="Times New Roman"/>
        </w:rPr>
        <w:t xml:space="preserve"> </w:t>
      </w:r>
      <w:r w:rsidR="00244AE2" w:rsidRPr="005E690C">
        <w:rPr>
          <w:rFonts w:ascii="Times New Roman" w:hAnsi="Times New Roman"/>
        </w:rPr>
        <w:t>h.</w:t>
      </w:r>
      <w:r w:rsidRPr="00667E16">
        <w:rPr>
          <w:rFonts w:ascii="Times New Roman" w:hAnsi="Times New Roman"/>
        </w:rPr>
        <w:t>mois pendant 3 ans</w:t>
      </w:r>
      <w:r w:rsidR="00A856FA" w:rsidRPr="00667E16">
        <w:rPr>
          <w:rFonts w:ascii="Times New Roman" w:hAnsi="Times New Roman"/>
        </w:rPr>
        <w:t>.</w:t>
      </w:r>
    </w:p>
    <w:p w14:paraId="55C4A694" w14:textId="061E7853" w:rsidR="002539DE" w:rsidRDefault="002539DE" w:rsidP="002539DE">
      <w:pPr>
        <w:pStyle w:val="Paragraphedeliste"/>
        <w:numPr>
          <w:ilvl w:val="0"/>
          <w:numId w:val="93"/>
        </w:numPr>
        <w:spacing w:before="60" w:after="0" w:line="240" w:lineRule="auto"/>
        <w:rPr>
          <w:rFonts w:ascii="Times New Roman" w:hAnsi="Times New Roman"/>
        </w:rPr>
      </w:pPr>
      <w:r w:rsidRPr="00667E16">
        <w:rPr>
          <w:rFonts w:ascii="Times New Roman" w:hAnsi="Times New Roman"/>
        </w:rPr>
        <w:lastRenderedPageBreak/>
        <w:t>Experts court terme</w:t>
      </w:r>
      <w:r w:rsidR="009F4024" w:rsidRPr="00667E16">
        <w:rPr>
          <w:rFonts w:ascii="Times New Roman" w:hAnsi="Times New Roman"/>
        </w:rPr>
        <w:t xml:space="preserve"> de 12</w:t>
      </w:r>
      <w:r w:rsidR="00C4274C">
        <w:rPr>
          <w:rFonts w:ascii="Times New Roman" w:hAnsi="Times New Roman"/>
        </w:rPr>
        <w:t xml:space="preserve"> </w:t>
      </w:r>
      <w:r w:rsidR="00244AE2" w:rsidRPr="00667E16">
        <w:rPr>
          <w:rFonts w:ascii="Times New Roman" w:hAnsi="Times New Roman"/>
        </w:rPr>
        <w:t>hommes</w:t>
      </w:r>
      <w:r w:rsidR="00981AEE" w:rsidRPr="00667E16">
        <w:rPr>
          <w:rFonts w:ascii="Times New Roman" w:hAnsi="Times New Roman"/>
        </w:rPr>
        <w:t>.</w:t>
      </w:r>
      <w:r w:rsidR="009F4024" w:rsidRPr="00667E16">
        <w:rPr>
          <w:rFonts w:ascii="Times New Roman" w:hAnsi="Times New Roman"/>
        </w:rPr>
        <w:t>mois</w:t>
      </w:r>
      <w:r w:rsidRPr="00667E16">
        <w:rPr>
          <w:rFonts w:ascii="Times New Roman" w:hAnsi="Times New Roman"/>
        </w:rPr>
        <w:t> </w:t>
      </w:r>
      <w:r w:rsidR="009F4024" w:rsidRPr="00667E16">
        <w:rPr>
          <w:rFonts w:ascii="Times New Roman" w:hAnsi="Times New Roman"/>
        </w:rPr>
        <w:t>mobilisable</w:t>
      </w:r>
      <w:r w:rsidR="005E690C">
        <w:rPr>
          <w:rFonts w:ascii="Times New Roman" w:hAnsi="Times New Roman"/>
        </w:rPr>
        <w:t>s</w:t>
      </w:r>
      <w:r w:rsidR="009F4024" w:rsidRPr="00667E16">
        <w:rPr>
          <w:rFonts w:ascii="Times New Roman" w:hAnsi="Times New Roman"/>
        </w:rPr>
        <w:t xml:space="preserve"> à la demande de la SONADER et selon les besoins du projet. Cette expertise pourrait couvrir divers sujets : notamment la qualité de l’eau et des sols, la cartographie et SIG, etc.</w:t>
      </w:r>
    </w:p>
    <w:p w14:paraId="0995CCC2" w14:textId="77777777" w:rsidR="000F61FA" w:rsidRPr="00667E16" w:rsidRDefault="000F61FA" w:rsidP="00667E16">
      <w:pPr>
        <w:pStyle w:val="Paragraphedeliste"/>
        <w:spacing w:before="60" w:after="0" w:line="240" w:lineRule="auto"/>
        <w:ind w:left="1080"/>
        <w:rPr>
          <w:rFonts w:ascii="Times New Roman" w:hAnsi="Times New Roman"/>
        </w:rPr>
      </w:pPr>
    </w:p>
    <w:p w14:paraId="6EBE601F" w14:textId="350659AA" w:rsidR="009F4024" w:rsidRDefault="00B4562D">
      <w:pPr>
        <w:pStyle w:val="Paragraphedeliste"/>
        <w:spacing w:before="60" w:after="0" w:line="240" w:lineRule="auto"/>
        <w:ind w:left="1080"/>
        <w:rPr>
          <w:rFonts w:ascii="Times New Roman" w:hAnsi="Times New Roman"/>
        </w:rPr>
      </w:pPr>
      <w:r w:rsidRPr="00B4562D">
        <w:rPr>
          <w:rFonts w:ascii="Times New Roman" w:hAnsi="Times New Roman"/>
        </w:rPr>
        <w:t>A noter que le titulaire du marché pourra étoffer son équipe avec des animateurs, ainsi que du personnel support</w:t>
      </w:r>
      <w:r>
        <w:rPr>
          <w:rFonts w:ascii="Times New Roman" w:hAnsi="Times New Roman"/>
        </w:rPr>
        <w:t xml:space="preserve"> au besoin. Il </w:t>
      </w:r>
      <w:r w:rsidR="00C4274C">
        <w:rPr>
          <w:rFonts w:ascii="Times New Roman" w:hAnsi="Times New Roman"/>
        </w:rPr>
        <w:t>p</w:t>
      </w:r>
      <w:r w:rsidRPr="00B4562D">
        <w:rPr>
          <w:rFonts w:ascii="Times New Roman" w:hAnsi="Times New Roman"/>
        </w:rPr>
        <w:t>rendra</w:t>
      </w:r>
      <w:r w:rsidR="009F4024" w:rsidRPr="00667E16">
        <w:rPr>
          <w:rFonts w:ascii="Times New Roman" w:hAnsi="Times New Roman"/>
        </w:rPr>
        <w:t xml:space="preserve"> en co</w:t>
      </w:r>
      <w:r w:rsidR="009B035E" w:rsidRPr="00667E16">
        <w:rPr>
          <w:rFonts w:ascii="Times New Roman" w:hAnsi="Times New Roman"/>
        </w:rPr>
        <w:t>m</w:t>
      </w:r>
      <w:r w:rsidR="009F4024" w:rsidRPr="00667E16">
        <w:rPr>
          <w:rFonts w:ascii="Times New Roman" w:hAnsi="Times New Roman"/>
        </w:rPr>
        <w:t>pte dans son offre le recrutement de</w:t>
      </w:r>
      <w:r w:rsidR="00E94920" w:rsidRPr="00667E16">
        <w:rPr>
          <w:rFonts w:ascii="Times New Roman" w:hAnsi="Times New Roman"/>
        </w:rPr>
        <w:t>s</w:t>
      </w:r>
      <w:r w:rsidR="009F4024" w:rsidRPr="00667E16">
        <w:rPr>
          <w:rFonts w:ascii="Times New Roman" w:hAnsi="Times New Roman"/>
        </w:rPr>
        <w:t xml:space="preserve"> </w:t>
      </w:r>
      <w:r w:rsidR="00E94920" w:rsidRPr="00667E16">
        <w:rPr>
          <w:rFonts w:ascii="Times New Roman" w:hAnsi="Times New Roman"/>
        </w:rPr>
        <w:t>animateurs/</w:t>
      </w:r>
      <w:r w:rsidR="009B035E" w:rsidRPr="00667E16">
        <w:rPr>
          <w:rFonts w:ascii="Times New Roman" w:hAnsi="Times New Roman"/>
        </w:rPr>
        <w:t>conseillers de gestion</w:t>
      </w:r>
      <w:r w:rsidR="009F4024" w:rsidRPr="00667E16">
        <w:rPr>
          <w:rFonts w:ascii="Times New Roman" w:hAnsi="Times New Roman"/>
        </w:rPr>
        <w:t xml:space="preserve"> </w:t>
      </w:r>
      <w:r w:rsidR="00B57E04" w:rsidRPr="00667E16">
        <w:rPr>
          <w:rFonts w:ascii="Times New Roman" w:hAnsi="Times New Roman"/>
        </w:rPr>
        <w:t>nécessaires à la fourniture des services de gestion et services comptable auprès des coopératives</w:t>
      </w:r>
      <w:r w:rsidR="00E94920" w:rsidRPr="00667E16">
        <w:rPr>
          <w:rFonts w:ascii="Times New Roman" w:hAnsi="Times New Roman"/>
        </w:rPr>
        <w:t xml:space="preserve"> telle que prévue dans son offre</w:t>
      </w:r>
      <w:r w:rsidR="00B57E04" w:rsidRPr="00667E16">
        <w:rPr>
          <w:rFonts w:ascii="Times New Roman" w:hAnsi="Times New Roman"/>
        </w:rPr>
        <w:t xml:space="preserve">, </w:t>
      </w:r>
      <w:r w:rsidR="009F4024" w:rsidRPr="00667E16">
        <w:rPr>
          <w:rFonts w:ascii="Times New Roman" w:hAnsi="Times New Roman"/>
        </w:rPr>
        <w:t>qui compléteron</w:t>
      </w:r>
      <w:r w:rsidR="00B57E04" w:rsidRPr="00667E16">
        <w:rPr>
          <w:rFonts w:ascii="Times New Roman" w:hAnsi="Times New Roman"/>
        </w:rPr>
        <w:t>t</w:t>
      </w:r>
      <w:r w:rsidR="009F4024" w:rsidRPr="00667E16">
        <w:rPr>
          <w:rFonts w:ascii="Times New Roman" w:hAnsi="Times New Roman"/>
        </w:rPr>
        <w:t xml:space="preserve"> l’équipe d’agents de vulgarisation de base (AVB) de la SONADER</w:t>
      </w:r>
      <w:r w:rsidR="009B035E" w:rsidRPr="00667E16">
        <w:rPr>
          <w:rFonts w:ascii="Times New Roman" w:hAnsi="Times New Roman"/>
        </w:rPr>
        <w:t>/UGP</w:t>
      </w:r>
      <w:r w:rsidR="009F4024" w:rsidRPr="00667E16">
        <w:rPr>
          <w:rFonts w:ascii="Times New Roman" w:hAnsi="Times New Roman"/>
        </w:rPr>
        <w:t>.</w:t>
      </w:r>
      <w:r w:rsidR="00B57E04" w:rsidRPr="00667E16">
        <w:rPr>
          <w:rFonts w:ascii="Times New Roman" w:hAnsi="Times New Roman"/>
        </w:rPr>
        <w:t xml:space="preserve"> Pour la fourniture du conseil agricole et des activités d’appui à la gouvernance des coopératives, il </w:t>
      </w:r>
      <w:r w:rsidR="00135842" w:rsidRPr="00667E16">
        <w:rPr>
          <w:rFonts w:ascii="Times New Roman" w:hAnsi="Times New Roman"/>
        </w:rPr>
        <w:t>s’appuiera et encadrera</w:t>
      </w:r>
      <w:r w:rsidR="00B57E04" w:rsidRPr="00667E16">
        <w:rPr>
          <w:rFonts w:ascii="Times New Roman" w:hAnsi="Times New Roman"/>
        </w:rPr>
        <w:t xml:space="preserve"> les AVB déjà recrutés</w:t>
      </w:r>
      <w:r w:rsidR="00781890" w:rsidRPr="00667E16">
        <w:rPr>
          <w:rFonts w:ascii="Times New Roman" w:hAnsi="Times New Roman"/>
        </w:rPr>
        <w:t xml:space="preserve"> (5 AVB recrutés sur les fonds du projet)</w:t>
      </w:r>
      <w:r w:rsidR="00B57E04" w:rsidRPr="00667E16">
        <w:rPr>
          <w:rFonts w:ascii="Times New Roman" w:hAnsi="Times New Roman"/>
        </w:rPr>
        <w:t>.</w:t>
      </w:r>
      <w:r w:rsidR="004227A9" w:rsidRPr="00667E16">
        <w:rPr>
          <w:rFonts w:ascii="Times New Roman" w:hAnsi="Times New Roman"/>
        </w:rPr>
        <w:t xml:space="preserve"> Pour la fourniture des appuis </w:t>
      </w:r>
      <w:r w:rsidR="001F3DF2" w:rsidRPr="00667E16">
        <w:rPr>
          <w:rFonts w:ascii="Times New Roman" w:hAnsi="Times New Roman"/>
        </w:rPr>
        <w:t xml:space="preserve">techniques </w:t>
      </w:r>
      <w:r w:rsidR="004227A9" w:rsidRPr="00667E16">
        <w:rPr>
          <w:rFonts w:ascii="Times New Roman" w:hAnsi="Times New Roman"/>
        </w:rPr>
        <w:t>et formations</w:t>
      </w:r>
      <w:r w:rsidR="001F3DF2" w:rsidRPr="00667E16">
        <w:rPr>
          <w:rFonts w:ascii="Times New Roman" w:hAnsi="Times New Roman"/>
        </w:rPr>
        <w:t xml:space="preserve"> techniques</w:t>
      </w:r>
      <w:r w:rsidR="004227A9" w:rsidRPr="00667E16">
        <w:rPr>
          <w:rFonts w:ascii="Times New Roman" w:hAnsi="Times New Roman"/>
        </w:rPr>
        <w:t xml:space="preserve"> des irrigants et coopératives à la gestion de l’eau et à l’entretien et maintenance des réseaux et infrastructures sous leur respons</w:t>
      </w:r>
      <w:r w:rsidR="00963FC0" w:rsidRPr="00667E16">
        <w:rPr>
          <w:rFonts w:ascii="Times New Roman" w:hAnsi="Times New Roman"/>
        </w:rPr>
        <w:t>a</w:t>
      </w:r>
      <w:r w:rsidR="004227A9" w:rsidRPr="00667E16">
        <w:rPr>
          <w:rFonts w:ascii="Times New Roman" w:hAnsi="Times New Roman"/>
        </w:rPr>
        <w:t>bilité, il s’appuiera sur les agents de la SONADER</w:t>
      </w:r>
      <w:r w:rsidR="00244AE2">
        <w:rPr>
          <w:rFonts w:ascii="Times New Roman" w:hAnsi="Times New Roman"/>
        </w:rPr>
        <w:t>/l’UGP</w:t>
      </w:r>
      <w:r w:rsidR="004227A9" w:rsidRPr="00667E16">
        <w:rPr>
          <w:rFonts w:ascii="Times New Roman" w:hAnsi="Times New Roman"/>
        </w:rPr>
        <w:t xml:space="preserve"> formés à cet effet par ses soins. Le titulaire s’assurera de la qualité des appuis et des encadrements fournis par les AVB et équipes SONADER, et interviendra autant que de besoin.</w:t>
      </w:r>
    </w:p>
    <w:p w14:paraId="7CD90300" w14:textId="77777777" w:rsidR="000F61FA" w:rsidRPr="00667E16" w:rsidRDefault="000F61FA" w:rsidP="00667E16">
      <w:pPr>
        <w:pStyle w:val="Paragraphedeliste"/>
        <w:spacing w:before="60" w:after="0" w:line="240" w:lineRule="auto"/>
        <w:ind w:left="1080"/>
        <w:rPr>
          <w:rFonts w:ascii="Times New Roman" w:hAnsi="Times New Roman"/>
        </w:rPr>
      </w:pPr>
    </w:p>
    <w:p w14:paraId="50E27AC8" w14:textId="3345C353" w:rsidR="00F04B1A" w:rsidRPr="00667E16" w:rsidRDefault="008849D0">
      <w:pPr>
        <w:spacing w:before="60" w:after="0" w:line="240" w:lineRule="auto"/>
        <w:rPr>
          <w:rFonts w:ascii="Times New Roman" w:hAnsi="Times New Roman"/>
          <w:color w:val="EE0000"/>
        </w:rPr>
      </w:pPr>
      <w:r w:rsidRPr="00667E16">
        <w:rPr>
          <w:rFonts w:ascii="Times New Roman" w:hAnsi="Times New Roman"/>
        </w:rPr>
        <w:t>La durée totale d’intervention des experts</w:t>
      </w:r>
      <w:r w:rsidR="00B4562D">
        <w:rPr>
          <w:rFonts w:ascii="Times New Roman" w:hAnsi="Times New Roman"/>
        </w:rPr>
        <w:t xml:space="preserve"> et du personnel s’étalera sur 3</w:t>
      </w:r>
      <w:r w:rsidR="005E690C">
        <w:rPr>
          <w:rFonts w:ascii="Times New Roman" w:hAnsi="Times New Roman"/>
        </w:rPr>
        <w:t xml:space="preserve"> </w:t>
      </w:r>
      <w:r w:rsidR="00B4562D">
        <w:rPr>
          <w:rFonts w:ascii="Times New Roman" w:hAnsi="Times New Roman"/>
        </w:rPr>
        <w:t>ans en raison de 1</w:t>
      </w:r>
      <w:r w:rsidR="005E690C">
        <w:rPr>
          <w:rFonts w:ascii="Times New Roman" w:hAnsi="Times New Roman"/>
        </w:rPr>
        <w:t xml:space="preserve">32 </w:t>
      </w:r>
      <w:r w:rsidR="00B4562D">
        <w:rPr>
          <w:rFonts w:ascii="Times New Roman" w:hAnsi="Times New Roman"/>
        </w:rPr>
        <w:t>homme.mo</w:t>
      </w:r>
      <w:r w:rsidR="000F61FA">
        <w:rPr>
          <w:rFonts w:ascii="Times New Roman" w:hAnsi="Times New Roman"/>
        </w:rPr>
        <w:t>i</w:t>
      </w:r>
      <w:r w:rsidR="00B4562D">
        <w:rPr>
          <w:rFonts w:ascii="Times New Roman" w:hAnsi="Times New Roman"/>
        </w:rPr>
        <w:t xml:space="preserve">s </w:t>
      </w:r>
      <w:r w:rsidR="000F61FA">
        <w:rPr>
          <w:rFonts w:ascii="Times New Roman" w:hAnsi="Times New Roman"/>
        </w:rPr>
        <w:t xml:space="preserve">(y compris les périodes de congés pour les experts résidents) </w:t>
      </w:r>
      <w:r w:rsidR="00B4562D">
        <w:rPr>
          <w:rFonts w:ascii="Times New Roman" w:hAnsi="Times New Roman"/>
        </w:rPr>
        <w:t>pour les experts clés et les experts perlés.</w:t>
      </w:r>
      <w:r w:rsidRPr="00667E16">
        <w:rPr>
          <w:rFonts w:ascii="Times New Roman" w:hAnsi="Times New Roman"/>
        </w:rPr>
        <w:t xml:space="preserve"> </w:t>
      </w:r>
    </w:p>
    <w:p w14:paraId="4D8FDD86" w14:textId="77777777" w:rsidR="004C0487" w:rsidRPr="00667E16" w:rsidRDefault="004C0487">
      <w:pPr>
        <w:spacing w:before="60" w:after="0" w:line="240" w:lineRule="auto"/>
        <w:rPr>
          <w:rFonts w:ascii="Times New Roman" w:hAnsi="Times New Roman"/>
          <w:b/>
          <w:sz w:val="22"/>
        </w:rPr>
      </w:pPr>
    </w:p>
    <w:p w14:paraId="0FFB2E9A" w14:textId="52E49B51" w:rsidR="00244AE2" w:rsidRPr="00667E16" w:rsidRDefault="00F04B1A" w:rsidP="00F04B1A">
      <w:pPr>
        <w:rPr>
          <w:b/>
        </w:rPr>
      </w:pPr>
      <w:r w:rsidRPr="00667E16">
        <w:rPr>
          <w:b/>
        </w:rPr>
        <w:t xml:space="preserve">EXPERT EN CONSEIL TECHNIQUE ET CONSEIL DE GESTION. CHEF DE MISSION IL DEVRA INTERVENIR </w:t>
      </w:r>
      <w:r w:rsidRPr="005E690C">
        <w:rPr>
          <w:b/>
        </w:rPr>
        <w:t xml:space="preserve">DURANT </w:t>
      </w:r>
      <w:r w:rsidRPr="00667E16">
        <w:rPr>
          <w:b/>
        </w:rPr>
        <w:t>36H/MOIS SUR LES 3 ANNEES DU PROJET </w:t>
      </w:r>
      <w:r w:rsidR="00244AE2" w:rsidRPr="00667E16">
        <w:rPr>
          <w:b/>
        </w:rPr>
        <w:t>;</w:t>
      </w:r>
    </w:p>
    <w:p w14:paraId="352E918C" w14:textId="7CEF8CC4" w:rsidR="00F04B1A" w:rsidRDefault="00F04B1A" w:rsidP="00667E16">
      <w:r w:rsidRPr="004B25C1">
        <w:rPr>
          <w:rFonts w:ascii="Times New Roman" w:hAnsi="Times New Roman"/>
        </w:rPr>
        <w:t>Le chef de mission sera un expert international</w:t>
      </w:r>
      <w:r>
        <w:rPr>
          <w:rFonts w:ascii="Times New Roman" w:hAnsi="Times New Roman"/>
        </w:rPr>
        <w:t>, ayant</w:t>
      </w:r>
      <w:r w:rsidRPr="001D567B">
        <w:rPr>
          <w:rFonts w:ascii="Times New Roman" w:hAnsi="Times New Roman"/>
        </w:rPr>
        <w:t xml:space="preserve"> une expérience prouvée</w:t>
      </w:r>
      <w:r>
        <w:rPr>
          <w:rFonts w:ascii="Times New Roman" w:hAnsi="Times New Roman"/>
        </w:rPr>
        <w:t xml:space="preserve"> à l’international dans différents contextes d’intervention, et</w:t>
      </w:r>
      <w:r w:rsidRPr="004B25C1">
        <w:rPr>
          <w:rFonts w:ascii="Times New Roman" w:hAnsi="Times New Roman"/>
        </w:rPr>
        <w:t xml:space="preserve"> devra avoir les qualifications suivantes </w:t>
      </w:r>
    </w:p>
    <w:p w14:paraId="356C6AD0" w14:textId="00441E18" w:rsidR="00136204" w:rsidRDefault="00136204" w:rsidP="00136204">
      <w:pPr>
        <w:pStyle w:val="NormalWeb"/>
        <w:numPr>
          <w:ilvl w:val="0"/>
          <w:numId w:val="135"/>
        </w:numPr>
        <w:spacing w:before="0" w:after="0"/>
        <w:rPr>
          <w:rFonts w:cs="Times New Roman"/>
          <w:sz w:val="20"/>
          <w:szCs w:val="20"/>
          <w:lang w:eastAsia="en-US"/>
        </w:rPr>
      </w:pPr>
      <w:r w:rsidRPr="001D567B">
        <w:rPr>
          <w:rFonts w:cs="Times New Roman"/>
          <w:sz w:val="20"/>
          <w:szCs w:val="20"/>
          <w:lang w:eastAsia="en-US"/>
        </w:rPr>
        <w:t>Expert socio-économiste</w:t>
      </w:r>
      <w:r w:rsidR="005E690C">
        <w:rPr>
          <w:rFonts w:cs="Times New Roman"/>
          <w:sz w:val="20"/>
          <w:szCs w:val="20"/>
          <w:lang w:eastAsia="en-US"/>
        </w:rPr>
        <w:t>/agro-économiste</w:t>
      </w:r>
      <w:r w:rsidRPr="001D567B">
        <w:rPr>
          <w:rFonts w:cs="Times New Roman"/>
          <w:sz w:val="20"/>
          <w:szCs w:val="20"/>
          <w:lang w:eastAsia="en-US"/>
        </w:rPr>
        <w:t xml:space="preserve"> ou démontrant d’une formation dans le doma</w:t>
      </w:r>
      <w:r>
        <w:rPr>
          <w:rFonts w:cs="Times New Roman"/>
          <w:sz w:val="20"/>
          <w:szCs w:val="20"/>
          <w:lang w:eastAsia="en-US"/>
        </w:rPr>
        <w:t>i</w:t>
      </w:r>
      <w:r w:rsidRPr="001D567B">
        <w:rPr>
          <w:rFonts w:cs="Times New Roman"/>
          <w:sz w:val="20"/>
          <w:szCs w:val="20"/>
          <w:lang w:eastAsia="en-US"/>
        </w:rPr>
        <w:t xml:space="preserve">ne de </w:t>
      </w:r>
      <w:r w:rsidR="00415065">
        <w:rPr>
          <w:rFonts w:cs="Times New Roman"/>
          <w:sz w:val="20"/>
          <w:szCs w:val="20"/>
          <w:lang w:eastAsia="en-US"/>
        </w:rPr>
        <w:t xml:space="preserve">l’agriculture (agronomie et/ou agroéconomie) </w:t>
      </w:r>
    </w:p>
    <w:p w14:paraId="7EE64E99" w14:textId="7FEAC737" w:rsidR="005E690C" w:rsidRDefault="005E690C" w:rsidP="005E690C">
      <w:pPr>
        <w:pStyle w:val="Paragraphedeliste"/>
        <w:numPr>
          <w:ilvl w:val="0"/>
          <w:numId w:val="135"/>
        </w:numPr>
        <w:suppressAutoHyphens w:val="0"/>
        <w:overflowPunct w:val="0"/>
        <w:spacing w:after="0" w:line="240" w:lineRule="auto"/>
        <w:textAlignment w:val="auto"/>
        <w:rPr>
          <w:rFonts w:ascii="Times New Roman" w:hAnsi="Times New Roman"/>
        </w:rPr>
      </w:pPr>
      <w:r w:rsidRPr="00DD43F2">
        <w:rPr>
          <w:rFonts w:ascii="Times New Roman" w:hAnsi="Times New Roman"/>
        </w:rPr>
        <w:t xml:space="preserve">Très bonne expérience dans la conception et /ou la mise en œuvre des dispositifs d’appui-conseil agricole </w:t>
      </w:r>
      <w:r>
        <w:rPr>
          <w:rFonts w:ascii="Times New Roman" w:hAnsi="Times New Roman"/>
        </w:rPr>
        <w:t xml:space="preserve">et de </w:t>
      </w:r>
      <w:r w:rsidRPr="00667E16">
        <w:rPr>
          <w:rFonts w:ascii="Times New Roman" w:hAnsi="Times New Roman"/>
        </w:rPr>
        <w:t>conseil à l’exploitation familiale</w:t>
      </w:r>
      <w:r w:rsidRPr="00DD43F2">
        <w:rPr>
          <w:rFonts w:ascii="Times New Roman" w:hAnsi="Times New Roman"/>
        </w:rPr>
        <w:t xml:space="preserve"> (y compris approches innovantes : champs écoles paysans, conseil de gestion, etc.  )</w:t>
      </w:r>
      <w:r>
        <w:rPr>
          <w:rFonts w:ascii="Times New Roman" w:hAnsi="Times New Roman"/>
        </w:rPr>
        <w:t xml:space="preserve"> en contexte d’agriculture irriguée ;</w:t>
      </w:r>
    </w:p>
    <w:p w14:paraId="258690F4" w14:textId="77777777" w:rsidR="005E690C" w:rsidRPr="004B25C1" w:rsidRDefault="005E690C" w:rsidP="005E690C">
      <w:pPr>
        <w:pStyle w:val="Paragraphedeliste"/>
        <w:numPr>
          <w:ilvl w:val="0"/>
          <w:numId w:val="135"/>
        </w:numPr>
        <w:suppressAutoHyphens w:val="0"/>
        <w:overflowPunct w:val="0"/>
        <w:spacing w:after="0" w:line="240" w:lineRule="auto"/>
        <w:textAlignment w:val="auto"/>
        <w:rPr>
          <w:rFonts w:ascii="Times New Roman" w:hAnsi="Times New Roman"/>
        </w:rPr>
      </w:pPr>
      <w:r w:rsidRPr="004B25C1">
        <w:rPr>
          <w:rFonts w:ascii="Times New Roman" w:hAnsi="Times New Roman"/>
        </w:rPr>
        <w:t>Forte expérience dans la gestion des dispositifs d’accompagnement en planification et en évaluation des campagnes agricoles au niveau des périmètres irrigués villageois et les périmètres maraichers féminins</w:t>
      </w:r>
    </w:p>
    <w:p w14:paraId="09F58822" w14:textId="6447A5A7" w:rsidR="00415065" w:rsidRPr="001D567B" w:rsidRDefault="00415065" w:rsidP="00415065">
      <w:pPr>
        <w:pStyle w:val="NormalWeb"/>
        <w:numPr>
          <w:ilvl w:val="0"/>
          <w:numId w:val="135"/>
        </w:numPr>
        <w:spacing w:before="0" w:after="0"/>
        <w:rPr>
          <w:rFonts w:cs="Times New Roman"/>
          <w:sz w:val="20"/>
          <w:szCs w:val="20"/>
          <w:lang w:eastAsia="en-US"/>
        </w:rPr>
      </w:pPr>
      <w:r>
        <w:rPr>
          <w:rFonts w:cs="Times New Roman"/>
          <w:sz w:val="20"/>
          <w:szCs w:val="20"/>
          <w:lang w:eastAsia="en-US"/>
        </w:rPr>
        <w:t xml:space="preserve">Expérience préalable en </w:t>
      </w:r>
      <w:r w:rsidRPr="001D567B">
        <w:rPr>
          <w:rFonts w:cs="Times New Roman"/>
          <w:sz w:val="20"/>
          <w:szCs w:val="20"/>
          <w:lang w:eastAsia="en-US"/>
        </w:rPr>
        <w:t xml:space="preserve">transfert de compétence </w:t>
      </w:r>
      <w:r>
        <w:rPr>
          <w:rFonts w:cs="Times New Roman"/>
          <w:sz w:val="20"/>
          <w:szCs w:val="20"/>
          <w:lang w:eastAsia="en-US"/>
        </w:rPr>
        <w:t xml:space="preserve">et </w:t>
      </w:r>
      <w:r w:rsidRPr="001D567B">
        <w:rPr>
          <w:rFonts w:cs="Times New Roman"/>
          <w:sz w:val="20"/>
          <w:szCs w:val="20"/>
          <w:lang w:eastAsia="en-US"/>
        </w:rPr>
        <w:t xml:space="preserve">suivi rapproché des OP et autres structures du sous-secteur agricole et agroalimentaire </w:t>
      </w:r>
      <w:r w:rsidRPr="00E9380A">
        <w:rPr>
          <w:rFonts w:cs="Times New Roman"/>
          <w:sz w:val="20"/>
          <w:szCs w:val="20"/>
          <w:lang w:eastAsia="en-US"/>
        </w:rPr>
        <w:t>dans le domaine de la gestion administrative et financière </w:t>
      </w:r>
      <w:r w:rsidRPr="001D567B">
        <w:rPr>
          <w:rFonts w:cs="Times New Roman"/>
          <w:sz w:val="20"/>
          <w:szCs w:val="20"/>
          <w:lang w:eastAsia="en-US"/>
        </w:rPr>
        <w:t>(</w:t>
      </w:r>
      <w:r>
        <w:rPr>
          <w:rFonts w:cs="Times New Roman"/>
          <w:sz w:val="20"/>
          <w:szCs w:val="20"/>
          <w:lang w:eastAsia="en-US"/>
        </w:rPr>
        <w:t xml:space="preserve">mise en place des outils de gestion et outils comptables, </w:t>
      </w:r>
      <w:r w:rsidRPr="001D567B">
        <w:rPr>
          <w:rFonts w:cs="Times New Roman"/>
          <w:sz w:val="20"/>
          <w:szCs w:val="20"/>
          <w:lang w:eastAsia="en-US"/>
        </w:rPr>
        <w:t xml:space="preserve">suivi des résultats, </w:t>
      </w:r>
      <w:r>
        <w:rPr>
          <w:rFonts w:cs="Times New Roman"/>
          <w:sz w:val="20"/>
          <w:szCs w:val="20"/>
          <w:lang w:eastAsia="en-US"/>
        </w:rPr>
        <w:t>élaboration des comptes d’exploitation,</w:t>
      </w:r>
      <w:r w:rsidRPr="001D567B">
        <w:rPr>
          <w:rFonts w:cs="Times New Roman"/>
          <w:sz w:val="20"/>
          <w:szCs w:val="20"/>
          <w:lang w:eastAsia="en-US"/>
        </w:rPr>
        <w:t xml:space="preserve"> reportings financiers et opérationnels, appui à la réflexion stratégique ou au développement commercial</w:t>
      </w:r>
      <w:r w:rsidR="000F61FA">
        <w:rPr>
          <w:rFonts w:cs="Times New Roman"/>
          <w:sz w:val="20"/>
          <w:szCs w:val="20"/>
          <w:lang w:eastAsia="en-US"/>
        </w:rPr>
        <w:t>, mise en place/développement de services économiques, etc</w:t>
      </w:r>
      <w:r w:rsidRPr="001D567B">
        <w:rPr>
          <w:rFonts w:cs="Times New Roman"/>
          <w:sz w:val="20"/>
          <w:szCs w:val="20"/>
          <w:lang w:eastAsia="en-US"/>
        </w:rPr>
        <w:t>)</w:t>
      </w:r>
    </w:p>
    <w:p w14:paraId="53342E4B" w14:textId="6732FA34" w:rsidR="000F61FA" w:rsidRDefault="000F61FA" w:rsidP="000F61FA">
      <w:pPr>
        <w:pStyle w:val="NormalWeb"/>
        <w:numPr>
          <w:ilvl w:val="0"/>
          <w:numId w:val="135"/>
        </w:numPr>
        <w:spacing w:before="0" w:after="0"/>
        <w:rPr>
          <w:rFonts w:cs="Times New Roman"/>
          <w:sz w:val="20"/>
          <w:szCs w:val="20"/>
          <w:lang w:eastAsia="en-US"/>
        </w:rPr>
      </w:pPr>
      <w:r>
        <w:rPr>
          <w:rFonts w:cs="Times New Roman"/>
          <w:sz w:val="20"/>
          <w:szCs w:val="20"/>
          <w:lang w:eastAsia="en-US"/>
        </w:rPr>
        <w:t xml:space="preserve">Expérience souhaitée d’assistance technique à la mise en place et mise en œuvre de dispositifs de conseil de gestion aux OP ou associations apparentées ; </w:t>
      </w:r>
    </w:p>
    <w:p w14:paraId="7CF274FB" w14:textId="77777777" w:rsidR="000F61FA" w:rsidRPr="00DD43F2" w:rsidRDefault="000F61FA" w:rsidP="000F61FA">
      <w:pPr>
        <w:pStyle w:val="Paragraphedeliste"/>
        <w:numPr>
          <w:ilvl w:val="0"/>
          <w:numId w:val="135"/>
        </w:numPr>
        <w:suppressAutoHyphens w:val="0"/>
        <w:overflowPunct w:val="0"/>
        <w:spacing w:after="0" w:line="240" w:lineRule="auto"/>
        <w:textAlignment w:val="auto"/>
        <w:rPr>
          <w:rFonts w:ascii="Times New Roman" w:hAnsi="Times New Roman"/>
        </w:rPr>
      </w:pPr>
      <w:r w:rsidRPr="00DD43F2">
        <w:rPr>
          <w:rFonts w:ascii="Times New Roman" w:hAnsi="Times New Roman"/>
        </w:rPr>
        <w:t>Faire preuve d’excellentes compétences en ingénierie de dispositifs de formation andragogique et renforcement des capacités des adultes (producteurs, relais communautaires, agents techniques ….)  ;</w:t>
      </w:r>
    </w:p>
    <w:p w14:paraId="33330E2C" w14:textId="77777777" w:rsidR="005E690C" w:rsidRDefault="005E690C" w:rsidP="005E690C">
      <w:pPr>
        <w:pStyle w:val="Paragraphedeliste"/>
        <w:numPr>
          <w:ilvl w:val="0"/>
          <w:numId w:val="135"/>
        </w:numPr>
        <w:suppressAutoHyphens w:val="0"/>
        <w:overflowPunct w:val="0"/>
        <w:spacing w:after="0" w:line="240" w:lineRule="auto"/>
        <w:textAlignment w:val="auto"/>
        <w:rPr>
          <w:rFonts w:ascii="Times New Roman" w:hAnsi="Times New Roman"/>
        </w:rPr>
      </w:pPr>
      <w:r w:rsidRPr="004B25C1">
        <w:rPr>
          <w:rFonts w:ascii="Times New Roman" w:hAnsi="Times New Roman"/>
        </w:rPr>
        <w:t>Bonne connaissance de l’organisation de la profession agricole (coopératives, syndicats, recherche) et du contexte des périmètres irrigués (fonctionnement du service de l’eau, gestion des conflits entre usagers notamment des problématiques entre l’amont et l’aval des périmètres irrigués, gouvernance locale de l’eau entre autres),</w:t>
      </w:r>
    </w:p>
    <w:p w14:paraId="1B4A71C0" w14:textId="3EC6A45F" w:rsidR="00136204" w:rsidRDefault="00136204" w:rsidP="00136204">
      <w:pPr>
        <w:pStyle w:val="NormalWeb"/>
        <w:numPr>
          <w:ilvl w:val="0"/>
          <w:numId w:val="135"/>
        </w:numPr>
        <w:spacing w:before="0" w:after="0"/>
        <w:rPr>
          <w:rFonts w:cs="Times New Roman"/>
          <w:sz w:val="20"/>
          <w:szCs w:val="20"/>
          <w:lang w:eastAsia="en-US"/>
        </w:rPr>
      </w:pPr>
      <w:r w:rsidRPr="001D567B">
        <w:rPr>
          <w:rFonts w:cs="Times New Roman"/>
          <w:sz w:val="20"/>
          <w:szCs w:val="20"/>
          <w:lang w:eastAsia="en-US"/>
        </w:rPr>
        <w:t xml:space="preserve">Expérience </w:t>
      </w:r>
      <w:r w:rsidR="00415065">
        <w:rPr>
          <w:rFonts w:cs="Times New Roman"/>
          <w:sz w:val="20"/>
          <w:szCs w:val="20"/>
          <w:lang w:eastAsia="en-US"/>
        </w:rPr>
        <w:t xml:space="preserve">solide dans le domaine du </w:t>
      </w:r>
      <w:r w:rsidRPr="001D567B">
        <w:rPr>
          <w:rFonts w:cs="Times New Roman"/>
          <w:sz w:val="20"/>
          <w:szCs w:val="20"/>
          <w:lang w:eastAsia="en-US"/>
        </w:rPr>
        <w:t>développement organisationnel, plus spécifiquement des coopératives, GIE et associations apparentées</w:t>
      </w:r>
      <w:r w:rsidR="00415065">
        <w:rPr>
          <w:rFonts w:cs="Times New Roman"/>
          <w:sz w:val="20"/>
          <w:szCs w:val="20"/>
          <w:lang w:eastAsia="en-US"/>
        </w:rPr>
        <w:t xml:space="preserve"> ; </w:t>
      </w:r>
      <w:r w:rsidRPr="001D567B">
        <w:rPr>
          <w:rFonts w:cs="Times New Roman"/>
          <w:sz w:val="20"/>
          <w:szCs w:val="20"/>
          <w:lang w:eastAsia="en-US"/>
        </w:rPr>
        <w:t> </w:t>
      </w:r>
    </w:p>
    <w:p w14:paraId="38E5F3BA" w14:textId="6BB87B2B" w:rsidR="005E690C" w:rsidRPr="004B25C1" w:rsidRDefault="005E690C" w:rsidP="005E690C">
      <w:pPr>
        <w:pStyle w:val="Paragraphedeliste"/>
        <w:numPr>
          <w:ilvl w:val="0"/>
          <w:numId w:val="135"/>
        </w:numPr>
        <w:suppressAutoHyphens w:val="0"/>
        <w:overflowPunct w:val="0"/>
        <w:spacing w:after="0" w:line="240" w:lineRule="auto"/>
        <w:textAlignment w:val="auto"/>
        <w:rPr>
          <w:rFonts w:ascii="Times New Roman" w:hAnsi="Times New Roman"/>
        </w:rPr>
      </w:pPr>
      <w:r w:rsidRPr="004B25C1">
        <w:rPr>
          <w:rFonts w:ascii="Times New Roman" w:hAnsi="Times New Roman"/>
        </w:rPr>
        <w:t>Bonne expérience en planification, suivi et gestion axée sur les résultats</w:t>
      </w:r>
      <w:r>
        <w:rPr>
          <w:rFonts w:ascii="Times New Roman" w:hAnsi="Times New Roman"/>
        </w:rPr>
        <w:t xml:space="preserve"> et en capitalisation</w:t>
      </w:r>
      <w:r w:rsidRPr="004B25C1">
        <w:rPr>
          <w:rFonts w:ascii="Times New Roman" w:hAnsi="Times New Roman"/>
        </w:rPr>
        <w:t xml:space="preserve"> ; </w:t>
      </w:r>
    </w:p>
    <w:p w14:paraId="4D28CE03" w14:textId="28E00115" w:rsidR="00136204" w:rsidRDefault="00136204" w:rsidP="00136204">
      <w:pPr>
        <w:pStyle w:val="NormalWeb"/>
        <w:numPr>
          <w:ilvl w:val="0"/>
          <w:numId w:val="135"/>
        </w:numPr>
        <w:spacing w:before="0" w:after="0"/>
        <w:rPr>
          <w:rFonts w:cs="Times New Roman"/>
          <w:sz w:val="20"/>
          <w:szCs w:val="20"/>
          <w:lang w:eastAsia="en-US"/>
        </w:rPr>
      </w:pPr>
      <w:r w:rsidRPr="00685543">
        <w:rPr>
          <w:rFonts w:cs="Times New Roman"/>
          <w:sz w:val="20"/>
          <w:szCs w:val="20"/>
          <w:lang w:eastAsia="en-US"/>
        </w:rPr>
        <w:t xml:space="preserve">Bonne maitrise </w:t>
      </w:r>
      <w:r w:rsidR="00F04B1A" w:rsidRPr="00685543">
        <w:rPr>
          <w:rFonts w:cs="Times New Roman"/>
          <w:sz w:val="20"/>
          <w:szCs w:val="20"/>
          <w:lang w:eastAsia="en-US"/>
        </w:rPr>
        <w:t>des business plan, analyse</w:t>
      </w:r>
      <w:r w:rsidRPr="00685543">
        <w:rPr>
          <w:rFonts w:cs="Times New Roman"/>
          <w:sz w:val="20"/>
          <w:szCs w:val="20"/>
          <w:lang w:eastAsia="en-US"/>
        </w:rPr>
        <w:t xml:space="preserve">  </w:t>
      </w:r>
      <w:r w:rsidR="00F04B1A" w:rsidRPr="00685543">
        <w:rPr>
          <w:rFonts w:cs="Times New Roman"/>
          <w:sz w:val="20"/>
          <w:szCs w:val="20"/>
          <w:lang w:eastAsia="en-US"/>
        </w:rPr>
        <w:t>financière approfondie et élaboration de modèles</w:t>
      </w:r>
      <w:r w:rsidRPr="00685543">
        <w:rPr>
          <w:rFonts w:cs="Times New Roman"/>
          <w:sz w:val="20"/>
          <w:szCs w:val="20"/>
          <w:lang w:eastAsia="en-US"/>
        </w:rPr>
        <w:t xml:space="preserve"> financiers détaillés</w:t>
      </w:r>
      <w:r w:rsidR="00415065">
        <w:rPr>
          <w:rFonts w:cs="Times New Roman"/>
          <w:sz w:val="20"/>
          <w:szCs w:val="20"/>
          <w:lang w:eastAsia="en-US"/>
        </w:rPr>
        <w:t xml:space="preserve"> ; </w:t>
      </w:r>
    </w:p>
    <w:p w14:paraId="31742926" w14:textId="77777777" w:rsidR="00136204" w:rsidRDefault="00136204" w:rsidP="00136204">
      <w:pPr>
        <w:pStyle w:val="NormalWeb"/>
        <w:numPr>
          <w:ilvl w:val="0"/>
          <w:numId w:val="135"/>
        </w:numPr>
        <w:spacing w:before="0" w:after="0"/>
        <w:rPr>
          <w:rFonts w:cs="Times New Roman"/>
          <w:sz w:val="20"/>
          <w:szCs w:val="20"/>
          <w:lang w:eastAsia="en-US"/>
        </w:rPr>
      </w:pPr>
      <w:r w:rsidRPr="00F727FC">
        <w:rPr>
          <w:rFonts w:cs="Times New Roman"/>
          <w:sz w:val="20"/>
          <w:szCs w:val="20"/>
          <w:lang w:eastAsia="en-US"/>
        </w:rPr>
        <w:t>Bonne maitrise de la langue française</w:t>
      </w:r>
    </w:p>
    <w:p w14:paraId="505B6B66" w14:textId="77777777" w:rsidR="00136204" w:rsidRPr="00667E16" w:rsidRDefault="00136204" w:rsidP="00136204">
      <w:pPr>
        <w:pStyle w:val="Paragraphedeliste"/>
        <w:numPr>
          <w:ilvl w:val="0"/>
          <w:numId w:val="135"/>
        </w:numPr>
        <w:spacing w:before="60" w:after="0" w:line="240" w:lineRule="auto"/>
        <w:rPr>
          <w:rFonts w:ascii="Times New Roman" w:hAnsi="Times New Roman"/>
          <w:b/>
          <w:i/>
        </w:rPr>
      </w:pPr>
      <w:r w:rsidRPr="001D567B">
        <w:rPr>
          <w:rFonts w:ascii="Times New Roman" w:hAnsi="Times New Roman"/>
        </w:rPr>
        <w:t>Bonne expérience dans</w:t>
      </w:r>
      <w:r>
        <w:rPr>
          <w:rFonts w:ascii="Times New Roman" w:hAnsi="Times New Roman"/>
        </w:rPr>
        <w:t xml:space="preserve"> différents</w:t>
      </w:r>
      <w:r w:rsidRPr="001D567B">
        <w:rPr>
          <w:rFonts w:ascii="Times New Roman" w:hAnsi="Times New Roman"/>
        </w:rPr>
        <w:t xml:space="preserve"> contexte</w:t>
      </w:r>
      <w:r>
        <w:rPr>
          <w:rFonts w:ascii="Times New Roman" w:hAnsi="Times New Roman"/>
        </w:rPr>
        <w:t>s</w:t>
      </w:r>
      <w:r w:rsidRPr="001D567B">
        <w:rPr>
          <w:rFonts w:ascii="Times New Roman" w:hAnsi="Times New Roman"/>
        </w:rPr>
        <w:t xml:space="preserve"> dans la sous-région.  Très bonne capacité d’adaptation au terrain (zone enclavée, contraintes climatiques) de diplomatie et de neutralité. </w:t>
      </w:r>
    </w:p>
    <w:p w14:paraId="5D1B84E7" w14:textId="77777777" w:rsidR="001956FD" w:rsidRDefault="001956FD" w:rsidP="001956FD">
      <w:pPr>
        <w:spacing w:before="60" w:after="0" w:line="240" w:lineRule="auto"/>
        <w:rPr>
          <w:rFonts w:ascii="Times New Roman" w:hAnsi="Times New Roman"/>
          <w:b/>
          <w:i/>
        </w:rPr>
      </w:pPr>
    </w:p>
    <w:p w14:paraId="5A43A29D" w14:textId="77777777" w:rsidR="001956FD" w:rsidRDefault="001956FD" w:rsidP="001956FD">
      <w:pPr>
        <w:spacing w:before="60" w:after="0" w:line="240" w:lineRule="auto"/>
        <w:rPr>
          <w:rFonts w:ascii="Times New Roman" w:hAnsi="Times New Roman"/>
          <w:b/>
          <w:i/>
        </w:rPr>
      </w:pPr>
    </w:p>
    <w:p w14:paraId="6E29813C" w14:textId="77777777" w:rsidR="001956FD" w:rsidRPr="00667E16" w:rsidRDefault="001956FD" w:rsidP="00667E16">
      <w:pPr>
        <w:spacing w:before="60" w:after="0" w:line="240" w:lineRule="auto"/>
        <w:rPr>
          <w:rFonts w:ascii="Times New Roman" w:hAnsi="Times New Roman"/>
          <w:b/>
          <w:i/>
        </w:rPr>
      </w:pPr>
    </w:p>
    <w:p w14:paraId="46B0DEFB" w14:textId="77777777" w:rsidR="00244AE2" w:rsidRPr="00667E16" w:rsidRDefault="00244AE2" w:rsidP="00667E16">
      <w:pPr>
        <w:pStyle w:val="Paragraphedeliste"/>
        <w:spacing w:before="60" w:after="0" w:line="240" w:lineRule="auto"/>
        <w:rPr>
          <w:rFonts w:ascii="Times New Roman" w:hAnsi="Times New Roman"/>
          <w:b/>
          <w:i/>
        </w:rPr>
      </w:pPr>
    </w:p>
    <w:p w14:paraId="2270E5A8" w14:textId="657976E7" w:rsidR="00244AE2" w:rsidRPr="00667E16" w:rsidRDefault="00244AE2" w:rsidP="00667E16">
      <w:pPr>
        <w:rPr>
          <w:b/>
        </w:rPr>
      </w:pPr>
      <w:r w:rsidRPr="00667E16">
        <w:rPr>
          <w:b/>
        </w:rPr>
        <w:lastRenderedPageBreak/>
        <w:t xml:space="preserve">EXPERT EN AGRONOMIE ET TRANSITION AGROECOLOGIQUE - 36 H/MOIS DURANT LES 3 ANNEES DU PROJET ; </w:t>
      </w:r>
    </w:p>
    <w:p w14:paraId="0A687F50" w14:textId="77777777" w:rsidR="00244AE2" w:rsidRPr="004B25C1" w:rsidRDefault="00244AE2" w:rsidP="00244AE2">
      <w:pPr>
        <w:spacing w:after="0" w:line="240" w:lineRule="auto"/>
        <w:rPr>
          <w:rFonts w:ascii="Times New Roman" w:hAnsi="Times New Roman"/>
          <w:b/>
          <w:color w:val="EE0000"/>
          <w:sz w:val="22"/>
        </w:rPr>
      </w:pPr>
    </w:p>
    <w:p w14:paraId="643F0A2E" w14:textId="05555111" w:rsidR="00F04B1A" w:rsidRPr="001D567B" w:rsidRDefault="00F04B1A" w:rsidP="00F04B1A">
      <w:pPr>
        <w:spacing w:after="0" w:line="240" w:lineRule="auto"/>
        <w:rPr>
          <w:rFonts w:ascii="Times New Roman" w:hAnsi="Times New Roman"/>
        </w:rPr>
      </w:pPr>
      <w:r w:rsidRPr="001D567B">
        <w:rPr>
          <w:rFonts w:ascii="Times New Roman" w:hAnsi="Times New Roman"/>
        </w:rPr>
        <w:t>L’expert international</w:t>
      </w:r>
      <w:r>
        <w:rPr>
          <w:rFonts w:ascii="Times New Roman" w:hAnsi="Times New Roman"/>
        </w:rPr>
        <w:t xml:space="preserve">, présentant des expériences à l’international dans différents contextes </w:t>
      </w:r>
      <w:r w:rsidR="00560459">
        <w:rPr>
          <w:rFonts w:ascii="Times New Roman" w:hAnsi="Times New Roman"/>
        </w:rPr>
        <w:t>d’intervention,</w:t>
      </w:r>
      <w:r w:rsidR="00560459" w:rsidRPr="00EB0D2B" w:rsidDel="00EB0D2B">
        <w:rPr>
          <w:rFonts w:ascii="Times New Roman" w:hAnsi="Times New Roman"/>
        </w:rPr>
        <w:t xml:space="preserve"> </w:t>
      </w:r>
      <w:r w:rsidR="00560459" w:rsidRPr="00C22B87">
        <w:rPr>
          <w:rFonts w:ascii="Times New Roman" w:hAnsi="Times New Roman"/>
        </w:rPr>
        <w:t>devra</w:t>
      </w:r>
      <w:r w:rsidRPr="001D567B">
        <w:rPr>
          <w:rFonts w:ascii="Times New Roman" w:hAnsi="Times New Roman"/>
        </w:rPr>
        <w:t xml:space="preserve"> faire preuve des qualifications et expériences suivantes : </w:t>
      </w:r>
    </w:p>
    <w:p w14:paraId="65E8E7C4" w14:textId="60565D24" w:rsidR="00244AE2" w:rsidRPr="004B25C1" w:rsidRDefault="00244AE2" w:rsidP="00244AE2">
      <w:pPr>
        <w:spacing w:after="0" w:line="240" w:lineRule="auto"/>
        <w:rPr>
          <w:rFonts w:ascii="Times New Roman" w:hAnsi="Times New Roman"/>
        </w:rPr>
      </w:pPr>
    </w:p>
    <w:p w14:paraId="331043E3" w14:textId="77777777" w:rsidR="00244AE2"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4B25C1">
        <w:rPr>
          <w:rFonts w:ascii="Times New Roman" w:hAnsi="Times New Roman"/>
        </w:rPr>
        <w:t xml:space="preserve">Diplôme de niveau bac+5 en agronomie </w:t>
      </w:r>
      <w:r w:rsidRPr="004C2EF2">
        <w:rPr>
          <w:rFonts w:ascii="Times New Roman" w:hAnsi="Times New Roman"/>
        </w:rPr>
        <w:t xml:space="preserve">avec </w:t>
      </w:r>
      <w:r>
        <w:rPr>
          <w:rFonts w:ascii="Times New Roman" w:hAnsi="Times New Roman"/>
        </w:rPr>
        <w:t xml:space="preserve">de préférence </w:t>
      </w:r>
      <w:r w:rsidRPr="004C2EF2">
        <w:rPr>
          <w:rFonts w:ascii="Times New Roman" w:hAnsi="Times New Roman"/>
        </w:rPr>
        <w:t>une formation complémentaire en agro écologie, agriculture durable ou gestion des systèmes irrigués </w:t>
      </w:r>
    </w:p>
    <w:p w14:paraId="120934B5" w14:textId="77777777" w:rsidR="00244AE2"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1D567B">
        <w:rPr>
          <w:rFonts w:ascii="Times New Roman" w:hAnsi="Times New Roman"/>
        </w:rPr>
        <w:t xml:space="preserve">Très bonne connaissance </w:t>
      </w:r>
      <w:r>
        <w:rPr>
          <w:rFonts w:ascii="Times New Roman" w:hAnsi="Times New Roman"/>
        </w:rPr>
        <w:t>des</w:t>
      </w:r>
      <w:r w:rsidRPr="001D567B">
        <w:rPr>
          <w:rFonts w:ascii="Times New Roman" w:hAnsi="Times New Roman"/>
        </w:rPr>
        <w:t xml:space="preserve"> problématiques de la transition agro écologique (</w:t>
      </w:r>
      <w:r>
        <w:rPr>
          <w:rFonts w:ascii="Times New Roman" w:hAnsi="Times New Roman"/>
        </w:rPr>
        <w:t xml:space="preserve">rotations, </w:t>
      </w:r>
      <w:r w:rsidRPr="001D567B">
        <w:rPr>
          <w:rFonts w:ascii="Times New Roman" w:hAnsi="Times New Roman"/>
        </w:rPr>
        <w:t xml:space="preserve">problématiques de fertilisation, gestion des adventices, ennemies de culture, etc.) </w:t>
      </w:r>
    </w:p>
    <w:p w14:paraId="0637C40C" w14:textId="77777777" w:rsidR="00244AE2"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Pr>
          <w:rFonts w:ascii="Times New Roman" w:hAnsi="Times New Roman"/>
        </w:rPr>
        <w:t>E</w:t>
      </w:r>
      <w:r w:rsidRPr="001D567B">
        <w:rPr>
          <w:rFonts w:ascii="Times New Roman" w:hAnsi="Times New Roman"/>
        </w:rPr>
        <w:t xml:space="preserve">xpérience </w:t>
      </w:r>
      <w:r>
        <w:rPr>
          <w:rFonts w:ascii="Times New Roman" w:hAnsi="Times New Roman"/>
        </w:rPr>
        <w:t xml:space="preserve">significative </w:t>
      </w:r>
      <w:r w:rsidRPr="001D567B">
        <w:rPr>
          <w:rFonts w:ascii="Times New Roman" w:hAnsi="Times New Roman"/>
        </w:rPr>
        <w:t>d’appui à la</w:t>
      </w:r>
      <w:r>
        <w:rPr>
          <w:rFonts w:ascii="Times New Roman" w:hAnsi="Times New Roman"/>
        </w:rPr>
        <w:t xml:space="preserve"> co-construction et</w:t>
      </w:r>
      <w:r w:rsidRPr="001D567B">
        <w:rPr>
          <w:rFonts w:ascii="Times New Roman" w:hAnsi="Times New Roman"/>
        </w:rPr>
        <w:t xml:space="preserve"> promotion des pratiques agricoles résilientes </w:t>
      </w:r>
      <w:r w:rsidRPr="0088758D">
        <w:rPr>
          <w:rFonts w:ascii="Times New Roman" w:hAnsi="Times New Roman"/>
        </w:rPr>
        <w:t>incluant la riziculture et le maraichage en contexte irrigué en accompagnement des groupes d’agriculteurs, organisations d’essais, ainsi que dans la capitalisation de résultats technico-économique</w:t>
      </w:r>
      <w:r>
        <w:rPr>
          <w:rFonts w:ascii="Times New Roman" w:hAnsi="Times New Roman"/>
        </w:rPr>
        <w:t xml:space="preserve">s, </w:t>
      </w:r>
      <w:r w:rsidRPr="004B25C1">
        <w:rPr>
          <w:rFonts w:ascii="Times New Roman" w:hAnsi="Times New Roman"/>
        </w:rPr>
        <w:t>dans différents contextes agro-climatiques</w:t>
      </w:r>
      <w:r w:rsidRPr="0088758D">
        <w:rPr>
          <w:rFonts w:ascii="Times New Roman" w:hAnsi="Times New Roman"/>
        </w:rPr>
        <w:t> </w:t>
      </w:r>
      <w:r w:rsidRPr="001D567B">
        <w:rPr>
          <w:rFonts w:ascii="Times New Roman" w:hAnsi="Times New Roman"/>
        </w:rPr>
        <w:t>;</w:t>
      </w:r>
    </w:p>
    <w:p w14:paraId="7A047A6C" w14:textId="4BB5F94E" w:rsidR="00244AE2" w:rsidRPr="00DD43F2"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DD43F2">
        <w:rPr>
          <w:rFonts w:ascii="Times New Roman" w:hAnsi="Times New Roman"/>
        </w:rPr>
        <w:t>Forte capacité à passer d’une logique de transfert de technologies à une logique de co-construction de systèmes de production performants, durables et adoptables ;</w:t>
      </w:r>
    </w:p>
    <w:p w14:paraId="6AE89BC6" w14:textId="55AF48C5" w:rsidR="00244AE2" w:rsidRPr="00DD43F2"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DD43F2">
        <w:rPr>
          <w:rFonts w:ascii="Times New Roman" w:hAnsi="Times New Roman"/>
        </w:rPr>
        <w:t>Très bonne capacité à adapter les itinéraires techniques aux contraintes locales (foncier, organisation sociale des producteurs, accès aux intrants, climat);</w:t>
      </w:r>
    </w:p>
    <w:p w14:paraId="1E92C008" w14:textId="77777777" w:rsidR="00244AE2"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4B25C1">
        <w:rPr>
          <w:rFonts w:ascii="Times New Roman" w:hAnsi="Times New Roman"/>
        </w:rPr>
        <w:t>Bonne expérience d’animation et d’approches participatives avec ou au sein d’institutions publiques et d’organisation de producteurs ;</w:t>
      </w:r>
    </w:p>
    <w:p w14:paraId="7EDDA82D" w14:textId="77777777" w:rsidR="00244AE2" w:rsidRPr="004B25C1"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833764">
        <w:rPr>
          <w:rFonts w:ascii="Times New Roman" w:hAnsi="Times New Roman"/>
        </w:rPr>
        <w:t>Très bonne aptitude à produire des livrables de haute qualité (rapports, guides techniques, notes stratégiques</w:t>
      </w:r>
      <w:r>
        <w:rPr>
          <w:rFonts w:ascii="Times New Roman" w:hAnsi="Times New Roman"/>
        </w:rPr>
        <w:t>) ;</w:t>
      </w:r>
    </w:p>
    <w:p w14:paraId="1889CC2C" w14:textId="77777777" w:rsidR="00244AE2" w:rsidRPr="004B25C1"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4B25C1">
        <w:rPr>
          <w:rFonts w:ascii="Times New Roman" w:hAnsi="Times New Roman"/>
        </w:rPr>
        <w:t xml:space="preserve">Une expérience préalable en Mauritanie </w:t>
      </w:r>
      <w:r>
        <w:rPr>
          <w:rFonts w:ascii="Times New Roman" w:hAnsi="Times New Roman"/>
        </w:rPr>
        <w:t>et</w:t>
      </w:r>
      <w:r w:rsidRPr="004B25C1">
        <w:rPr>
          <w:rFonts w:ascii="Times New Roman" w:hAnsi="Times New Roman"/>
        </w:rPr>
        <w:t xml:space="preserve"> dans </w:t>
      </w:r>
      <w:r>
        <w:rPr>
          <w:rFonts w:ascii="Times New Roman" w:hAnsi="Times New Roman"/>
        </w:rPr>
        <w:t>différents</w:t>
      </w:r>
      <w:r w:rsidRPr="004B25C1">
        <w:rPr>
          <w:rFonts w:ascii="Times New Roman" w:hAnsi="Times New Roman"/>
        </w:rPr>
        <w:t xml:space="preserve"> pays sahéliens de la sous-région est souhaitable ;</w:t>
      </w:r>
    </w:p>
    <w:p w14:paraId="796A7757" w14:textId="77777777" w:rsidR="00244AE2" w:rsidRPr="004B25C1"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4B25C1">
        <w:rPr>
          <w:rFonts w:ascii="Times New Roman" w:hAnsi="Times New Roman"/>
        </w:rPr>
        <w:t>Une ou des expériences avec les SAGI est également un plus</w:t>
      </w:r>
    </w:p>
    <w:p w14:paraId="04715020" w14:textId="77777777" w:rsidR="00244AE2" w:rsidRPr="004B25C1" w:rsidRDefault="00244AE2" w:rsidP="00244AE2">
      <w:pPr>
        <w:pStyle w:val="Paragraphedeliste"/>
        <w:numPr>
          <w:ilvl w:val="0"/>
          <w:numId w:val="76"/>
        </w:numPr>
        <w:suppressAutoHyphens w:val="0"/>
        <w:overflowPunct w:val="0"/>
        <w:spacing w:after="0" w:line="240" w:lineRule="auto"/>
        <w:textAlignment w:val="auto"/>
        <w:rPr>
          <w:rFonts w:ascii="Times New Roman" w:hAnsi="Times New Roman"/>
        </w:rPr>
      </w:pPr>
      <w:r w:rsidRPr="004B25C1">
        <w:rPr>
          <w:rFonts w:ascii="Times New Roman" w:hAnsi="Times New Roman"/>
        </w:rPr>
        <w:t>Bonne maitrise de la langue française</w:t>
      </w:r>
      <w:r>
        <w:rPr>
          <w:rFonts w:ascii="Times New Roman" w:hAnsi="Times New Roman"/>
        </w:rPr>
        <w:t xml:space="preserve"> (oral et écrit)</w:t>
      </w:r>
      <w:r w:rsidRPr="004B25C1">
        <w:rPr>
          <w:rFonts w:ascii="Times New Roman" w:hAnsi="Times New Roman"/>
        </w:rPr>
        <w:t>.</w:t>
      </w:r>
    </w:p>
    <w:p w14:paraId="35B1A406" w14:textId="77777777" w:rsidR="00244AE2" w:rsidRPr="00667E16" w:rsidRDefault="00244AE2" w:rsidP="00667E16">
      <w:pPr>
        <w:spacing w:before="60" w:after="0" w:line="240" w:lineRule="auto"/>
        <w:rPr>
          <w:rFonts w:ascii="Times New Roman" w:hAnsi="Times New Roman"/>
          <w:b/>
          <w:i/>
        </w:rPr>
      </w:pPr>
    </w:p>
    <w:p w14:paraId="2CF650CE" w14:textId="5969E3F5" w:rsidR="004C0487" w:rsidRPr="00667E16" w:rsidRDefault="00DD084A" w:rsidP="00667E16">
      <w:pPr>
        <w:rPr>
          <w:b/>
        </w:rPr>
      </w:pPr>
      <w:r w:rsidRPr="00667E16">
        <w:rPr>
          <w:b/>
        </w:rPr>
        <w:t>PROFIL DE L’EXPERT EN APPUI AUX COOPERATIVES AGRICOLES ET EN RENFORCEMENT DES CHAINES DE VALEURS (CVA) POUR UNE DUREE DE 36 H/MOIS SUR 3 ANS</w:t>
      </w:r>
    </w:p>
    <w:p w14:paraId="0086A730" w14:textId="77777777" w:rsidR="004C0487" w:rsidRPr="00667E16" w:rsidRDefault="004C0487" w:rsidP="004D0CD3">
      <w:pPr>
        <w:spacing w:after="0" w:line="240" w:lineRule="auto"/>
        <w:rPr>
          <w:rFonts w:ascii="Times New Roman" w:hAnsi="Times New Roman"/>
          <w:color w:val="EE0000"/>
          <w:sz w:val="22"/>
        </w:rPr>
      </w:pPr>
    </w:p>
    <w:p w14:paraId="73638A1A" w14:textId="40879950" w:rsidR="00DC4CAB" w:rsidRPr="00667E16" w:rsidRDefault="00DC4CAB" w:rsidP="00DC4CAB">
      <w:pPr>
        <w:spacing w:after="0" w:line="240" w:lineRule="auto"/>
        <w:rPr>
          <w:rFonts w:ascii="Times New Roman" w:hAnsi="Times New Roman"/>
        </w:rPr>
      </w:pPr>
      <w:r w:rsidRPr="00667E16">
        <w:rPr>
          <w:rFonts w:ascii="Times New Roman" w:hAnsi="Times New Roman"/>
        </w:rPr>
        <w:t xml:space="preserve">L’expert en appui aux coopératives agricoles et en renforcement des chaines </w:t>
      </w:r>
      <w:r w:rsidR="00F80E97" w:rsidRPr="00667E16">
        <w:rPr>
          <w:rFonts w:ascii="Times New Roman" w:hAnsi="Times New Roman"/>
        </w:rPr>
        <w:t>de valeurs</w:t>
      </w:r>
      <w:r w:rsidRPr="00667E16">
        <w:rPr>
          <w:rFonts w:ascii="Times New Roman" w:hAnsi="Times New Roman"/>
        </w:rPr>
        <w:t xml:space="preserve">  </w:t>
      </w:r>
      <w:r w:rsidR="00F80E97" w:rsidRPr="00667E16">
        <w:rPr>
          <w:rFonts w:ascii="Times New Roman" w:hAnsi="Times New Roman"/>
        </w:rPr>
        <w:t>(</w:t>
      </w:r>
      <w:r w:rsidRPr="00667E16">
        <w:rPr>
          <w:rFonts w:ascii="Times New Roman" w:hAnsi="Times New Roman"/>
        </w:rPr>
        <w:t>CVA) aura une expérience internationale éprouvée</w:t>
      </w:r>
      <w:r w:rsidR="007407AC">
        <w:rPr>
          <w:rFonts w:ascii="Times New Roman" w:hAnsi="Times New Roman"/>
        </w:rPr>
        <w:t xml:space="preserve">, dans différents contextes d’intervention, </w:t>
      </w:r>
      <w:r w:rsidRPr="00667E16">
        <w:rPr>
          <w:rFonts w:ascii="Times New Roman" w:hAnsi="Times New Roman"/>
        </w:rPr>
        <w:t xml:space="preserve"> et devra disposer des qualifications et expériences</w:t>
      </w:r>
      <w:r w:rsidR="007407AC">
        <w:rPr>
          <w:rFonts w:ascii="Times New Roman" w:hAnsi="Times New Roman"/>
        </w:rPr>
        <w:t> :</w:t>
      </w:r>
    </w:p>
    <w:p w14:paraId="4EEFF094" w14:textId="77777777" w:rsidR="004C0487" w:rsidRPr="00667E16" w:rsidRDefault="008849D0" w:rsidP="004D0CD3">
      <w:pPr>
        <w:pStyle w:val="Paragraphedeliste"/>
        <w:numPr>
          <w:ilvl w:val="0"/>
          <w:numId w:val="50"/>
        </w:numPr>
        <w:spacing w:after="0" w:line="240" w:lineRule="auto"/>
        <w:rPr>
          <w:rFonts w:ascii="Times New Roman" w:hAnsi="Times New Roman"/>
        </w:rPr>
      </w:pPr>
      <w:r w:rsidRPr="00667E16">
        <w:rPr>
          <w:rFonts w:ascii="Times New Roman" w:hAnsi="Times New Roman"/>
        </w:rPr>
        <w:t>Diplôme universitaire BAC+ 5 en sociologie rurale, agroéconomie</w:t>
      </w:r>
    </w:p>
    <w:p w14:paraId="65ED4FCE" w14:textId="77777777" w:rsidR="004C0487" w:rsidRPr="00667E16" w:rsidRDefault="008849D0" w:rsidP="004D0CD3">
      <w:pPr>
        <w:pStyle w:val="Paragraphedeliste"/>
        <w:numPr>
          <w:ilvl w:val="0"/>
          <w:numId w:val="50"/>
        </w:numPr>
        <w:spacing w:before="60" w:after="0" w:line="240" w:lineRule="auto"/>
        <w:rPr>
          <w:rFonts w:ascii="Times New Roman" w:hAnsi="Times New Roman"/>
        </w:rPr>
      </w:pPr>
      <w:r w:rsidRPr="00667E16">
        <w:rPr>
          <w:rFonts w:ascii="Times New Roman" w:hAnsi="Times New Roman"/>
        </w:rPr>
        <w:t>Expérience professionnelle générale d’au moins 15 ans dans le développement rural ;</w:t>
      </w:r>
    </w:p>
    <w:p w14:paraId="08A51F12" w14:textId="23BCC3AC" w:rsidR="003B7B82" w:rsidRPr="00667E16" w:rsidRDefault="003B7B82" w:rsidP="004D0CD3">
      <w:pPr>
        <w:pStyle w:val="Paragraphedeliste"/>
        <w:numPr>
          <w:ilvl w:val="0"/>
          <w:numId w:val="50"/>
        </w:numPr>
        <w:spacing w:before="60" w:after="0" w:line="240" w:lineRule="auto"/>
        <w:rPr>
          <w:rFonts w:ascii="Times New Roman" w:hAnsi="Times New Roman"/>
        </w:rPr>
      </w:pPr>
      <w:r w:rsidRPr="00667E16">
        <w:rPr>
          <w:rFonts w:ascii="Times New Roman" w:hAnsi="Times New Roman"/>
        </w:rPr>
        <w:t>Avoir une</w:t>
      </w:r>
      <w:r w:rsidR="00F96808" w:rsidRPr="00667E16">
        <w:rPr>
          <w:rFonts w:ascii="Times New Roman" w:hAnsi="Times New Roman"/>
        </w:rPr>
        <w:t xml:space="preserve"> très bonne compréhension</w:t>
      </w:r>
      <w:r w:rsidRPr="00667E16">
        <w:rPr>
          <w:rFonts w:ascii="Times New Roman" w:hAnsi="Times New Roman"/>
        </w:rPr>
        <w:t xml:space="preserve"> systémique (technique, sociale, économique et foncière) du fonctionnement des périmètres irrigués</w:t>
      </w:r>
      <w:r w:rsidR="00F96808" w:rsidRPr="00667E16">
        <w:rPr>
          <w:rFonts w:ascii="Times New Roman" w:hAnsi="Times New Roman"/>
        </w:rPr>
        <w:t xml:space="preserve"> ; </w:t>
      </w:r>
    </w:p>
    <w:p w14:paraId="5C1B7D35" w14:textId="47693683" w:rsidR="004C0487" w:rsidRPr="00667E16" w:rsidRDefault="008849D0" w:rsidP="004D0CD3">
      <w:pPr>
        <w:pStyle w:val="Paragraphedeliste"/>
        <w:numPr>
          <w:ilvl w:val="0"/>
          <w:numId w:val="50"/>
        </w:numPr>
        <w:spacing w:before="60" w:after="0" w:line="240" w:lineRule="auto"/>
        <w:rPr>
          <w:rFonts w:ascii="Times New Roman" w:hAnsi="Times New Roman"/>
        </w:rPr>
      </w:pPr>
      <w:r w:rsidRPr="00667E16">
        <w:rPr>
          <w:rFonts w:ascii="Times New Roman" w:hAnsi="Times New Roman"/>
        </w:rPr>
        <w:t>Expérience professionnelle spécifique de 10 ans en appui aux coopératives agricoles et en l’occurrence en agriculture irriguée avec une bonne maitrise</w:t>
      </w:r>
      <w:r w:rsidR="00F96808" w:rsidRPr="00667E16">
        <w:rPr>
          <w:rFonts w:ascii="Times New Roman" w:hAnsi="Times New Roman"/>
        </w:rPr>
        <w:t xml:space="preserve"> de la gouvernance et de la structuration des coopératives, de</w:t>
      </w:r>
      <w:r w:rsidRPr="00667E16">
        <w:rPr>
          <w:rFonts w:ascii="Times New Roman" w:hAnsi="Times New Roman"/>
        </w:rPr>
        <w:t xml:space="preserve"> l’approche chaine de valeurs</w:t>
      </w:r>
      <w:r w:rsidR="005F2624" w:rsidRPr="00667E16">
        <w:rPr>
          <w:rFonts w:ascii="Times New Roman" w:hAnsi="Times New Roman"/>
        </w:rPr>
        <w:t xml:space="preserve">, d’organisation de la commercialisation </w:t>
      </w:r>
      <w:r w:rsidR="00F80E97" w:rsidRPr="00667E16">
        <w:rPr>
          <w:rFonts w:ascii="Times New Roman" w:hAnsi="Times New Roman"/>
        </w:rPr>
        <w:t>collective et</w:t>
      </w:r>
      <w:r w:rsidRPr="00667E16">
        <w:rPr>
          <w:rFonts w:ascii="Times New Roman" w:hAnsi="Times New Roman"/>
        </w:rPr>
        <w:t xml:space="preserve"> une très bonne connaissance de l’appui aux partenariats </w:t>
      </w:r>
      <w:r w:rsidR="005F2624" w:rsidRPr="00667E16">
        <w:rPr>
          <w:rFonts w:ascii="Times New Roman" w:hAnsi="Times New Roman"/>
        </w:rPr>
        <w:t xml:space="preserve">avec </w:t>
      </w:r>
      <w:r w:rsidRPr="00667E16">
        <w:rPr>
          <w:rFonts w:ascii="Times New Roman" w:hAnsi="Times New Roman"/>
        </w:rPr>
        <w:t xml:space="preserve"> les organisations des producteurs ;</w:t>
      </w:r>
    </w:p>
    <w:p w14:paraId="617065E1" w14:textId="2A5D1815" w:rsidR="00F96808" w:rsidRDefault="00F96808" w:rsidP="004D0CD3">
      <w:pPr>
        <w:pStyle w:val="Paragraphedeliste"/>
        <w:numPr>
          <w:ilvl w:val="0"/>
          <w:numId w:val="50"/>
        </w:numPr>
        <w:spacing w:before="60" w:after="0" w:line="240" w:lineRule="auto"/>
        <w:rPr>
          <w:rFonts w:ascii="Times New Roman" w:hAnsi="Times New Roman"/>
        </w:rPr>
      </w:pPr>
      <w:r w:rsidRPr="00667E16">
        <w:rPr>
          <w:rFonts w:ascii="Times New Roman" w:hAnsi="Times New Roman"/>
        </w:rPr>
        <w:t xml:space="preserve">Capacité avérée à </w:t>
      </w:r>
      <w:r w:rsidR="007F4B21" w:rsidRPr="00667E16">
        <w:rPr>
          <w:rFonts w:ascii="Times New Roman" w:hAnsi="Times New Roman"/>
        </w:rPr>
        <w:t xml:space="preserve">conduire des analyses </w:t>
      </w:r>
      <w:r w:rsidRPr="00667E16">
        <w:rPr>
          <w:rFonts w:ascii="Times New Roman" w:hAnsi="Times New Roman"/>
        </w:rPr>
        <w:t>foncière</w:t>
      </w:r>
      <w:r w:rsidR="007F4B21" w:rsidRPr="00667E16">
        <w:rPr>
          <w:rFonts w:ascii="Times New Roman" w:hAnsi="Times New Roman"/>
        </w:rPr>
        <w:t xml:space="preserve">s dans le contexte irrigué mauritanien au niveau de la vallée du fleuve Sénégal </w:t>
      </w:r>
      <w:r w:rsidR="00F80E97" w:rsidRPr="00667E16">
        <w:rPr>
          <w:rFonts w:ascii="Times New Roman" w:hAnsi="Times New Roman"/>
        </w:rPr>
        <w:t>et à</w:t>
      </w:r>
      <w:r w:rsidR="007F4B21" w:rsidRPr="00667E16">
        <w:rPr>
          <w:rFonts w:ascii="Times New Roman" w:hAnsi="Times New Roman"/>
        </w:rPr>
        <w:t xml:space="preserve"> mettre en </w:t>
      </w:r>
      <w:r w:rsidR="00560459" w:rsidRPr="00560459">
        <w:rPr>
          <w:rFonts w:ascii="Times New Roman" w:hAnsi="Times New Roman"/>
        </w:rPr>
        <w:t>place des</w:t>
      </w:r>
      <w:r w:rsidR="007F4B21" w:rsidRPr="00667E16">
        <w:rPr>
          <w:rFonts w:ascii="Times New Roman" w:hAnsi="Times New Roman"/>
        </w:rPr>
        <w:t xml:space="preserve"> dispositifs locaux de prévention et de gestion des conflits fonciers. </w:t>
      </w:r>
    </w:p>
    <w:p w14:paraId="4C8DD406" w14:textId="77777777" w:rsidR="00EB0D2B" w:rsidRPr="00DA210B" w:rsidRDefault="00EB0D2B" w:rsidP="00EB0D2B">
      <w:pPr>
        <w:pStyle w:val="Paragraphedeliste"/>
        <w:numPr>
          <w:ilvl w:val="0"/>
          <w:numId w:val="50"/>
        </w:numPr>
        <w:suppressAutoHyphens w:val="0"/>
        <w:overflowPunct w:val="0"/>
        <w:spacing w:after="0" w:line="240" w:lineRule="auto"/>
        <w:textAlignment w:val="auto"/>
        <w:rPr>
          <w:rFonts w:ascii="Times New Roman" w:hAnsi="Times New Roman"/>
        </w:rPr>
      </w:pPr>
      <w:r w:rsidRPr="00DA210B">
        <w:rPr>
          <w:rFonts w:ascii="Times New Roman" w:hAnsi="Times New Roman"/>
        </w:rPr>
        <w:t xml:space="preserve">Très bonne compréhension de l’approche systémique du fonctionnement des périmètres irrigués </w:t>
      </w:r>
    </w:p>
    <w:p w14:paraId="259F3F42" w14:textId="77777777" w:rsidR="004C0487" w:rsidRPr="00667E16" w:rsidRDefault="008849D0" w:rsidP="004D0CD3">
      <w:pPr>
        <w:pStyle w:val="Paragraphedeliste"/>
        <w:numPr>
          <w:ilvl w:val="0"/>
          <w:numId w:val="50"/>
        </w:numPr>
        <w:spacing w:before="60" w:after="0" w:line="240" w:lineRule="auto"/>
        <w:rPr>
          <w:rFonts w:ascii="Times New Roman" w:hAnsi="Times New Roman"/>
        </w:rPr>
      </w:pPr>
      <w:r w:rsidRPr="00667E16">
        <w:rPr>
          <w:rFonts w:ascii="Times New Roman" w:hAnsi="Times New Roman"/>
        </w:rPr>
        <w:t>Très bonne maitrise du suivi et gestion des projets axés sur les résultats</w:t>
      </w:r>
    </w:p>
    <w:p w14:paraId="106CB83F" w14:textId="5827EEDC" w:rsidR="007F4B21" w:rsidRPr="00667E16" w:rsidRDefault="008849D0" w:rsidP="007F4B21">
      <w:pPr>
        <w:pStyle w:val="Paragraphedeliste"/>
        <w:numPr>
          <w:ilvl w:val="0"/>
          <w:numId w:val="50"/>
        </w:numPr>
        <w:spacing w:before="60" w:after="0" w:line="240" w:lineRule="auto"/>
        <w:rPr>
          <w:rFonts w:ascii="Times New Roman" w:hAnsi="Times New Roman"/>
        </w:rPr>
      </w:pPr>
      <w:r w:rsidRPr="00667E16">
        <w:rPr>
          <w:rFonts w:ascii="Times New Roman" w:hAnsi="Times New Roman"/>
        </w:rPr>
        <w:t>Très bonne expérience dans les appuis des acteurs dans le cadre de l’agriculture contractuelle et l’accès aux financements agricoles des producteurs</w:t>
      </w:r>
      <w:r w:rsidR="007F4B21" w:rsidRPr="00667E16">
        <w:rPr>
          <w:rFonts w:ascii="Times New Roman" w:hAnsi="Times New Roman"/>
        </w:rPr>
        <w:t xml:space="preserve"> ; </w:t>
      </w:r>
    </w:p>
    <w:p w14:paraId="3A0958D1" w14:textId="32D24836" w:rsidR="005F2624" w:rsidRPr="00667E16" w:rsidRDefault="008849D0" w:rsidP="004D0CD3">
      <w:pPr>
        <w:pStyle w:val="Paragraphedeliste"/>
        <w:numPr>
          <w:ilvl w:val="0"/>
          <w:numId w:val="50"/>
        </w:numPr>
        <w:spacing w:before="60" w:after="0" w:line="240" w:lineRule="auto"/>
        <w:rPr>
          <w:rFonts w:ascii="Times New Roman" w:hAnsi="Times New Roman"/>
          <w:b/>
          <w:i/>
        </w:rPr>
      </w:pPr>
      <w:r w:rsidRPr="00667E16">
        <w:rPr>
          <w:rFonts w:ascii="Times New Roman" w:hAnsi="Times New Roman"/>
        </w:rPr>
        <w:t xml:space="preserve">Bonne expérience dans </w:t>
      </w:r>
      <w:r w:rsidR="00852240">
        <w:rPr>
          <w:rFonts w:ascii="Times New Roman" w:hAnsi="Times New Roman"/>
        </w:rPr>
        <w:t xml:space="preserve">différents </w:t>
      </w:r>
      <w:r w:rsidRPr="00667E16">
        <w:rPr>
          <w:rFonts w:ascii="Times New Roman" w:hAnsi="Times New Roman"/>
        </w:rPr>
        <w:t>contexte</w:t>
      </w:r>
      <w:r w:rsidR="00852240">
        <w:rPr>
          <w:rFonts w:ascii="Times New Roman" w:hAnsi="Times New Roman"/>
        </w:rPr>
        <w:t>s</w:t>
      </w:r>
      <w:r w:rsidRPr="00667E16">
        <w:rPr>
          <w:rFonts w:ascii="Times New Roman" w:hAnsi="Times New Roman"/>
        </w:rPr>
        <w:t xml:space="preserve"> dans la sous-région.  </w:t>
      </w:r>
      <w:r w:rsidR="007F4B21" w:rsidRPr="00667E16">
        <w:rPr>
          <w:rFonts w:ascii="Times New Roman" w:hAnsi="Times New Roman"/>
        </w:rPr>
        <w:t>Très bonne capacité d’adaptation au terrain (zone enclavée, contraintes climatiques) de diplomatie et de neutralité</w:t>
      </w:r>
      <w:r w:rsidR="005F2624" w:rsidRPr="00667E16">
        <w:rPr>
          <w:rFonts w:ascii="Times New Roman" w:hAnsi="Times New Roman"/>
        </w:rPr>
        <w:t xml:space="preserve">. </w:t>
      </w:r>
    </w:p>
    <w:p w14:paraId="3D03EC4E" w14:textId="48290719" w:rsidR="00852240" w:rsidRPr="00667E16" w:rsidRDefault="00EB0D2B" w:rsidP="004D0CD3">
      <w:pPr>
        <w:pStyle w:val="Paragraphedeliste"/>
        <w:numPr>
          <w:ilvl w:val="0"/>
          <w:numId w:val="50"/>
        </w:numPr>
        <w:spacing w:before="60" w:after="0" w:line="240" w:lineRule="auto"/>
        <w:rPr>
          <w:rFonts w:ascii="Times New Roman" w:hAnsi="Times New Roman"/>
          <w:b/>
          <w:i/>
        </w:rPr>
      </w:pPr>
      <w:r w:rsidRPr="00DA210B">
        <w:rPr>
          <w:rFonts w:ascii="Times New Roman" w:hAnsi="Times New Roman"/>
        </w:rPr>
        <w:t>Expérience en planification, suivi et gestion de projets axée sur les résultats </w:t>
      </w:r>
    </w:p>
    <w:p w14:paraId="6E2DCD6D" w14:textId="1C520CD1" w:rsidR="004C0487" w:rsidRPr="00667E16" w:rsidRDefault="008849D0" w:rsidP="00852240">
      <w:pPr>
        <w:pStyle w:val="Paragraphedeliste"/>
        <w:numPr>
          <w:ilvl w:val="0"/>
          <w:numId w:val="50"/>
        </w:numPr>
        <w:spacing w:before="60" w:after="0" w:line="240" w:lineRule="auto"/>
        <w:rPr>
          <w:rFonts w:ascii="Times New Roman" w:hAnsi="Times New Roman"/>
          <w:b/>
          <w:i/>
        </w:rPr>
      </w:pPr>
      <w:r w:rsidRPr="00667E16">
        <w:rPr>
          <w:rFonts w:ascii="Times New Roman" w:hAnsi="Times New Roman"/>
        </w:rPr>
        <w:t>Bonne maitrise de la langue française.</w:t>
      </w:r>
    </w:p>
    <w:p w14:paraId="6E2EAE47" w14:textId="77777777" w:rsidR="004C0487" w:rsidRPr="00667E16" w:rsidRDefault="004C0487" w:rsidP="004D0CD3">
      <w:pPr>
        <w:suppressAutoHyphens w:val="0"/>
        <w:overflowPunct w:val="0"/>
        <w:spacing w:after="0" w:line="240" w:lineRule="auto"/>
        <w:textAlignment w:val="auto"/>
        <w:rPr>
          <w:rFonts w:ascii="Times New Roman" w:hAnsi="Times New Roman"/>
          <w:color w:val="EE0000"/>
          <w:sz w:val="22"/>
        </w:rPr>
      </w:pPr>
    </w:p>
    <w:p w14:paraId="0FE0D85A" w14:textId="73DA4C10" w:rsidR="00FB1324" w:rsidRPr="00667E16" w:rsidRDefault="00DD084A" w:rsidP="004D0CD3">
      <w:pPr>
        <w:spacing w:before="60" w:after="0" w:line="240" w:lineRule="auto"/>
        <w:rPr>
          <w:rFonts w:ascii="Times New Roman" w:hAnsi="Times New Roman"/>
          <w:b/>
        </w:rPr>
      </w:pPr>
      <w:r w:rsidRPr="00667E16">
        <w:rPr>
          <w:rFonts w:ascii="Times New Roman" w:hAnsi="Times New Roman"/>
          <w:b/>
          <w:i/>
        </w:rPr>
        <w:t>PROFIL DE L’EXPER</w:t>
      </w:r>
      <w:r w:rsidRPr="00667E16">
        <w:rPr>
          <w:rFonts w:ascii="Times New Roman" w:hAnsi="Times New Roman"/>
          <w:b/>
        </w:rPr>
        <w:t>T EN ENTRETIEN/MAINTENANCE DES</w:t>
      </w:r>
      <w:r w:rsidR="00404683" w:rsidRPr="00560459">
        <w:rPr>
          <w:rFonts w:ascii="Times New Roman" w:hAnsi="Times New Roman"/>
          <w:b/>
        </w:rPr>
        <w:t xml:space="preserve"> </w:t>
      </w:r>
      <w:r w:rsidR="00415065" w:rsidRPr="00560459">
        <w:rPr>
          <w:rFonts w:ascii="Times New Roman" w:hAnsi="Times New Roman"/>
          <w:b/>
        </w:rPr>
        <w:t xml:space="preserve">OUVRAGES </w:t>
      </w:r>
      <w:r w:rsidR="00415065" w:rsidRPr="00415065">
        <w:rPr>
          <w:rFonts w:ascii="Times New Roman" w:hAnsi="Times New Roman"/>
          <w:b/>
        </w:rPr>
        <w:t>HYDROAGRICOLES</w:t>
      </w:r>
      <w:r w:rsidRPr="00667E16">
        <w:rPr>
          <w:rFonts w:ascii="Times New Roman" w:hAnsi="Times New Roman"/>
          <w:b/>
        </w:rPr>
        <w:t xml:space="preserve"> </w:t>
      </w:r>
      <w:r w:rsidRPr="00667E16">
        <w:rPr>
          <w:rFonts w:ascii="Times New Roman" w:hAnsi="Times New Roman"/>
          <w:b/>
          <w:i/>
        </w:rPr>
        <w:t xml:space="preserve">POUR </w:t>
      </w:r>
      <w:r w:rsidR="005E690C" w:rsidRPr="00667E16">
        <w:rPr>
          <w:rFonts w:ascii="Times New Roman" w:hAnsi="Times New Roman"/>
          <w:b/>
          <w:i/>
        </w:rPr>
        <w:t>12</w:t>
      </w:r>
      <w:r w:rsidRPr="00667E16">
        <w:rPr>
          <w:rFonts w:ascii="Times New Roman" w:hAnsi="Times New Roman"/>
          <w:b/>
          <w:i/>
        </w:rPr>
        <w:t>H/MOIS SUR 3 ANS</w:t>
      </w:r>
    </w:p>
    <w:p w14:paraId="3FD8A03B" w14:textId="77777777" w:rsidR="004C0487" w:rsidRPr="00667E16" w:rsidRDefault="004C0487" w:rsidP="004D0CD3">
      <w:pPr>
        <w:spacing w:after="0" w:line="240" w:lineRule="auto"/>
        <w:rPr>
          <w:rFonts w:ascii="Times New Roman" w:hAnsi="Times New Roman"/>
        </w:rPr>
      </w:pPr>
    </w:p>
    <w:p w14:paraId="7487BF5D" w14:textId="0E7617C1"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L’expert </w:t>
      </w:r>
      <w:r w:rsidR="00B50534" w:rsidRPr="00667E16">
        <w:rPr>
          <w:rFonts w:ascii="Times New Roman" w:hAnsi="Times New Roman"/>
        </w:rPr>
        <w:t xml:space="preserve">international </w:t>
      </w:r>
      <w:r w:rsidRPr="00667E16">
        <w:rPr>
          <w:rFonts w:ascii="Times New Roman" w:hAnsi="Times New Roman"/>
        </w:rPr>
        <w:t>en</w:t>
      </w:r>
      <w:r w:rsidR="00EB0D2B" w:rsidRPr="00DA210B">
        <w:rPr>
          <w:rFonts w:ascii="Times New Roman" w:hAnsi="Times New Roman"/>
        </w:rPr>
        <w:t xml:space="preserve"> gestion de l’eau et en entretien/maintenance des aménagements hydroagricoles</w:t>
      </w:r>
      <w:r w:rsidR="007407AC">
        <w:rPr>
          <w:rFonts w:ascii="Times New Roman" w:hAnsi="Times New Roman"/>
        </w:rPr>
        <w:t>, présentant des expériences à l’international dans différents contextes d’intervention,</w:t>
      </w:r>
      <w:r w:rsidR="00EB0D2B" w:rsidRPr="00EB0D2B" w:rsidDel="00EB0D2B">
        <w:rPr>
          <w:rFonts w:ascii="Times New Roman" w:hAnsi="Times New Roman"/>
        </w:rPr>
        <w:t xml:space="preserve"> </w:t>
      </w:r>
      <w:r w:rsidRPr="00667E16">
        <w:rPr>
          <w:rFonts w:ascii="Times New Roman" w:hAnsi="Times New Roman"/>
        </w:rPr>
        <w:t xml:space="preserve">devra faire preuve des qualifications et expériences suivantes : </w:t>
      </w:r>
    </w:p>
    <w:p w14:paraId="6B2E6259" w14:textId="6379FA83" w:rsidR="00EB0D2B" w:rsidRDefault="008849D0" w:rsidP="00EB0D2B">
      <w:pPr>
        <w:pStyle w:val="Paragraphedeliste"/>
        <w:numPr>
          <w:ilvl w:val="0"/>
          <w:numId w:val="50"/>
        </w:numPr>
        <w:spacing w:before="60" w:after="0" w:line="240" w:lineRule="auto"/>
        <w:rPr>
          <w:rFonts w:ascii="Times New Roman" w:hAnsi="Times New Roman"/>
        </w:rPr>
      </w:pPr>
      <w:r w:rsidRPr="00667E16">
        <w:rPr>
          <w:rFonts w:ascii="Times New Roman" w:hAnsi="Times New Roman"/>
        </w:rPr>
        <w:lastRenderedPageBreak/>
        <w:t>Bac + 5</w:t>
      </w:r>
      <w:r w:rsidR="00EB0D2B">
        <w:rPr>
          <w:rFonts w:ascii="Times New Roman" w:hAnsi="Times New Roman"/>
        </w:rPr>
        <w:t xml:space="preserve"> </w:t>
      </w:r>
      <w:r w:rsidR="00EB0D2B" w:rsidRPr="00667E16">
        <w:rPr>
          <w:rFonts w:ascii="Times New Roman" w:hAnsi="Times New Roman"/>
        </w:rPr>
        <w:t>en Génie Rural, Hydraulique Agricole, Génie Civil (spécialité ouvrages hydrauliques) ou équivalent.</w:t>
      </w:r>
    </w:p>
    <w:p w14:paraId="039A254D" w14:textId="77777777" w:rsidR="007466E1" w:rsidRDefault="007466E1" w:rsidP="007466E1">
      <w:pPr>
        <w:pStyle w:val="Paragraphedeliste"/>
        <w:numPr>
          <w:ilvl w:val="0"/>
          <w:numId w:val="50"/>
        </w:numPr>
        <w:spacing w:before="60" w:after="0" w:line="240" w:lineRule="auto"/>
        <w:rPr>
          <w:rFonts w:ascii="Times New Roman" w:hAnsi="Times New Roman"/>
        </w:rPr>
      </w:pPr>
      <w:r w:rsidRPr="00DA210B">
        <w:rPr>
          <w:rFonts w:ascii="Times New Roman" w:hAnsi="Times New Roman"/>
        </w:rPr>
        <w:t>Expérience minimum 10 ans d’expérience professionnell</w:t>
      </w:r>
      <w:r>
        <w:rPr>
          <w:rFonts w:ascii="Times New Roman" w:hAnsi="Times New Roman"/>
        </w:rPr>
        <w:t>e</w:t>
      </w:r>
      <w:r w:rsidRPr="00DA210B">
        <w:rPr>
          <w:rFonts w:ascii="Times New Roman" w:hAnsi="Times New Roman"/>
        </w:rPr>
        <w:t xml:space="preserve"> dans le domaine des aménagements hydroagricoles et de la gestion de l'eau en milieu rizicole.</w:t>
      </w:r>
    </w:p>
    <w:p w14:paraId="3C8321A4" w14:textId="63CD251A" w:rsidR="00614E81" w:rsidRPr="00DA210B" w:rsidRDefault="00614E81" w:rsidP="007466E1">
      <w:pPr>
        <w:pStyle w:val="Paragraphedeliste"/>
        <w:numPr>
          <w:ilvl w:val="0"/>
          <w:numId w:val="50"/>
        </w:numPr>
        <w:spacing w:before="60" w:after="0" w:line="240" w:lineRule="auto"/>
        <w:rPr>
          <w:rFonts w:ascii="Times New Roman" w:hAnsi="Times New Roman"/>
        </w:rPr>
      </w:pPr>
      <w:r>
        <w:rPr>
          <w:rFonts w:ascii="Times New Roman" w:hAnsi="Times New Roman"/>
        </w:rPr>
        <w:t>Expérience d’appui institutionnel aux acteurs de l</w:t>
      </w:r>
      <w:r w:rsidR="003C646A">
        <w:rPr>
          <w:rFonts w:ascii="Times New Roman" w:hAnsi="Times New Roman"/>
        </w:rPr>
        <w:t>a</w:t>
      </w:r>
      <w:r>
        <w:rPr>
          <w:rFonts w:ascii="Times New Roman" w:hAnsi="Times New Roman"/>
        </w:rPr>
        <w:t xml:space="preserve"> gestion de l’eau et de l’entretien/maintenance des aménagements hydroagricoles (irrigants et représentants de l’Etat/sociétés d’aménagement)</w:t>
      </w:r>
      <w:r w:rsidR="003C646A">
        <w:rPr>
          <w:rFonts w:ascii="Times New Roman" w:hAnsi="Times New Roman"/>
        </w:rPr>
        <w:t> : définition et partage des responsabilités, appui à la définition et mise en place des mécanismes financiers, formations des parties prenantes, mise en place des outils et des process, appui technique à leur mise en œuvre, etc.</w:t>
      </w:r>
    </w:p>
    <w:p w14:paraId="4A9EB050" w14:textId="21BE24E6" w:rsidR="00781890" w:rsidRDefault="007466E1" w:rsidP="000F6C5F">
      <w:pPr>
        <w:pStyle w:val="Paragraphedeliste"/>
        <w:numPr>
          <w:ilvl w:val="0"/>
          <w:numId w:val="50"/>
        </w:numPr>
        <w:spacing w:before="60" w:after="0" w:line="240" w:lineRule="auto"/>
        <w:rPr>
          <w:rFonts w:ascii="Times New Roman" w:hAnsi="Times New Roman"/>
        </w:rPr>
      </w:pPr>
      <w:r w:rsidRPr="00DA210B">
        <w:rPr>
          <w:rFonts w:ascii="Times New Roman" w:hAnsi="Times New Roman"/>
        </w:rPr>
        <w:t>Disposer de solides références d'interventions réussies sur des périmètres irrigués de grande ou moyenne envergure (références en maîtrise d'œuvre, assistance technique ou audit de réseaux requises</w:t>
      </w:r>
      <w:r w:rsidR="00C4274C">
        <w:rPr>
          <w:rFonts w:ascii="Times New Roman" w:hAnsi="Times New Roman"/>
        </w:rPr>
        <w:t>°</w:t>
      </w:r>
      <w:r w:rsidR="00781890">
        <w:rPr>
          <w:rFonts w:ascii="Times New Roman" w:hAnsi="Times New Roman"/>
        </w:rPr>
        <w:t>.</w:t>
      </w:r>
    </w:p>
    <w:p w14:paraId="41C5EED1" w14:textId="0314AE84" w:rsidR="00AF1048" w:rsidRDefault="00852240">
      <w:pPr>
        <w:pStyle w:val="Paragraphedeliste"/>
        <w:numPr>
          <w:ilvl w:val="0"/>
          <w:numId w:val="50"/>
        </w:numPr>
        <w:spacing w:before="60" w:after="0" w:line="240" w:lineRule="auto"/>
        <w:rPr>
          <w:rFonts w:ascii="Times New Roman" w:hAnsi="Times New Roman"/>
        </w:rPr>
      </w:pPr>
      <w:r w:rsidRPr="00667E16">
        <w:rPr>
          <w:rFonts w:ascii="Times New Roman" w:hAnsi="Times New Roman"/>
        </w:rPr>
        <w:t>Bonne expérience dans différents contextes irrigués, a</w:t>
      </w:r>
      <w:r w:rsidR="008849D0" w:rsidRPr="00667E16">
        <w:rPr>
          <w:rFonts w:ascii="Times New Roman" w:hAnsi="Times New Roman"/>
        </w:rPr>
        <w:t>u moins une expérience dans le Sahel</w:t>
      </w:r>
      <w:r w:rsidR="005A10C0" w:rsidRPr="00667E16">
        <w:rPr>
          <w:rFonts w:ascii="Times New Roman" w:hAnsi="Times New Roman"/>
        </w:rPr>
        <w:t xml:space="preserve"> </w:t>
      </w:r>
      <w:r w:rsidR="008849D0" w:rsidRPr="00667E16">
        <w:rPr>
          <w:rFonts w:ascii="Times New Roman" w:hAnsi="Times New Roman"/>
        </w:rPr>
        <w:t>en Afrique de l’Ouest ou au Maghreb</w:t>
      </w:r>
      <w:r w:rsidR="00781890" w:rsidRPr="00667E16">
        <w:rPr>
          <w:rFonts w:ascii="Times New Roman" w:hAnsi="Times New Roman"/>
        </w:rPr>
        <w:t>.</w:t>
      </w:r>
      <w:r w:rsidRPr="00667E16">
        <w:rPr>
          <w:rFonts w:ascii="Times New Roman" w:hAnsi="Times New Roman"/>
        </w:rPr>
        <w:t xml:space="preserve"> </w:t>
      </w:r>
    </w:p>
    <w:p w14:paraId="2BCED782" w14:textId="77777777" w:rsidR="00F93EA8" w:rsidRPr="00667E16" w:rsidRDefault="00F93EA8" w:rsidP="00667E16">
      <w:pPr>
        <w:spacing w:before="60" w:after="0" w:line="240" w:lineRule="auto"/>
        <w:rPr>
          <w:rFonts w:ascii="Times New Roman" w:hAnsi="Times New Roman"/>
        </w:rPr>
      </w:pPr>
    </w:p>
    <w:p w14:paraId="537E8E20" w14:textId="1CC27BF7" w:rsidR="004C0487" w:rsidRPr="00667E16" w:rsidRDefault="005A10C0" w:rsidP="004D0CD3">
      <w:pPr>
        <w:pStyle w:val="StyleTitre1Justifi"/>
        <w:numPr>
          <w:ilvl w:val="3"/>
          <w:numId w:val="11"/>
        </w:numPr>
        <w:ind w:left="709"/>
        <w:rPr>
          <w:rFonts w:ascii="Times New Roman" w:hAnsi="Times New Roman" w:cs="Times New Roman"/>
          <w:color w:val="auto"/>
          <w:sz w:val="22"/>
        </w:rPr>
      </w:pPr>
      <w:bookmarkStart w:id="272" w:name="_Toc180680745"/>
      <w:bookmarkStart w:id="273" w:name="_Toc231372405"/>
      <w:bookmarkStart w:id="274" w:name="_Toc231372950"/>
      <w:r w:rsidRPr="00667E16">
        <w:rPr>
          <w:rFonts w:ascii="Times New Roman" w:hAnsi="Times New Roman" w:cs="Times New Roman"/>
          <w:color w:val="auto"/>
          <w:sz w:val="22"/>
        </w:rPr>
        <w:t>Lieu d’affectation</w:t>
      </w:r>
      <w:bookmarkEnd w:id="272"/>
      <w:bookmarkEnd w:id="273"/>
      <w:bookmarkEnd w:id="274"/>
    </w:p>
    <w:p w14:paraId="391F4C66" w14:textId="77777777" w:rsidR="004C0487" w:rsidRPr="00667E16" w:rsidRDefault="004C0487" w:rsidP="004D0CD3">
      <w:pPr>
        <w:spacing w:after="0" w:line="240" w:lineRule="auto"/>
        <w:rPr>
          <w:rFonts w:ascii="Times New Roman" w:hAnsi="Times New Roman"/>
        </w:rPr>
      </w:pPr>
    </w:p>
    <w:p w14:paraId="00C2B8A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Les experts seront basés à Kaédi, ville à partir de laquelle, ils effectueront des missions fréquentes dans les Wilayas du Gorgol et du Guidimakha en accompagnement de l’UGP ASARIGG et des autres équipes de terrain de la SONADER. La totalité de leur temps consacré au projet sera réalisé en Mauritanie. </w:t>
      </w:r>
    </w:p>
    <w:p w14:paraId="49339399" w14:textId="77777777" w:rsidR="004C0487" w:rsidRPr="00667E16" w:rsidRDefault="004C0487" w:rsidP="004D0CD3">
      <w:pPr>
        <w:spacing w:after="0" w:line="240" w:lineRule="auto"/>
        <w:rPr>
          <w:rFonts w:ascii="Times New Roman" w:hAnsi="Times New Roman"/>
          <w:sz w:val="22"/>
        </w:rPr>
      </w:pPr>
    </w:p>
    <w:p w14:paraId="5AB22AC0" w14:textId="77777777" w:rsidR="004C0487" w:rsidRPr="00667E16" w:rsidRDefault="008849D0" w:rsidP="004D0CD3">
      <w:pPr>
        <w:pStyle w:val="StyleTitre1Justifi"/>
        <w:numPr>
          <w:ilvl w:val="3"/>
          <w:numId w:val="11"/>
        </w:numPr>
        <w:ind w:left="709"/>
        <w:rPr>
          <w:rFonts w:ascii="Times New Roman" w:hAnsi="Times New Roman" w:cs="Times New Roman"/>
          <w:color w:val="auto"/>
          <w:sz w:val="22"/>
        </w:rPr>
      </w:pPr>
      <w:bookmarkStart w:id="275" w:name="_Toc180680746"/>
      <w:bookmarkStart w:id="276" w:name="_Toc231372406"/>
      <w:bookmarkStart w:id="277" w:name="_Toc231372951"/>
      <w:r w:rsidRPr="00667E16">
        <w:rPr>
          <w:rFonts w:ascii="Times New Roman" w:hAnsi="Times New Roman" w:cs="Times New Roman"/>
          <w:color w:val="auto"/>
          <w:sz w:val="22"/>
        </w:rPr>
        <w:t>Moyens mis à la disposition du prestataire</w:t>
      </w:r>
      <w:bookmarkEnd w:id="275"/>
      <w:bookmarkEnd w:id="276"/>
      <w:bookmarkEnd w:id="277"/>
    </w:p>
    <w:p w14:paraId="001EE8B6" w14:textId="77777777" w:rsidR="004C0487" w:rsidRPr="00667E16" w:rsidRDefault="004C0487">
      <w:pPr>
        <w:spacing w:after="0" w:line="240" w:lineRule="auto"/>
        <w:rPr>
          <w:rFonts w:ascii="Times New Roman" w:hAnsi="Times New Roman"/>
          <w:sz w:val="22"/>
          <w:szCs w:val="22"/>
        </w:rPr>
      </w:pPr>
    </w:p>
    <w:p w14:paraId="696A730B" w14:textId="1743A6B9" w:rsidR="004C0487" w:rsidRPr="00667E16" w:rsidRDefault="008849D0" w:rsidP="00667E16">
      <w:pPr>
        <w:spacing w:line="240" w:lineRule="auto"/>
        <w:rPr>
          <w:rFonts w:ascii="Times New Roman" w:hAnsi="Times New Roman"/>
        </w:rPr>
      </w:pPr>
      <w:r w:rsidRPr="00667E16">
        <w:rPr>
          <w:rFonts w:ascii="Times New Roman" w:hAnsi="Times New Roman"/>
        </w:rPr>
        <w:t>Il sera mis à disposition d</w:t>
      </w:r>
      <w:r w:rsidR="00945ECF" w:rsidRPr="00667E16">
        <w:rPr>
          <w:rFonts w:ascii="Times New Roman" w:hAnsi="Times New Roman"/>
        </w:rPr>
        <w:t xml:space="preserve">u prestataire </w:t>
      </w:r>
      <w:r w:rsidRPr="00667E16">
        <w:rPr>
          <w:rFonts w:ascii="Times New Roman" w:hAnsi="Times New Roman"/>
        </w:rPr>
        <w:t>un local</w:t>
      </w:r>
      <w:r w:rsidR="008238B0" w:rsidRPr="00667E16">
        <w:rPr>
          <w:rFonts w:ascii="Times New Roman" w:hAnsi="Times New Roman"/>
        </w:rPr>
        <w:t xml:space="preserve"> </w:t>
      </w:r>
      <w:r w:rsidR="00122D59" w:rsidRPr="00122D59">
        <w:rPr>
          <w:rFonts w:ascii="Times New Roman" w:hAnsi="Times New Roman"/>
        </w:rPr>
        <w:t>disposant de</w:t>
      </w:r>
      <w:r w:rsidR="00E44F38" w:rsidRPr="00122D59">
        <w:rPr>
          <w:rFonts w:ascii="Times New Roman" w:hAnsi="Times New Roman"/>
        </w:rPr>
        <w:t xml:space="preserve"> </w:t>
      </w:r>
      <w:r w:rsidR="00945ECF" w:rsidRPr="00122D59">
        <w:rPr>
          <w:rFonts w:ascii="Times New Roman" w:hAnsi="Times New Roman"/>
        </w:rPr>
        <w:t xml:space="preserve">deux </w:t>
      </w:r>
      <w:r w:rsidR="00945ECF" w:rsidRPr="00667E16">
        <w:rPr>
          <w:rFonts w:ascii="Times New Roman" w:hAnsi="Times New Roman"/>
        </w:rPr>
        <w:t xml:space="preserve">bureaux à Kaédi, </w:t>
      </w:r>
      <w:r w:rsidRPr="00667E16">
        <w:rPr>
          <w:rFonts w:ascii="Times New Roman" w:hAnsi="Times New Roman"/>
        </w:rPr>
        <w:t xml:space="preserve">qu’il </w:t>
      </w:r>
      <w:r w:rsidR="00945ECF" w:rsidRPr="00667E16">
        <w:rPr>
          <w:rFonts w:ascii="Times New Roman" w:hAnsi="Times New Roman"/>
        </w:rPr>
        <w:t xml:space="preserve">devra </w:t>
      </w:r>
      <w:r w:rsidRPr="00667E16">
        <w:rPr>
          <w:rFonts w:ascii="Times New Roman" w:hAnsi="Times New Roman"/>
        </w:rPr>
        <w:t>équiper</w:t>
      </w:r>
      <w:r w:rsidR="0024534C" w:rsidRPr="00667E16">
        <w:rPr>
          <w:rFonts w:ascii="Times New Roman" w:hAnsi="Times New Roman"/>
        </w:rPr>
        <w:t xml:space="preserve">. Le soumissionnaire devra prendre en compte dans son offre la logistique et le </w:t>
      </w:r>
      <w:r w:rsidR="00FD4999" w:rsidRPr="00667E16">
        <w:rPr>
          <w:rFonts w:ascii="Times New Roman" w:hAnsi="Times New Roman"/>
        </w:rPr>
        <w:t>matériel nécessaire</w:t>
      </w:r>
      <w:r w:rsidR="00945ECF" w:rsidRPr="00667E16">
        <w:rPr>
          <w:rFonts w:ascii="Times New Roman" w:hAnsi="Times New Roman"/>
        </w:rPr>
        <w:t>s</w:t>
      </w:r>
      <w:r w:rsidR="00FD4999" w:rsidRPr="00667E16">
        <w:rPr>
          <w:rFonts w:ascii="Times New Roman" w:hAnsi="Times New Roman"/>
        </w:rPr>
        <w:t xml:space="preserve"> pour l’accomplissement de sa </w:t>
      </w:r>
      <w:r w:rsidR="005A10C0" w:rsidRPr="00667E16">
        <w:rPr>
          <w:rFonts w:ascii="Times New Roman" w:hAnsi="Times New Roman"/>
        </w:rPr>
        <w:t>mission</w:t>
      </w:r>
      <w:r w:rsidRPr="00667E16">
        <w:rPr>
          <w:rFonts w:ascii="Times New Roman" w:hAnsi="Times New Roman"/>
        </w:rPr>
        <w:t>.</w:t>
      </w:r>
      <w:r w:rsidR="00A32D26" w:rsidRPr="00667E16">
        <w:rPr>
          <w:rFonts w:ascii="Times New Roman" w:hAnsi="Times New Roman"/>
        </w:rPr>
        <w:t xml:space="preserve"> Les moyens de déplacement seront à la charge du prestataire</w:t>
      </w:r>
      <w:r w:rsidR="00945ECF" w:rsidRPr="00667E16">
        <w:rPr>
          <w:rFonts w:ascii="Times New Roman" w:hAnsi="Times New Roman"/>
        </w:rPr>
        <w:t>, qui précisera bien dans son offre les modalités prévues (achat, location, autres),</w:t>
      </w:r>
      <w:r w:rsidR="00A32D26" w:rsidRPr="00667E16">
        <w:rPr>
          <w:rFonts w:ascii="Times New Roman" w:hAnsi="Times New Roman"/>
        </w:rPr>
        <w:t xml:space="preserve"> et au cas où des véhicules seraient acquis, ils seront rétrocédés à la SONADER à la fin de la prestation. </w:t>
      </w:r>
    </w:p>
    <w:p w14:paraId="6601F0EA" w14:textId="1A15BEA3" w:rsidR="004C0487" w:rsidRPr="00667E16" w:rsidRDefault="0024534C" w:rsidP="00A914EE">
      <w:pPr>
        <w:spacing w:line="240" w:lineRule="auto"/>
        <w:rPr>
          <w:rFonts w:ascii="Times New Roman" w:hAnsi="Times New Roman"/>
        </w:rPr>
      </w:pPr>
      <w:r w:rsidRPr="00667E16">
        <w:rPr>
          <w:rFonts w:ascii="Times New Roman" w:hAnsi="Times New Roman"/>
        </w:rPr>
        <w:t xml:space="preserve">Tout </w:t>
      </w:r>
      <w:r w:rsidR="00876F34" w:rsidRPr="00667E16">
        <w:rPr>
          <w:rFonts w:ascii="Times New Roman" w:hAnsi="Times New Roman"/>
        </w:rPr>
        <w:t>équipement devra</w:t>
      </w:r>
      <w:r w:rsidR="00871DA4" w:rsidRPr="00667E16">
        <w:rPr>
          <w:rFonts w:ascii="Times New Roman" w:hAnsi="Times New Roman"/>
        </w:rPr>
        <w:t xml:space="preserve"> </w:t>
      </w:r>
      <w:r w:rsidR="008849D0" w:rsidRPr="00667E16">
        <w:rPr>
          <w:rFonts w:ascii="Times New Roman" w:hAnsi="Times New Roman"/>
        </w:rPr>
        <w:t xml:space="preserve">être acquis </w:t>
      </w:r>
      <w:r w:rsidR="00FD4999" w:rsidRPr="00667E16">
        <w:rPr>
          <w:rFonts w:ascii="Times New Roman" w:hAnsi="Times New Roman"/>
        </w:rPr>
        <w:t xml:space="preserve">à l’état neuf </w:t>
      </w:r>
      <w:r w:rsidR="008849D0" w:rsidRPr="00667E16">
        <w:rPr>
          <w:rFonts w:ascii="Times New Roman" w:hAnsi="Times New Roman"/>
        </w:rPr>
        <w:t xml:space="preserve">par </w:t>
      </w:r>
      <w:r w:rsidR="00945ECF" w:rsidRPr="00667E16">
        <w:rPr>
          <w:rFonts w:ascii="Times New Roman" w:hAnsi="Times New Roman"/>
        </w:rPr>
        <w:t>le prestataire</w:t>
      </w:r>
      <w:r w:rsidR="008849D0" w:rsidRPr="00667E16">
        <w:rPr>
          <w:rFonts w:ascii="Times New Roman" w:hAnsi="Times New Roman"/>
        </w:rPr>
        <w:t xml:space="preserve"> dans le cadre de sa </w:t>
      </w:r>
      <w:r w:rsidR="00945ECF" w:rsidRPr="00667E16">
        <w:rPr>
          <w:rFonts w:ascii="Times New Roman" w:hAnsi="Times New Roman"/>
        </w:rPr>
        <w:t xml:space="preserve">mission </w:t>
      </w:r>
      <w:r w:rsidR="008849D0" w:rsidRPr="00667E16">
        <w:rPr>
          <w:rFonts w:ascii="Times New Roman" w:hAnsi="Times New Roman"/>
        </w:rPr>
        <w:t>(ordinateur</w:t>
      </w:r>
      <w:r w:rsidR="00945ECF" w:rsidRPr="00667E16">
        <w:rPr>
          <w:rFonts w:ascii="Times New Roman" w:hAnsi="Times New Roman"/>
        </w:rPr>
        <w:t>s</w:t>
      </w:r>
      <w:r w:rsidR="008849D0" w:rsidRPr="00667E16">
        <w:rPr>
          <w:rFonts w:ascii="Times New Roman" w:hAnsi="Times New Roman"/>
        </w:rPr>
        <w:t xml:space="preserve">, imprimantes, matériels et équipements bureautiques, </w:t>
      </w:r>
      <w:r w:rsidR="00E44F38" w:rsidRPr="00667E16">
        <w:rPr>
          <w:rFonts w:ascii="Times New Roman" w:hAnsi="Times New Roman"/>
        </w:rPr>
        <w:t xml:space="preserve">véhicules, </w:t>
      </w:r>
      <w:r w:rsidR="008849D0" w:rsidRPr="00667E16">
        <w:rPr>
          <w:rFonts w:ascii="Times New Roman" w:hAnsi="Times New Roman"/>
        </w:rPr>
        <w:t>etc)</w:t>
      </w:r>
      <w:r w:rsidRPr="00667E16">
        <w:rPr>
          <w:rFonts w:ascii="Times New Roman" w:hAnsi="Times New Roman"/>
        </w:rPr>
        <w:t>.</w:t>
      </w:r>
    </w:p>
    <w:p w14:paraId="73843598" w14:textId="1E976D9E" w:rsidR="004C0487" w:rsidRPr="00667E16" w:rsidRDefault="0024534C" w:rsidP="00667E16">
      <w:pPr>
        <w:spacing w:line="240" w:lineRule="auto"/>
        <w:rPr>
          <w:rFonts w:ascii="Times New Roman" w:hAnsi="Times New Roman"/>
        </w:rPr>
      </w:pPr>
      <w:r w:rsidRPr="00667E16">
        <w:rPr>
          <w:rFonts w:ascii="Times New Roman" w:hAnsi="Times New Roman"/>
        </w:rPr>
        <w:t xml:space="preserve">Le titulaire du marché </w:t>
      </w:r>
      <w:r w:rsidR="008849D0" w:rsidRPr="00667E16">
        <w:rPr>
          <w:rFonts w:ascii="Times New Roman" w:hAnsi="Times New Roman"/>
        </w:rPr>
        <w:t xml:space="preserve">devra assurer un bon entretien du matériel roulant ainsi </w:t>
      </w:r>
      <w:r w:rsidR="005A10C0" w:rsidRPr="00667E16">
        <w:rPr>
          <w:rFonts w:ascii="Times New Roman" w:hAnsi="Times New Roman"/>
        </w:rPr>
        <w:t>que des</w:t>
      </w:r>
      <w:r w:rsidR="008849D0" w:rsidRPr="00667E16">
        <w:rPr>
          <w:rFonts w:ascii="Times New Roman" w:hAnsi="Times New Roman"/>
        </w:rPr>
        <w:t xml:space="preserve"> équipements informatiques et bureautiques acquis dans le cadre de sa </w:t>
      </w:r>
      <w:r w:rsidR="005A10C0" w:rsidRPr="00667E16">
        <w:rPr>
          <w:rFonts w:ascii="Times New Roman" w:hAnsi="Times New Roman"/>
        </w:rPr>
        <w:t>mission afin</w:t>
      </w:r>
      <w:r w:rsidR="008849D0" w:rsidRPr="00667E16">
        <w:rPr>
          <w:rFonts w:ascii="Times New Roman" w:hAnsi="Times New Roman"/>
        </w:rPr>
        <w:t xml:space="preserve"> de les rétrocéder à la fin de sa mission à la SONADER en bon état de fonctionnement</w:t>
      </w:r>
      <w:r w:rsidR="00945ECF" w:rsidRPr="00667E16">
        <w:rPr>
          <w:rFonts w:ascii="Times New Roman" w:hAnsi="Times New Roman"/>
        </w:rPr>
        <w:t>.</w:t>
      </w:r>
    </w:p>
    <w:p w14:paraId="622E497A" w14:textId="77777777" w:rsidR="00FB1324" w:rsidRPr="00667E16" w:rsidRDefault="00932E68" w:rsidP="004D0CD3">
      <w:pPr>
        <w:pStyle w:val="StyleTitre1Justifi"/>
        <w:numPr>
          <w:ilvl w:val="3"/>
          <w:numId w:val="11"/>
        </w:numPr>
        <w:ind w:left="709"/>
        <w:rPr>
          <w:rFonts w:ascii="Times New Roman" w:hAnsi="Times New Roman" w:cs="Times New Roman"/>
          <w:color w:val="auto"/>
          <w:sz w:val="22"/>
        </w:rPr>
      </w:pPr>
      <w:bookmarkStart w:id="278" w:name="_Toc180680048"/>
      <w:bookmarkStart w:id="279" w:name="_Toc180680747"/>
      <w:bookmarkStart w:id="280" w:name="_Toc180680049"/>
      <w:bookmarkStart w:id="281" w:name="_Toc180680748"/>
      <w:bookmarkStart w:id="282" w:name="_Toc180680749"/>
      <w:bookmarkStart w:id="283" w:name="_Toc231372407"/>
      <w:bookmarkStart w:id="284" w:name="_Toc231372952"/>
      <w:bookmarkEnd w:id="278"/>
      <w:bookmarkEnd w:id="279"/>
      <w:bookmarkEnd w:id="280"/>
      <w:bookmarkEnd w:id="281"/>
      <w:r w:rsidRPr="00667E16">
        <w:rPr>
          <w:rFonts w:ascii="Times New Roman" w:hAnsi="Times New Roman" w:cs="Times New Roman"/>
          <w:color w:val="auto"/>
          <w:sz w:val="22"/>
        </w:rPr>
        <w:t>C</w:t>
      </w:r>
      <w:r w:rsidR="008849D0" w:rsidRPr="00667E16">
        <w:rPr>
          <w:rFonts w:ascii="Times New Roman" w:hAnsi="Times New Roman" w:cs="Times New Roman"/>
          <w:color w:val="auto"/>
          <w:sz w:val="22"/>
        </w:rPr>
        <w:t xml:space="preserve">alendrier </w:t>
      </w:r>
      <w:r w:rsidRPr="00667E16">
        <w:rPr>
          <w:rFonts w:ascii="Times New Roman" w:hAnsi="Times New Roman" w:cs="Times New Roman"/>
          <w:color w:val="auto"/>
          <w:sz w:val="22"/>
        </w:rPr>
        <w:t>et livrables</w:t>
      </w:r>
      <w:bookmarkEnd w:id="282"/>
      <w:bookmarkEnd w:id="283"/>
      <w:bookmarkEnd w:id="284"/>
      <w:r w:rsidRPr="00667E16">
        <w:rPr>
          <w:rFonts w:ascii="Times New Roman" w:hAnsi="Times New Roman" w:cs="Times New Roman"/>
          <w:color w:val="auto"/>
          <w:sz w:val="22"/>
        </w:rPr>
        <w:t xml:space="preserve"> </w:t>
      </w:r>
    </w:p>
    <w:p w14:paraId="24C5C9B4" w14:textId="77777777" w:rsidR="00FB1324" w:rsidRPr="00667E16" w:rsidRDefault="00FB1324">
      <w:pPr>
        <w:pStyle w:val="Titre2"/>
        <w:tabs>
          <w:tab w:val="left" w:pos="792"/>
        </w:tabs>
        <w:suppressAutoHyphens w:val="0"/>
        <w:overflowPunct w:val="0"/>
        <w:spacing w:after="0" w:line="240" w:lineRule="auto"/>
        <w:ind w:left="792" w:hanging="432"/>
        <w:jc w:val="both"/>
        <w:textAlignment w:val="auto"/>
        <w:rPr>
          <w:rFonts w:ascii="Times New Roman" w:hAnsi="Times New Roman"/>
          <w:sz w:val="22"/>
          <w:szCs w:val="22"/>
        </w:rPr>
      </w:pPr>
    </w:p>
    <w:p w14:paraId="52D7C5F2" w14:textId="77777777" w:rsidR="004C0487" w:rsidRPr="00667E16" w:rsidRDefault="008849D0" w:rsidP="004D0CD3">
      <w:pPr>
        <w:pStyle w:val="Paragraphedeliste"/>
        <w:numPr>
          <w:ilvl w:val="1"/>
          <w:numId w:val="126"/>
        </w:numPr>
        <w:spacing w:before="120" w:after="0" w:line="240" w:lineRule="auto"/>
        <w:rPr>
          <w:rFonts w:ascii="Times New Roman" w:hAnsi="Times New Roman"/>
          <w:sz w:val="22"/>
        </w:rPr>
      </w:pPr>
      <w:r w:rsidRPr="00667E16">
        <w:rPr>
          <w:rFonts w:ascii="Times New Roman" w:hAnsi="Times New Roman"/>
          <w:b/>
          <w:sz w:val="22"/>
        </w:rPr>
        <w:t>Durée de l’AT</w:t>
      </w:r>
    </w:p>
    <w:p w14:paraId="67B1F8E6" w14:textId="77777777" w:rsidR="00EB4EEB" w:rsidRPr="00667E16" w:rsidRDefault="00EB4EEB" w:rsidP="004D0CD3">
      <w:pPr>
        <w:spacing w:after="0" w:line="240" w:lineRule="auto"/>
        <w:rPr>
          <w:rFonts w:ascii="Times New Roman" w:hAnsi="Times New Roman"/>
        </w:rPr>
      </w:pPr>
    </w:p>
    <w:p w14:paraId="30C40A59" w14:textId="1B297CAC" w:rsidR="00EB4EEB" w:rsidRDefault="00A914EE" w:rsidP="004D0CD3">
      <w:pPr>
        <w:spacing w:after="0" w:line="240" w:lineRule="auto"/>
        <w:rPr>
          <w:rFonts w:ascii="Times New Roman" w:hAnsi="Times New Roman"/>
        </w:rPr>
      </w:pPr>
      <w:r>
        <w:rPr>
          <w:rFonts w:ascii="Times New Roman" w:hAnsi="Times New Roman"/>
        </w:rPr>
        <w:t>La</w:t>
      </w:r>
      <w:r w:rsidR="00404683">
        <w:rPr>
          <w:rFonts w:ascii="Times New Roman" w:hAnsi="Times New Roman"/>
        </w:rPr>
        <w:t xml:space="preserve"> prestation de cette assistance </w:t>
      </w:r>
      <w:r w:rsidR="00560459">
        <w:rPr>
          <w:rFonts w:ascii="Times New Roman" w:hAnsi="Times New Roman"/>
        </w:rPr>
        <w:t>technique</w:t>
      </w:r>
      <w:r w:rsidR="00404683">
        <w:rPr>
          <w:rFonts w:ascii="Times New Roman" w:hAnsi="Times New Roman"/>
        </w:rPr>
        <w:t xml:space="preserve"> s’étalera sur </w:t>
      </w:r>
      <w:r w:rsidR="008849D0" w:rsidRPr="00667E16">
        <w:rPr>
          <w:rFonts w:ascii="Times New Roman" w:hAnsi="Times New Roman"/>
        </w:rPr>
        <w:t>3</w:t>
      </w:r>
      <w:r w:rsidR="00A32D26" w:rsidRPr="00667E16">
        <w:rPr>
          <w:rFonts w:ascii="Times New Roman" w:hAnsi="Times New Roman"/>
        </w:rPr>
        <w:t xml:space="preserve"> </w:t>
      </w:r>
      <w:r w:rsidR="008849D0" w:rsidRPr="00667E16">
        <w:rPr>
          <w:rFonts w:ascii="Times New Roman" w:hAnsi="Times New Roman"/>
        </w:rPr>
        <w:t>ans.</w:t>
      </w:r>
    </w:p>
    <w:p w14:paraId="1BAB9450" w14:textId="77777777" w:rsidR="00A914EE" w:rsidRPr="00667E16" w:rsidRDefault="00A914EE">
      <w:pPr>
        <w:spacing w:after="0" w:line="240" w:lineRule="auto"/>
        <w:rPr>
          <w:rFonts w:ascii="Times New Roman" w:hAnsi="Times New Roman"/>
        </w:rPr>
      </w:pPr>
    </w:p>
    <w:p w14:paraId="1B884687" w14:textId="2673BDB7" w:rsidR="004C0487" w:rsidRPr="00667E16" w:rsidRDefault="00EB4EEB" w:rsidP="00667E16">
      <w:pPr>
        <w:spacing w:after="0" w:line="240" w:lineRule="auto"/>
        <w:rPr>
          <w:rFonts w:ascii="Times New Roman" w:hAnsi="Times New Roman"/>
          <w:sz w:val="22"/>
        </w:rPr>
      </w:pPr>
      <w:r>
        <w:rPr>
          <w:rFonts w:ascii="Times New Roman" w:hAnsi="Times New Roman"/>
          <w:sz w:val="24"/>
          <w:szCs w:val="24"/>
        </w:rPr>
        <w:t xml:space="preserve">10.2 </w:t>
      </w:r>
      <w:r w:rsidR="008849D0" w:rsidRPr="00667E16">
        <w:rPr>
          <w:rFonts w:ascii="Times New Roman" w:hAnsi="Times New Roman"/>
          <w:b/>
          <w:sz w:val="22"/>
        </w:rPr>
        <w:t>Livrables attendus</w:t>
      </w:r>
    </w:p>
    <w:p w14:paraId="245B03B6" w14:textId="77777777" w:rsidR="00EB4EEB" w:rsidRPr="00667E16" w:rsidRDefault="00EB4EEB" w:rsidP="004D0CD3">
      <w:pPr>
        <w:spacing w:after="0" w:line="240" w:lineRule="auto"/>
        <w:rPr>
          <w:rFonts w:ascii="Times New Roman" w:hAnsi="Times New Roman"/>
        </w:rPr>
      </w:pPr>
    </w:p>
    <w:p w14:paraId="0F6CC1A8" w14:textId="5D84E76F" w:rsidR="004C0487" w:rsidRPr="00667E16" w:rsidRDefault="008849D0" w:rsidP="00667E16">
      <w:pPr>
        <w:spacing w:after="0" w:line="240" w:lineRule="auto"/>
        <w:rPr>
          <w:rFonts w:ascii="Times New Roman" w:hAnsi="Times New Roman"/>
        </w:rPr>
      </w:pPr>
      <w:r w:rsidRPr="00667E16">
        <w:rPr>
          <w:rFonts w:ascii="Times New Roman" w:hAnsi="Times New Roman"/>
        </w:rPr>
        <w:t xml:space="preserve">Le contractant soumettra un </w:t>
      </w:r>
      <w:r w:rsidRPr="00667E16">
        <w:rPr>
          <w:rFonts w:ascii="Times New Roman" w:hAnsi="Times New Roman"/>
          <w:b/>
        </w:rPr>
        <w:t>rapport de démarrage</w:t>
      </w:r>
      <w:r w:rsidRPr="00667E16">
        <w:rPr>
          <w:rFonts w:ascii="Times New Roman" w:hAnsi="Times New Roman"/>
        </w:rPr>
        <w:t xml:space="preserve"> dans les 45 jours après le démarrage de ses activités. Ce rapport doit survenir après une phase de discussions et de concertation avec l’ensemble des acteurs intervenant dans la mise en œuvre du projet ASARIGG et listés ci-dessus au paragraphe 2.1. Ce rapport à produire après les 45 jours après le démarrage de la mission devra porter entres autres, su</w:t>
      </w:r>
      <w:r w:rsidR="00542BCE" w:rsidRPr="00667E16">
        <w:rPr>
          <w:rFonts w:ascii="Times New Roman" w:hAnsi="Times New Roman"/>
        </w:rPr>
        <w:t>r</w:t>
      </w:r>
      <w:r w:rsidR="00781890">
        <w:rPr>
          <w:rFonts w:ascii="Times New Roman" w:hAnsi="Times New Roman"/>
        </w:rPr>
        <w:t xml:space="preserve"> : </w:t>
      </w:r>
    </w:p>
    <w:p w14:paraId="5A4E0752" w14:textId="4165E398" w:rsidR="004C0487" w:rsidRPr="00667E16" w:rsidRDefault="008849D0" w:rsidP="004D0CD3">
      <w:pPr>
        <w:pStyle w:val="Paragraphedeliste"/>
        <w:numPr>
          <w:ilvl w:val="0"/>
          <w:numId w:val="108"/>
        </w:numPr>
        <w:suppressAutoHyphens w:val="0"/>
        <w:overflowPunct w:val="0"/>
        <w:spacing w:after="0" w:line="240" w:lineRule="auto"/>
        <w:textAlignment w:val="auto"/>
        <w:rPr>
          <w:rFonts w:ascii="Times New Roman" w:hAnsi="Times New Roman"/>
        </w:rPr>
      </w:pPr>
      <w:r w:rsidRPr="00667E16">
        <w:rPr>
          <w:rFonts w:ascii="Times New Roman" w:hAnsi="Times New Roman"/>
        </w:rPr>
        <w:t>La liste et les quantités des équipements prévus pour être acquis par l’AT dans le cadre de la mise en œuvre de la C3 et présenté</w:t>
      </w:r>
      <w:r w:rsidR="00A32D26" w:rsidRPr="00667E16">
        <w:rPr>
          <w:rFonts w:ascii="Times New Roman" w:hAnsi="Times New Roman"/>
        </w:rPr>
        <w:t>s</w:t>
      </w:r>
      <w:r w:rsidRPr="00667E16">
        <w:rPr>
          <w:rFonts w:ascii="Times New Roman" w:hAnsi="Times New Roman"/>
        </w:rPr>
        <w:t xml:space="preserve"> dans l’étude de faisabilité </w:t>
      </w:r>
      <w:r w:rsidR="00A32D26" w:rsidRPr="00667E16">
        <w:rPr>
          <w:rFonts w:ascii="Times New Roman" w:hAnsi="Times New Roman"/>
        </w:rPr>
        <w:t>(</w:t>
      </w:r>
      <w:r w:rsidRPr="00667E16">
        <w:rPr>
          <w:rFonts w:ascii="Times New Roman" w:hAnsi="Times New Roman"/>
        </w:rPr>
        <w:t>petit équipement et intrants notamment des semences, équipements de transformation, entre autres</w:t>
      </w:r>
      <w:r w:rsidR="00A32D26" w:rsidRPr="00667E16">
        <w:rPr>
          <w:rFonts w:ascii="Times New Roman" w:hAnsi="Times New Roman"/>
        </w:rPr>
        <w:t>)</w:t>
      </w:r>
      <w:r w:rsidRPr="00667E16">
        <w:rPr>
          <w:rFonts w:ascii="Times New Roman" w:hAnsi="Times New Roman"/>
        </w:rPr>
        <w:t>.</w:t>
      </w:r>
    </w:p>
    <w:p w14:paraId="7E7BC4F4" w14:textId="77777777" w:rsidR="004C0487" w:rsidRPr="00667E16" w:rsidRDefault="008849D0" w:rsidP="004D0CD3">
      <w:pPr>
        <w:pStyle w:val="Paragraphedeliste"/>
        <w:numPr>
          <w:ilvl w:val="0"/>
          <w:numId w:val="108"/>
        </w:numPr>
        <w:suppressAutoHyphens w:val="0"/>
        <w:overflowPunct w:val="0"/>
        <w:spacing w:after="0" w:line="240" w:lineRule="auto"/>
        <w:textAlignment w:val="auto"/>
        <w:rPr>
          <w:rFonts w:ascii="Times New Roman" w:hAnsi="Times New Roman"/>
        </w:rPr>
      </w:pPr>
      <w:r w:rsidRPr="00667E16">
        <w:rPr>
          <w:rFonts w:ascii="Times New Roman" w:hAnsi="Times New Roman"/>
        </w:rPr>
        <w:t>Le diagnostic organisationnel et de gestion des PIV et PMF concernés par le projet.</w:t>
      </w:r>
    </w:p>
    <w:p w14:paraId="6766AFAF" w14:textId="77777777" w:rsidR="00EB4EEB" w:rsidRPr="00667E16" w:rsidRDefault="00EB4EEB" w:rsidP="004D0CD3">
      <w:pPr>
        <w:pStyle w:val="Paragraphedeliste"/>
        <w:suppressAutoHyphens w:val="0"/>
        <w:overflowPunct w:val="0"/>
        <w:spacing w:after="0" w:line="240" w:lineRule="auto"/>
        <w:textAlignment w:val="auto"/>
        <w:rPr>
          <w:rFonts w:ascii="Times New Roman" w:hAnsi="Times New Roman"/>
        </w:rPr>
      </w:pPr>
    </w:p>
    <w:p w14:paraId="41F3C9B4" w14:textId="77777777" w:rsidR="004C0487" w:rsidRPr="00667E16" w:rsidRDefault="008849D0" w:rsidP="00667E16">
      <w:pPr>
        <w:spacing w:after="0" w:line="240" w:lineRule="auto"/>
        <w:rPr>
          <w:rFonts w:ascii="Times New Roman" w:hAnsi="Times New Roman"/>
        </w:rPr>
      </w:pPr>
      <w:r w:rsidRPr="00667E16">
        <w:rPr>
          <w:rFonts w:ascii="Times New Roman" w:hAnsi="Times New Roman"/>
        </w:rPr>
        <w:t xml:space="preserve">Le contractant établira des </w:t>
      </w:r>
      <w:r w:rsidRPr="00667E16">
        <w:rPr>
          <w:rFonts w:ascii="Times New Roman" w:hAnsi="Times New Roman"/>
          <w:b/>
        </w:rPr>
        <w:t>rapports trimestriels</w:t>
      </w:r>
      <w:r w:rsidRPr="00667E16">
        <w:rPr>
          <w:rFonts w:ascii="Times New Roman" w:hAnsi="Times New Roman"/>
        </w:rPr>
        <w:t xml:space="preserve">. Ces rapports sont dus dans les 15 jours après la fin de la période couverte. Ces rapports suivront la structure qui se trouve en annexe 5. </w:t>
      </w:r>
    </w:p>
    <w:p w14:paraId="4B5C4980" w14:textId="77777777" w:rsidR="00EB4EEB" w:rsidRPr="00667E16" w:rsidRDefault="00EB4EEB" w:rsidP="004D0CD3">
      <w:pPr>
        <w:spacing w:after="0" w:line="240" w:lineRule="auto"/>
        <w:rPr>
          <w:rFonts w:ascii="Times New Roman" w:hAnsi="Times New Roman"/>
        </w:rPr>
      </w:pPr>
    </w:p>
    <w:p w14:paraId="1A6E3AF9" w14:textId="53F6F702" w:rsidR="004C0487" w:rsidRPr="00667E16" w:rsidRDefault="0062789C" w:rsidP="00667E16">
      <w:pPr>
        <w:spacing w:after="0" w:line="240" w:lineRule="auto"/>
        <w:rPr>
          <w:rFonts w:ascii="Times New Roman" w:hAnsi="Times New Roman"/>
        </w:rPr>
      </w:pPr>
      <w:r w:rsidRPr="00667E16">
        <w:rPr>
          <w:rFonts w:ascii="Times New Roman" w:hAnsi="Times New Roman"/>
        </w:rPr>
        <w:t xml:space="preserve">En outre </w:t>
      </w:r>
      <w:r w:rsidR="00A32D26" w:rsidRPr="00667E16">
        <w:rPr>
          <w:rFonts w:ascii="Times New Roman" w:hAnsi="Times New Roman"/>
        </w:rPr>
        <w:t>le contractant</w:t>
      </w:r>
      <w:r w:rsidRPr="00667E16">
        <w:rPr>
          <w:rFonts w:ascii="Times New Roman" w:hAnsi="Times New Roman"/>
        </w:rPr>
        <w:t xml:space="preserve"> </w:t>
      </w:r>
      <w:r w:rsidR="00945ECF" w:rsidRPr="00667E16">
        <w:rPr>
          <w:rFonts w:ascii="Times New Roman" w:hAnsi="Times New Roman"/>
        </w:rPr>
        <w:t>devant</w:t>
      </w:r>
      <w:r w:rsidRPr="00667E16">
        <w:rPr>
          <w:rFonts w:ascii="Times New Roman" w:hAnsi="Times New Roman"/>
        </w:rPr>
        <w:t xml:space="preserve"> assurer la formation/</w:t>
      </w:r>
      <w:r w:rsidR="00A32D26" w:rsidRPr="00667E16">
        <w:rPr>
          <w:rFonts w:ascii="Times New Roman" w:hAnsi="Times New Roman"/>
        </w:rPr>
        <w:t>r</w:t>
      </w:r>
      <w:r w:rsidRPr="00667E16">
        <w:rPr>
          <w:rFonts w:ascii="Times New Roman" w:hAnsi="Times New Roman"/>
        </w:rPr>
        <w:t>enforcement de capacités</w:t>
      </w:r>
      <w:r w:rsidR="00945ECF" w:rsidRPr="00667E16">
        <w:rPr>
          <w:rFonts w:ascii="Times New Roman" w:hAnsi="Times New Roman"/>
        </w:rPr>
        <w:t xml:space="preserve">, il </w:t>
      </w:r>
      <w:r w:rsidRPr="00667E16">
        <w:rPr>
          <w:rFonts w:ascii="Times New Roman" w:hAnsi="Times New Roman"/>
        </w:rPr>
        <w:t>fournir</w:t>
      </w:r>
      <w:r w:rsidR="00945ECF" w:rsidRPr="00667E16">
        <w:rPr>
          <w:rFonts w:ascii="Times New Roman" w:hAnsi="Times New Roman"/>
        </w:rPr>
        <w:t>a tous</w:t>
      </w:r>
      <w:r w:rsidRPr="00667E16">
        <w:rPr>
          <w:rFonts w:ascii="Times New Roman" w:hAnsi="Times New Roman"/>
        </w:rPr>
        <w:t xml:space="preserve"> </w:t>
      </w:r>
      <w:r w:rsidR="008849D0" w:rsidRPr="00667E16">
        <w:rPr>
          <w:rFonts w:ascii="Times New Roman" w:hAnsi="Times New Roman"/>
        </w:rPr>
        <w:t xml:space="preserve">les </w:t>
      </w:r>
      <w:r w:rsidR="008849D0" w:rsidRPr="00667E16">
        <w:rPr>
          <w:rFonts w:ascii="Times New Roman" w:hAnsi="Times New Roman"/>
          <w:b/>
        </w:rPr>
        <w:t>supports de formation</w:t>
      </w:r>
      <w:r w:rsidR="008849D0" w:rsidRPr="00667E16">
        <w:rPr>
          <w:rFonts w:ascii="Times New Roman" w:hAnsi="Times New Roman"/>
        </w:rPr>
        <w:t xml:space="preserve"> à destination de la SONADER et ses équipes</w:t>
      </w:r>
      <w:r w:rsidRPr="00667E16">
        <w:rPr>
          <w:rFonts w:ascii="Times New Roman" w:hAnsi="Times New Roman"/>
        </w:rPr>
        <w:t>,</w:t>
      </w:r>
      <w:r w:rsidR="008849D0" w:rsidRPr="00667E16">
        <w:rPr>
          <w:rFonts w:ascii="Times New Roman" w:hAnsi="Times New Roman"/>
        </w:rPr>
        <w:t xml:space="preserve"> un rapport d’analyse des données de qualité des eaux et des sols et proposera des sujets de discussion dans les groupes de travail de producteurs/trices qui seront mis en place par l’UGP de la SONADER. L’ensemble de ces supports sera remis à la SONADER. </w:t>
      </w:r>
    </w:p>
    <w:p w14:paraId="01698C0E" w14:textId="77777777" w:rsidR="00EB4EEB" w:rsidRPr="00667E16" w:rsidRDefault="00EB4EEB" w:rsidP="004D0CD3">
      <w:pPr>
        <w:pStyle w:val="Paragraphedeliste"/>
        <w:spacing w:after="0" w:line="240" w:lineRule="auto"/>
        <w:ind w:left="426"/>
        <w:rPr>
          <w:rFonts w:ascii="Times New Roman" w:hAnsi="Times New Roman"/>
          <w:sz w:val="24"/>
        </w:rPr>
      </w:pPr>
    </w:p>
    <w:p w14:paraId="52E2E433" w14:textId="5DA62A28" w:rsidR="004C0487" w:rsidRPr="00667E16" w:rsidRDefault="00A32D26" w:rsidP="00667E16">
      <w:pPr>
        <w:suppressAutoHyphens w:val="0"/>
        <w:overflowPunct w:val="0"/>
        <w:spacing w:after="0" w:line="240" w:lineRule="auto"/>
        <w:textAlignment w:val="auto"/>
        <w:rPr>
          <w:rFonts w:ascii="Times New Roman" w:hAnsi="Times New Roman"/>
        </w:rPr>
      </w:pPr>
      <w:r w:rsidRPr="00667E16">
        <w:rPr>
          <w:rFonts w:ascii="Times New Roman" w:hAnsi="Times New Roman"/>
        </w:rPr>
        <w:lastRenderedPageBreak/>
        <w:t xml:space="preserve">Le contractant </w:t>
      </w:r>
      <w:r w:rsidR="008849D0" w:rsidRPr="00667E16">
        <w:rPr>
          <w:rFonts w:ascii="Times New Roman" w:hAnsi="Times New Roman"/>
        </w:rPr>
        <w:t xml:space="preserve">devra </w:t>
      </w:r>
      <w:r w:rsidR="0062789C" w:rsidRPr="00667E16">
        <w:rPr>
          <w:rFonts w:ascii="Times New Roman" w:hAnsi="Times New Roman"/>
        </w:rPr>
        <w:t>aussi</w:t>
      </w:r>
      <w:r w:rsidR="008849D0" w:rsidRPr="00667E16">
        <w:rPr>
          <w:rFonts w:ascii="Times New Roman" w:hAnsi="Times New Roman"/>
        </w:rPr>
        <w:t xml:space="preserve"> fournir :</w:t>
      </w:r>
    </w:p>
    <w:p w14:paraId="65595211" w14:textId="4AAC26A8" w:rsidR="004C0487" w:rsidRPr="00667E16" w:rsidRDefault="00CE5E18" w:rsidP="004D0CD3">
      <w:pPr>
        <w:pStyle w:val="Paragraphedeliste"/>
        <w:numPr>
          <w:ilvl w:val="0"/>
          <w:numId w:val="99"/>
        </w:numPr>
        <w:suppressAutoHyphens w:val="0"/>
        <w:overflowPunct w:val="0"/>
        <w:spacing w:after="0" w:line="240" w:lineRule="auto"/>
        <w:textAlignment w:val="auto"/>
        <w:rPr>
          <w:rFonts w:ascii="Times New Roman" w:hAnsi="Times New Roman"/>
        </w:rPr>
      </w:pPr>
      <w:r w:rsidRPr="00667E16">
        <w:rPr>
          <w:rFonts w:ascii="Times New Roman" w:hAnsi="Times New Roman"/>
        </w:rPr>
        <w:t xml:space="preserve">les </w:t>
      </w:r>
      <w:r w:rsidRPr="00667E16">
        <w:rPr>
          <w:rFonts w:ascii="Times New Roman" w:hAnsi="Times New Roman"/>
          <w:b/>
        </w:rPr>
        <w:t>plans</w:t>
      </w:r>
      <w:r w:rsidR="008849D0" w:rsidRPr="00667E16">
        <w:rPr>
          <w:rFonts w:ascii="Times New Roman" w:hAnsi="Times New Roman"/>
          <w:b/>
        </w:rPr>
        <w:t xml:space="preserve"> de mise en valeur de gestion et de valorisation des productions des PIV et PMF</w:t>
      </w:r>
      <w:r w:rsidR="008849D0" w:rsidRPr="00667E16">
        <w:rPr>
          <w:rFonts w:ascii="Times New Roman" w:hAnsi="Times New Roman"/>
        </w:rPr>
        <w:t xml:space="preserve"> en français et en langues locales ;</w:t>
      </w:r>
    </w:p>
    <w:p w14:paraId="2EAE3257" w14:textId="77777777" w:rsidR="004C0487" w:rsidRDefault="008849D0" w:rsidP="004D0CD3">
      <w:pPr>
        <w:pStyle w:val="Paragraphedeliste"/>
        <w:numPr>
          <w:ilvl w:val="0"/>
          <w:numId w:val="99"/>
        </w:numPr>
        <w:suppressAutoHyphens w:val="0"/>
        <w:overflowPunct w:val="0"/>
        <w:spacing w:after="0" w:line="240" w:lineRule="auto"/>
        <w:textAlignment w:val="auto"/>
        <w:rPr>
          <w:rFonts w:ascii="Times New Roman" w:hAnsi="Times New Roman"/>
        </w:rPr>
      </w:pPr>
      <w:r w:rsidRPr="00667E16">
        <w:rPr>
          <w:rFonts w:ascii="Times New Roman" w:hAnsi="Times New Roman"/>
        </w:rPr>
        <w:t xml:space="preserve">la </w:t>
      </w:r>
      <w:r w:rsidRPr="00667E16">
        <w:rPr>
          <w:rFonts w:ascii="Times New Roman" w:hAnsi="Times New Roman"/>
          <w:b/>
        </w:rPr>
        <w:t>stratégie d’appui-conseil</w:t>
      </w:r>
      <w:r w:rsidRPr="00667E16">
        <w:rPr>
          <w:rFonts w:ascii="Times New Roman" w:hAnsi="Times New Roman"/>
        </w:rPr>
        <w:t xml:space="preserve"> pour la mise en valeur dans l’irrigué ;</w:t>
      </w:r>
    </w:p>
    <w:p w14:paraId="26406E35" w14:textId="230E26A4" w:rsidR="002E5ED0" w:rsidRPr="00667E16" w:rsidRDefault="002E5ED0" w:rsidP="004D0CD3">
      <w:pPr>
        <w:pStyle w:val="Paragraphedeliste"/>
        <w:numPr>
          <w:ilvl w:val="0"/>
          <w:numId w:val="99"/>
        </w:numPr>
        <w:suppressAutoHyphens w:val="0"/>
        <w:overflowPunct w:val="0"/>
        <w:spacing w:after="0" w:line="240" w:lineRule="auto"/>
        <w:textAlignment w:val="auto"/>
        <w:rPr>
          <w:rFonts w:ascii="Times New Roman" w:hAnsi="Times New Roman"/>
        </w:rPr>
      </w:pPr>
      <w:r>
        <w:rPr>
          <w:rFonts w:ascii="Times New Roman" w:eastAsia="Calibri" w:hAnsi="Times New Roman"/>
          <w:szCs w:val="22"/>
        </w:rPr>
        <w:t xml:space="preserve">Au moins une année avant la fin de son contrat, proposer une </w:t>
      </w:r>
      <w:r w:rsidRPr="00667E16">
        <w:rPr>
          <w:rFonts w:ascii="Times New Roman" w:eastAsia="Calibri" w:hAnsi="Times New Roman"/>
          <w:b/>
          <w:bCs/>
          <w:szCs w:val="22"/>
        </w:rPr>
        <w:t>stratégie de pérennisation pour la délivrance de ces services de conseil de gestion</w:t>
      </w:r>
      <w:r>
        <w:rPr>
          <w:rFonts w:ascii="Times New Roman" w:eastAsia="Calibri" w:hAnsi="Times New Roman"/>
          <w:szCs w:val="22"/>
        </w:rPr>
        <w:t xml:space="preserve">, au-delà du projet, intégrant une réflexion sur le type de services et de bénéficiaires cibles dans une logique de recherche de rentabilité et de pérennité des services. Sur la base d’une revue des alternatives possibles, l’AT aura pour charge de développer </w:t>
      </w:r>
      <w:r w:rsidRPr="00667E16">
        <w:rPr>
          <w:rFonts w:ascii="Times New Roman" w:eastAsia="Calibri" w:hAnsi="Times New Roman"/>
          <w:b/>
          <w:bCs/>
          <w:szCs w:val="22"/>
        </w:rPr>
        <w:t>une étude de faisabilité technique et financière de l’alternative retenue</w:t>
      </w:r>
      <w:r>
        <w:rPr>
          <w:rFonts w:ascii="Times New Roman" w:eastAsia="Calibri" w:hAnsi="Times New Roman"/>
          <w:szCs w:val="22"/>
        </w:rPr>
        <w:t xml:space="preserve"> de commun accord avec la SONADER (y compris la réalisation d’un plan stratégique à moyen terme en cas de montée en puissance d’une structure existante ou de création d’un dispositif ad-hoc). </w:t>
      </w:r>
    </w:p>
    <w:p w14:paraId="6BCDF71D" w14:textId="77777777" w:rsidR="004C0487" w:rsidRPr="00667E16" w:rsidRDefault="008849D0" w:rsidP="004D0CD3">
      <w:pPr>
        <w:pStyle w:val="Paragraphedeliste"/>
        <w:numPr>
          <w:ilvl w:val="0"/>
          <w:numId w:val="99"/>
        </w:numPr>
        <w:suppressAutoHyphens w:val="0"/>
        <w:overflowPunct w:val="0"/>
        <w:spacing w:after="0" w:line="240" w:lineRule="auto"/>
        <w:textAlignment w:val="auto"/>
        <w:rPr>
          <w:rFonts w:ascii="Times New Roman" w:hAnsi="Times New Roman"/>
        </w:rPr>
      </w:pPr>
      <w:r w:rsidRPr="00667E16">
        <w:rPr>
          <w:rFonts w:ascii="Times New Roman" w:hAnsi="Times New Roman"/>
        </w:rPr>
        <w:t xml:space="preserve">le </w:t>
      </w:r>
      <w:r w:rsidRPr="00667E16">
        <w:rPr>
          <w:rFonts w:ascii="Times New Roman" w:hAnsi="Times New Roman"/>
          <w:b/>
        </w:rPr>
        <w:t>rapport de capitalisation des acquis</w:t>
      </w:r>
      <w:r w:rsidRPr="00667E16">
        <w:rPr>
          <w:rFonts w:ascii="Times New Roman" w:hAnsi="Times New Roman"/>
        </w:rPr>
        <w:t xml:space="preserve"> à la fin de la mission.</w:t>
      </w:r>
    </w:p>
    <w:p w14:paraId="775033B1" w14:textId="77777777" w:rsidR="00EB4EEB" w:rsidRPr="00667E16" w:rsidRDefault="00EB4EEB">
      <w:pPr>
        <w:spacing w:after="0" w:line="240" w:lineRule="auto"/>
        <w:rPr>
          <w:rFonts w:ascii="Times New Roman" w:hAnsi="Times New Roman"/>
        </w:rPr>
      </w:pPr>
    </w:p>
    <w:p w14:paraId="1E3D5FBB" w14:textId="7BBD560F" w:rsidR="00EB4EEB" w:rsidRDefault="008849D0">
      <w:pPr>
        <w:spacing w:after="0" w:line="240" w:lineRule="auto"/>
        <w:rPr>
          <w:rFonts w:ascii="Times New Roman" w:hAnsi="Times New Roman"/>
        </w:rPr>
      </w:pPr>
      <w:r w:rsidRPr="00667E16">
        <w:rPr>
          <w:rFonts w:ascii="Times New Roman" w:hAnsi="Times New Roman"/>
        </w:rPr>
        <w:t xml:space="preserve">Le contractant soumettra enfin un </w:t>
      </w:r>
      <w:r w:rsidRPr="00667E16">
        <w:rPr>
          <w:rFonts w:ascii="Times New Roman" w:hAnsi="Times New Roman"/>
          <w:b/>
        </w:rPr>
        <w:t>rapport final</w:t>
      </w:r>
      <w:r w:rsidRPr="00667E16">
        <w:rPr>
          <w:rFonts w:ascii="Times New Roman" w:hAnsi="Times New Roman"/>
        </w:rPr>
        <w:t xml:space="preserve"> dans </w:t>
      </w:r>
      <w:r w:rsidR="009D062B" w:rsidRPr="00667E16">
        <w:rPr>
          <w:rFonts w:ascii="Times New Roman" w:hAnsi="Times New Roman"/>
        </w:rPr>
        <w:t xml:space="preserve">un délai de </w:t>
      </w:r>
      <w:r w:rsidRPr="00667E16">
        <w:rPr>
          <w:rFonts w:ascii="Times New Roman" w:hAnsi="Times New Roman"/>
        </w:rPr>
        <w:t>30 jours</w:t>
      </w:r>
      <w:r w:rsidR="009D062B" w:rsidRPr="00667E16">
        <w:rPr>
          <w:rFonts w:ascii="Times New Roman" w:hAnsi="Times New Roman"/>
        </w:rPr>
        <w:t xml:space="preserve"> suivant l’achèvement de la mission, un rapport final de capitalisation et de clôture. Ce document proposera une analyse consolidée des </w:t>
      </w:r>
      <w:r w:rsidRPr="00667E16">
        <w:rPr>
          <w:rFonts w:ascii="Times New Roman" w:hAnsi="Times New Roman"/>
        </w:rPr>
        <w:t xml:space="preserve"> </w:t>
      </w:r>
      <w:r w:rsidR="00963F08" w:rsidRPr="00667E16">
        <w:rPr>
          <w:rFonts w:ascii="Times New Roman" w:hAnsi="Times New Roman"/>
          <w:color w:val="EE0000"/>
        </w:rPr>
        <w:t xml:space="preserve"> </w:t>
      </w:r>
      <w:r w:rsidR="009D062B" w:rsidRPr="00667E16">
        <w:rPr>
          <w:rFonts w:ascii="Times New Roman" w:hAnsi="Times New Roman"/>
        </w:rPr>
        <w:t>rapport</w:t>
      </w:r>
      <w:r w:rsidR="00963F08" w:rsidRPr="00667E16">
        <w:rPr>
          <w:rFonts w:ascii="Times New Roman" w:hAnsi="Times New Roman"/>
        </w:rPr>
        <w:t>s</w:t>
      </w:r>
      <w:r w:rsidR="009D062B" w:rsidRPr="00667E16">
        <w:rPr>
          <w:rFonts w:ascii="Times New Roman" w:hAnsi="Times New Roman"/>
        </w:rPr>
        <w:t xml:space="preserve"> trimestriels et des rapports de mission en mettant en perspective les résultats obtenus au regard des objectifs initialement fixés ainsi que les écarts éventuels et leurs déterminants. </w:t>
      </w:r>
      <w:r w:rsidR="00781890">
        <w:rPr>
          <w:rFonts w:ascii="Times New Roman" w:hAnsi="Times New Roman"/>
        </w:rPr>
        <w:tab/>
      </w:r>
    </w:p>
    <w:p w14:paraId="66D55ED3" w14:textId="4D8C3D47" w:rsidR="00C664F9" w:rsidRDefault="009D062B">
      <w:pPr>
        <w:spacing w:after="0" w:line="240" w:lineRule="auto"/>
        <w:rPr>
          <w:rFonts w:ascii="Times New Roman" w:hAnsi="Times New Roman"/>
        </w:rPr>
      </w:pPr>
      <w:r w:rsidRPr="00667E16">
        <w:rPr>
          <w:rFonts w:ascii="Times New Roman" w:hAnsi="Times New Roman"/>
        </w:rPr>
        <w:br/>
        <w:t>Au-delà d</w:t>
      </w:r>
      <w:r w:rsidR="00C664F9" w:rsidRPr="00667E16">
        <w:rPr>
          <w:rFonts w:ascii="Times New Roman" w:hAnsi="Times New Roman"/>
        </w:rPr>
        <w:t>u bilan, ce rapport</w:t>
      </w:r>
      <w:r w:rsidRPr="00667E16">
        <w:rPr>
          <w:rFonts w:ascii="Times New Roman" w:hAnsi="Times New Roman"/>
        </w:rPr>
        <w:t xml:space="preserve"> devra intégrer une</w:t>
      </w:r>
      <w:r w:rsidR="00F819ED" w:rsidRPr="00667E16">
        <w:rPr>
          <w:rFonts w:ascii="Times New Roman" w:hAnsi="Times New Roman"/>
        </w:rPr>
        <w:t xml:space="preserve"> dimension </w:t>
      </w:r>
      <w:r w:rsidR="00C664F9" w:rsidRPr="00667E16">
        <w:rPr>
          <w:rFonts w:ascii="Times New Roman" w:hAnsi="Times New Roman"/>
        </w:rPr>
        <w:t>s</w:t>
      </w:r>
      <w:r w:rsidR="00F819ED" w:rsidRPr="00667E16">
        <w:rPr>
          <w:rFonts w:ascii="Times New Roman" w:hAnsi="Times New Roman"/>
        </w:rPr>
        <w:t>tratégi</w:t>
      </w:r>
      <w:r w:rsidR="00C664F9" w:rsidRPr="00667E16">
        <w:rPr>
          <w:rFonts w:ascii="Times New Roman" w:hAnsi="Times New Roman"/>
        </w:rPr>
        <w:t>q</w:t>
      </w:r>
      <w:r w:rsidR="00F819ED" w:rsidRPr="00667E16">
        <w:rPr>
          <w:rFonts w:ascii="Times New Roman" w:hAnsi="Times New Roman"/>
        </w:rPr>
        <w:t>ue prospective, en expli</w:t>
      </w:r>
      <w:r w:rsidR="00C664F9" w:rsidRPr="00667E16">
        <w:rPr>
          <w:rFonts w:ascii="Times New Roman" w:hAnsi="Times New Roman"/>
        </w:rPr>
        <w:t>cit</w:t>
      </w:r>
      <w:r w:rsidR="00F819ED" w:rsidRPr="00667E16">
        <w:rPr>
          <w:rFonts w:ascii="Times New Roman" w:hAnsi="Times New Roman"/>
        </w:rPr>
        <w:t xml:space="preserve">ant les conditions de pérennisation des acquis et </w:t>
      </w:r>
      <w:r w:rsidR="00C664F9" w:rsidRPr="00667E16">
        <w:rPr>
          <w:rFonts w:ascii="Times New Roman" w:hAnsi="Times New Roman"/>
        </w:rPr>
        <w:t>leurs pe</w:t>
      </w:r>
      <w:r w:rsidR="00F819ED" w:rsidRPr="00667E16">
        <w:rPr>
          <w:rFonts w:ascii="Times New Roman" w:hAnsi="Times New Roman"/>
        </w:rPr>
        <w:t>rspectives d’évolution</w:t>
      </w:r>
      <w:r w:rsidR="00C664F9" w:rsidRPr="00667E16">
        <w:rPr>
          <w:rFonts w:ascii="Times New Roman" w:hAnsi="Times New Roman"/>
        </w:rPr>
        <w:t>. A ce titre une attention particulière sera accordée aux modalités d’appropriation, par l</w:t>
      </w:r>
      <w:r w:rsidR="000F25D8" w:rsidRPr="00667E16">
        <w:rPr>
          <w:rFonts w:ascii="Times New Roman" w:hAnsi="Times New Roman"/>
        </w:rPr>
        <w:t>a SONADER au niveau central et au niveau régional</w:t>
      </w:r>
      <w:r w:rsidR="00C664F9" w:rsidRPr="00667E16">
        <w:rPr>
          <w:rFonts w:ascii="Times New Roman" w:hAnsi="Times New Roman"/>
        </w:rPr>
        <w:t xml:space="preserve">, </w:t>
      </w:r>
      <w:r w:rsidR="00781890" w:rsidRPr="00781890">
        <w:rPr>
          <w:rFonts w:ascii="Times New Roman" w:hAnsi="Times New Roman"/>
        </w:rPr>
        <w:t>du contenu</w:t>
      </w:r>
      <w:r w:rsidR="00C664F9" w:rsidRPr="00667E16">
        <w:rPr>
          <w:rFonts w:ascii="Times New Roman" w:hAnsi="Times New Roman"/>
        </w:rPr>
        <w:t xml:space="preserve"> de la stratégie d’appui-conseil </w:t>
      </w:r>
      <w:r w:rsidR="000F25D8" w:rsidRPr="00667E16">
        <w:rPr>
          <w:rFonts w:ascii="Times New Roman" w:hAnsi="Times New Roman"/>
        </w:rPr>
        <w:t>agricole dans</w:t>
      </w:r>
      <w:r w:rsidR="00C664F9" w:rsidRPr="00667E16">
        <w:rPr>
          <w:rFonts w:ascii="Times New Roman" w:hAnsi="Times New Roman"/>
        </w:rPr>
        <w:t xml:space="preserve"> les périmètres irrigués </w:t>
      </w:r>
      <w:r w:rsidR="000F25D8" w:rsidRPr="00667E16">
        <w:rPr>
          <w:rFonts w:ascii="Times New Roman" w:hAnsi="Times New Roman"/>
        </w:rPr>
        <w:t xml:space="preserve">collectifs </w:t>
      </w:r>
      <w:r w:rsidR="00C664F9" w:rsidRPr="00667E16">
        <w:rPr>
          <w:rFonts w:ascii="Times New Roman" w:hAnsi="Times New Roman"/>
        </w:rPr>
        <w:t xml:space="preserve">élaborée par l’AT. </w:t>
      </w:r>
    </w:p>
    <w:p w14:paraId="509C7ABF" w14:textId="77777777" w:rsidR="00EB4EEB" w:rsidRPr="00667E16" w:rsidRDefault="00EB4EEB" w:rsidP="00667E16">
      <w:pPr>
        <w:spacing w:after="0" w:line="240" w:lineRule="auto"/>
        <w:rPr>
          <w:rFonts w:ascii="Times New Roman" w:hAnsi="Times New Roman"/>
        </w:rPr>
      </w:pPr>
    </w:p>
    <w:p w14:paraId="24DEC1AE" w14:textId="5521A0EA" w:rsidR="00C664F9" w:rsidRPr="00667E16" w:rsidRDefault="00C664F9" w:rsidP="00667E16">
      <w:pPr>
        <w:spacing w:after="0" w:line="240" w:lineRule="auto"/>
        <w:rPr>
          <w:rFonts w:ascii="Times New Roman" w:hAnsi="Times New Roman"/>
        </w:rPr>
      </w:pPr>
      <w:r w:rsidRPr="00667E16">
        <w:rPr>
          <w:rFonts w:ascii="Times New Roman" w:hAnsi="Times New Roman"/>
        </w:rPr>
        <w:t>Le rapport devra également préciser les mécanismes de transfert de compétences, les dispositifs organisationnel</w:t>
      </w:r>
      <w:r w:rsidR="000F25D8" w:rsidRPr="00667E16">
        <w:rPr>
          <w:rFonts w:ascii="Times New Roman" w:hAnsi="Times New Roman"/>
        </w:rPr>
        <w:t>s</w:t>
      </w:r>
      <w:r w:rsidRPr="00667E16">
        <w:rPr>
          <w:rFonts w:ascii="Times New Roman" w:hAnsi="Times New Roman"/>
        </w:rPr>
        <w:t xml:space="preserve"> </w:t>
      </w:r>
      <w:r w:rsidR="000F25D8" w:rsidRPr="00667E16">
        <w:rPr>
          <w:rFonts w:ascii="Times New Roman" w:hAnsi="Times New Roman"/>
        </w:rPr>
        <w:t>et les</w:t>
      </w:r>
      <w:r w:rsidRPr="00667E16">
        <w:rPr>
          <w:rFonts w:ascii="Times New Roman" w:hAnsi="Times New Roman"/>
        </w:rPr>
        <w:t xml:space="preserve"> ajustement</w:t>
      </w:r>
      <w:r w:rsidR="000F25D8" w:rsidRPr="00667E16">
        <w:rPr>
          <w:rFonts w:ascii="Times New Roman" w:hAnsi="Times New Roman"/>
        </w:rPr>
        <w:t>s</w:t>
      </w:r>
      <w:r w:rsidRPr="00667E16">
        <w:rPr>
          <w:rFonts w:ascii="Times New Roman" w:hAnsi="Times New Roman"/>
        </w:rPr>
        <w:t xml:space="preserve"> institutionnel</w:t>
      </w:r>
      <w:r w:rsidR="000F25D8" w:rsidRPr="00667E16">
        <w:rPr>
          <w:rFonts w:ascii="Times New Roman" w:hAnsi="Times New Roman"/>
        </w:rPr>
        <w:t>s</w:t>
      </w:r>
      <w:r w:rsidRPr="00667E16">
        <w:rPr>
          <w:rFonts w:ascii="Times New Roman" w:hAnsi="Times New Roman"/>
        </w:rPr>
        <w:t xml:space="preserve"> nécessaires pour assurer </w:t>
      </w:r>
      <w:r w:rsidR="000F25D8" w:rsidRPr="00667E16">
        <w:rPr>
          <w:rFonts w:ascii="Times New Roman" w:hAnsi="Times New Roman"/>
        </w:rPr>
        <w:t xml:space="preserve">la continuité, l’ancrage et la mise à échelle de l’approche développée par l’AT. Il formulera également des recommandations opérationnelles visant à garantir la poursuite effective de cette approche au-delà de la durée du contrat, dans une logique de durabilité, d’appropriation et d’efficience des interventions futures. </w:t>
      </w:r>
    </w:p>
    <w:p w14:paraId="7C42A6F3" w14:textId="77777777" w:rsidR="00C664F9" w:rsidRPr="00667E16" w:rsidRDefault="00C664F9" w:rsidP="00963F08">
      <w:pPr>
        <w:pStyle w:val="Paragraphedeliste"/>
        <w:spacing w:after="0" w:line="240" w:lineRule="auto"/>
        <w:ind w:left="284"/>
        <w:rPr>
          <w:rFonts w:ascii="Times New Roman" w:hAnsi="Times New Roman"/>
        </w:rPr>
      </w:pPr>
    </w:p>
    <w:p w14:paraId="26D4AA18" w14:textId="77777777" w:rsidR="00C664F9" w:rsidRPr="00667E16" w:rsidRDefault="00C664F9" w:rsidP="00963F08">
      <w:pPr>
        <w:pStyle w:val="Paragraphedeliste"/>
        <w:spacing w:after="0" w:line="240" w:lineRule="auto"/>
        <w:ind w:left="284"/>
        <w:rPr>
          <w:rFonts w:ascii="Times New Roman" w:hAnsi="Times New Roman"/>
        </w:rPr>
      </w:pPr>
    </w:p>
    <w:p w14:paraId="6AFB72F4" w14:textId="77777777" w:rsidR="004C0487" w:rsidRPr="00667E16" w:rsidRDefault="004C0487" w:rsidP="004D0CD3">
      <w:pPr>
        <w:spacing w:after="0" w:line="240" w:lineRule="auto"/>
        <w:rPr>
          <w:rFonts w:ascii="Times New Roman" w:hAnsi="Times New Roman"/>
          <w:b/>
          <w:i/>
          <w:sz w:val="22"/>
        </w:rPr>
      </w:pPr>
    </w:p>
    <w:p w14:paraId="4B75FD2B" w14:textId="77777777" w:rsidR="004C0487" w:rsidRPr="00667E16" w:rsidRDefault="008849D0" w:rsidP="004D0CD3">
      <w:pPr>
        <w:spacing w:after="0" w:line="240" w:lineRule="auto"/>
        <w:rPr>
          <w:rFonts w:ascii="Times New Roman" w:eastAsia="Calibri" w:hAnsi="Times New Roman"/>
          <w:sz w:val="22"/>
        </w:rPr>
      </w:pPr>
      <w:r w:rsidRPr="00667E16">
        <w:rPr>
          <w:rFonts w:ascii="Times New Roman" w:hAnsi="Times New Roman"/>
          <w:sz w:val="22"/>
        </w:rPr>
        <w:br w:type="page"/>
      </w:r>
    </w:p>
    <w:p w14:paraId="225732DD" w14:textId="77777777" w:rsidR="00A95420" w:rsidRPr="00667E16" w:rsidRDefault="00A95420">
      <w:pPr>
        <w:pStyle w:val="StyleTitre1Justifi"/>
        <w:tabs>
          <w:tab w:val="clear" w:pos="720"/>
          <w:tab w:val="left" w:pos="360"/>
        </w:tabs>
        <w:ind w:left="360" w:hanging="360"/>
        <w:rPr>
          <w:rFonts w:ascii="Times New Roman" w:hAnsi="Times New Roman" w:cs="Times New Roman"/>
          <w:color w:val="auto"/>
        </w:rPr>
        <w:sectPr w:rsidR="00A95420" w:rsidRPr="00667E16" w:rsidSect="00A95420">
          <w:headerReference w:type="default" r:id="rId94"/>
          <w:footerReference w:type="default" r:id="rId95"/>
          <w:headerReference w:type="first" r:id="rId96"/>
          <w:footerReference w:type="first" r:id="rId97"/>
          <w:footnotePr>
            <w:numRestart w:val="eachSect"/>
          </w:footnotePr>
          <w:pgSz w:w="11906" w:h="16838"/>
          <w:pgMar w:top="1418" w:right="1134" w:bottom="1418" w:left="1418" w:header="709" w:footer="709" w:gutter="0"/>
          <w:cols w:space="720"/>
          <w:formProt w:val="0"/>
          <w:docGrid w:linePitch="360"/>
        </w:sectPr>
      </w:pPr>
      <w:bookmarkStart w:id="285" w:name="_Toc528313563"/>
      <w:bookmarkStart w:id="286" w:name="_Toc180680750"/>
    </w:p>
    <w:p w14:paraId="087E3537" w14:textId="06631632" w:rsidR="00FB1324" w:rsidRPr="00667E16" w:rsidRDefault="008849D0">
      <w:pPr>
        <w:pStyle w:val="StyleTitre1Justifi"/>
        <w:tabs>
          <w:tab w:val="clear" w:pos="720"/>
          <w:tab w:val="left" w:pos="360"/>
        </w:tabs>
        <w:ind w:left="360" w:hanging="360"/>
        <w:rPr>
          <w:rFonts w:ascii="Times New Roman" w:hAnsi="Times New Roman" w:cs="Times New Roman"/>
          <w:color w:val="auto"/>
        </w:rPr>
      </w:pPr>
      <w:bookmarkStart w:id="287" w:name="_Toc231372408"/>
      <w:bookmarkStart w:id="288" w:name="_Toc231372953"/>
      <w:r w:rsidRPr="00667E16">
        <w:rPr>
          <w:rFonts w:ascii="Times New Roman" w:hAnsi="Times New Roman" w:cs="Times New Roman"/>
          <w:color w:val="auto"/>
        </w:rPr>
        <w:lastRenderedPageBreak/>
        <w:t>Documents à disposition</w:t>
      </w:r>
      <w:bookmarkEnd w:id="285"/>
      <w:r w:rsidR="00A32D26" w:rsidRPr="00667E16">
        <w:rPr>
          <w:rFonts w:ascii="Times New Roman" w:hAnsi="Times New Roman" w:cs="Times New Roman"/>
          <w:color w:val="auto"/>
        </w:rPr>
        <w:t xml:space="preserve"> </w:t>
      </w:r>
      <w:r w:rsidRPr="00667E16">
        <w:rPr>
          <w:rFonts w:ascii="Times New Roman" w:hAnsi="Times New Roman" w:cs="Times New Roman"/>
          <w:color w:val="auto"/>
        </w:rPr>
        <w:t>– Annexes</w:t>
      </w:r>
      <w:bookmarkEnd w:id="286"/>
      <w:bookmarkEnd w:id="287"/>
      <w:bookmarkEnd w:id="288"/>
    </w:p>
    <w:p w14:paraId="6CCC233E" w14:textId="77777777" w:rsidR="004C0487" w:rsidRPr="00667E16" w:rsidRDefault="004C0487" w:rsidP="004D0CD3">
      <w:pPr>
        <w:spacing w:after="0" w:line="240" w:lineRule="auto"/>
        <w:rPr>
          <w:rFonts w:ascii="Times New Roman" w:hAnsi="Times New Roman"/>
        </w:rPr>
      </w:pPr>
    </w:p>
    <w:p w14:paraId="6E70FE6D" w14:textId="77777777" w:rsidR="00FB1324" w:rsidRPr="00667E16" w:rsidRDefault="008849D0">
      <w:pPr>
        <w:pStyle w:val="StyleTitre1Justifi"/>
        <w:tabs>
          <w:tab w:val="clear" w:pos="720"/>
        </w:tabs>
        <w:ind w:left="360" w:hanging="360"/>
        <w:rPr>
          <w:rFonts w:ascii="Times New Roman" w:hAnsi="Times New Roman" w:cs="Times New Roman"/>
          <w:color w:val="auto"/>
          <w:sz w:val="22"/>
        </w:rPr>
      </w:pPr>
      <w:bookmarkStart w:id="289" w:name="_Toc180680751"/>
      <w:bookmarkStart w:id="290" w:name="_Toc231372409"/>
      <w:bookmarkStart w:id="291" w:name="_Toc231372954"/>
      <w:r w:rsidRPr="00667E16">
        <w:rPr>
          <w:rFonts w:ascii="Times New Roman" w:hAnsi="Times New Roman" w:cs="Times New Roman"/>
          <w:color w:val="auto"/>
          <w:sz w:val="22"/>
        </w:rPr>
        <w:t>Annexe 1 – Cadre logique du projet</w:t>
      </w:r>
      <w:bookmarkEnd w:id="289"/>
      <w:bookmarkEnd w:id="290"/>
      <w:bookmarkEnd w:id="291"/>
    </w:p>
    <w:p w14:paraId="49351526" w14:textId="77777777" w:rsidR="004C0487" w:rsidRPr="00667E16" w:rsidRDefault="004C0487" w:rsidP="004D0CD3">
      <w:pPr>
        <w:spacing w:after="0" w:line="240" w:lineRule="auto"/>
        <w:rPr>
          <w:rFonts w:ascii="Times New Roman" w:hAnsi="Times New Roman"/>
        </w:rPr>
      </w:pPr>
    </w:p>
    <w:p w14:paraId="2D6FE8CA" w14:textId="77777777" w:rsidR="00FE4A2A" w:rsidRPr="00667E16" w:rsidRDefault="00FE4A2A" w:rsidP="00FE4A2A">
      <w:pPr>
        <w:spacing w:line="240" w:lineRule="auto"/>
        <w:jc w:val="center"/>
        <w:rPr>
          <w:rFonts w:ascii="Times New Roman" w:hAnsi="Times New Roman"/>
          <w:b/>
          <w:bCs/>
        </w:rPr>
      </w:pPr>
      <w:r w:rsidRPr="00667E16">
        <w:rPr>
          <w:rFonts w:ascii="Times New Roman" w:hAnsi="Times New Roman"/>
          <w:b/>
          <w:bCs/>
        </w:rPr>
        <w:t xml:space="preserve">CADRE LOGIQUE DU PROJET ASARIGG </w:t>
      </w:r>
    </w:p>
    <w:p w14:paraId="54C32FE0" w14:textId="77777777" w:rsidR="00FE4A2A" w:rsidRPr="00667E16" w:rsidRDefault="00FE4A2A" w:rsidP="00FE4A2A">
      <w:pPr>
        <w:spacing w:line="240" w:lineRule="auto"/>
        <w:rPr>
          <w:rFonts w:ascii="Times New Roman" w:hAnsi="Times New Roman"/>
        </w:rPr>
      </w:pPr>
    </w:p>
    <w:tbl>
      <w:tblPr>
        <w:tblStyle w:val="Grilledutableau"/>
        <w:tblW w:w="0" w:type="auto"/>
        <w:tblLook w:val="04A0" w:firstRow="1" w:lastRow="0" w:firstColumn="1" w:lastColumn="0" w:noHBand="0" w:noVBand="1"/>
      </w:tblPr>
      <w:tblGrid>
        <w:gridCol w:w="2405"/>
        <w:gridCol w:w="2552"/>
        <w:gridCol w:w="1559"/>
        <w:gridCol w:w="1559"/>
        <w:gridCol w:w="1523"/>
        <w:gridCol w:w="895"/>
        <w:gridCol w:w="985"/>
        <w:gridCol w:w="850"/>
        <w:gridCol w:w="1664"/>
      </w:tblGrid>
      <w:tr w:rsidR="00614E81" w:rsidRPr="00B45256" w14:paraId="40F5ED9F" w14:textId="77777777" w:rsidTr="00293581">
        <w:trPr>
          <w:trHeight w:val="1005"/>
        </w:trPr>
        <w:tc>
          <w:tcPr>
            <w:tcW w:w="2405" w:type="dxa"/>
            <w:noWrap/>
            <w:hideMark/>
          </w:tcPr>
          <w:p w14:paraId="4F02AD20"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Domaine</w:t>
            </w:r>
          </w:p>
        </w:tc>
        <w:tc>
          <w:tcPr>
            <w:tcW w:w="2552" w:type="dxa"/>
            <w:hideMark/>
          </w:tcPr>
          <w:p w14:paraId="34B89192"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Indicateur (IOV)</w:t>
            </w:r>
          </w:p>
        </w:tc>
        <w:tc>
          <w:tcPr>
            <w:tcW w:w="1559" w:type="dxa"/>
            <w:hideMark/>
          </w:tcPr>
          <w:p w14:paraId="27B56BED"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Unité</w:t>
            </w:r>
          </w:p>
        </w:tc>
        <w:tc>
          <w:tcPr>
            <w:tcW w:w="1559" w:type="dxa"/>
            <w:hideMark/>
          </w:tcPr>
          <w:p w14:paraId="75FA2D6C"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Baseline</w:t>
            </w:r>
          </w:p>
        </w:tc>
        <w:tc>
          <w:tcPr>
            <w:tcW w:w="1523" w:type="dxa"/>
            <w:hideMark/>
          </w:tcPr>
          <w:p w14:paraId="19AD8FA2"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Cible</w:t>
            </w:r>
            <w:r w:rsidRPr="00667E16">
              <w:rPr>
                <w:rFonts w:ascii="Times New Roman" w:hAnsi="Times New Roman"/>
                <w:b/>
                <w:bCs/>
              </w:rPr>
              <w:br/>
              <w:t>(A)</w:t>
            </w:r>
          </w:p>
        </w:tc>
        <w:tc>
          <w:tcPr>
            <w:tcW w:w="895" w:type="dxa"/>
            <w:hideMark/>
          </w:tcPr>
          <w:p w14:paraId="326BF605"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xml:space="preserve">Réalisé </w:t>
            </w:r>
            <w:r w:rsidRPr="00667E16">
              <w:rPr>
                <w:rFonts w:ascii="Times New Roman" w:hAnsi="Times New Roman"/>
                <w:b/>
                <w:bCs/>
              </w:rPr>
              <w:br/>
              <w:t>(C)</w:t>
            </w:r>
          </w:p>
        </w:tc>
        <w:tc>
          <w:tcPr>
            <w:tcW w:w="985" w:type="dxa"/>
            <w:hideMark/>
          </w:tcPr>
          <w:p w14:paraId="72C9F22F"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xml:space="preserve">Ecart </w:t>
            </w:r>
            <w:r w:rsidRPr="00667E16">
              <w:rPr>
                <w:rFonts w:ascii="Times New Roman" w:hAnsi="Times New Roman"/>
                <w:b/>
                <w:bCs/>
              </w:rPr>
              <w:br/>
              <w:t>(D) = (C) - (A)</w:t>
            </w:r>
          </w:p>
        </w:tc>
        <w:tc>
          <w:tcPr>
            <w:tcW w:w="850" w:type="dxa"/>
            <w:hideMark/>
          </w:tcPr>
          <w:p w14:paraId="485CE325"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xml:space="preserve">Taux de réalisation (C)/(A)  </w:t>
            </w:r>
          </w:p>
        </w:tc>
        <w:tc>
          <w:tcPr>
            <w:tcW w:w="1664" w:type="dxa"/>
            <w:noWrap/>
            <w:hideMark/>
          </w:tcPr>
          <w:p w14:paraId="2E82D5D7"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Observations</w:t>
            </w:r>
          </w:p>
        </w:tc>
      </w:tr>
      <w:tr w:rsidR="00614E81" w:rsidRPr="00B45256" w14:paraId="294A649F" w14:textId="77777777" w:rsidTr="00293581">
        <w:trPr>
          <w:trHeight w:val="885"/>
        </w:trPr>
        <w:tc>
          <w:tcPr>
            <w:tcW w:w="2405" w:type="dxa"/>
            <w:hideMark/>
          </w:tcPr>
          <w:p w14:paraId="2D4516CF"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OG/RG : La sécurité alimentaire, le développement durable et la résilience des populations des territoires ruraux situés dans la zone du projet  sont améliorés</w:t>
            </w:r>
          </w:p>
        </w:tc>
        <w:tc>
          <w:tcPr>
            <w:tcW w:w="2552" w:type="dxa"/>
            <w:hideMark/>
          </w:tcPr>
          <w:p w14:paraId="4E88D7A5" w14:textId="77777777" w:rsidR="00293581" w:rsidRPr="00667E16" w:rsidRDefault="00293581" w:rsidP="00293581">
            <w:pPr>
              <w:spacing w:line="240" w:lineRule="auto"/>
              <w:rPr>
                <w:rFonts w:ascii="Times New Roman" w:hAnsi="Times New Roman"/>
              </w:rPr>
            </w:pPr>
            <w:r w:rsidRPr="00667E16">
              <w:rPr>
                <w:rFonts w:ascii="Times New Roman" w:hAnsi="Times New Roman"/>
              </w:rPr>
              <w:t>Score de consommation alimentaire (SCA) amélioré (Pourcentage des ménages ayant une alimentation pauvre et limite)</w:t>
            </w:r>
          </w:p>
        </w:tc>
        <w:tc>
          <w:tcPr>
            <w:tcW w:w="1559" w:type="dxa"/>
            <w:noWrap/>
            <w:hideMark/>
          </w:tcPr>
          <w:p w14:paraId="72C5A39D" w14:textId="77777777" w:rsidR="00293581" w:rsidRPr="00667E16" w:rsidRDefault="00293581" w:rsidP="00293581">
            <w:pPr>
              <w:spacing w:line="240" w:lineRule="auto"/>
              <w:rPr>
                <w:rFonts w:ascii="Times New Roman" w:hAnsi="Times New Roman"/>
              </w:rPr>
            </w:pPr>
            <w:r w:rsidRPr="00667E16">
              <w:rPr>
                <w:rFonts w:ascii="Times New Roman" w:hAnsi="Times New Roman"/>
              </w:rPr>
              <w:t>%</w:t>
            </w:r>
          </w:p>
        </w:tc>
        <w:tc>
          <w:tcPr>
            <w:tcW w:w="1559" w:type="dxa"/>
            <w:hideMark/>
          </w:tcPr>
          <w:p w14:paraId="2322B39A" w14:textId="77777777" w:rsidR="00293581" w:rsidRPr="00667E16" w:rsidRDefault="00293581" w:rsidP="00293581">
            <w:pPr>
              <w:spacing w:line="240" w:lineRule="auto"/>
              <w:rPr>
                <w:rFonts w:ascii="Times New Roman" w:hAnsi="Times New Roman"/>
              </w:rPr>
            </w:pPr>
            <w:r w:rsidRPr="00667E16">
              <w:rPr>
                <w:rFonts w:ascii="Times New Roman" w:hAnsi="Times New Roman"/>
              </w:rPr>
              <w:t>Exploiation des données FSMS</w:t>
            </w:r>
          </w:p>
        </w:tc>
        <w:tc>
          <w:tcPr>
            <w:tcW w:w="1523" w:type="dxa"/>
            <w:noWrap/>
            <w:hideMark/>
          </w:tcPr>
          <w:p w14:paraId="0550CE46" w14:textId="77777777" w:rsidR="00293581" w:rsidRPr="00667E16" w:rsidRDefault="00293581" w:rsidP="00293581">
            <w:pPr>
              <w:spacing w:line="240" w:lineRule="auto"/>
              <w:rPr>
                <w:rFonts w:ascii="Times New Roman" w:hAnsi="Times New Roman"/>
              </w:rPr>
            </w:pPr>
            <w:r w:rsidRPr="00667E16">
              <w:rPr>
                <w:rFonts w:ascii="Times New Roman" w:hAnsi="Times New Roman"/>
              </w:rPr>
              <w:t>10%</w:t>
            </w:r>
          </w:p>
        </w:tc>
        <w:tc>
          <w:tcPr>
            <w:tcW w:w="895" w:type="dxa"/>
            <w:hideMark/>
          </w:tcPr>
          <w:p w14:paraId="0806172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6CB387E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3E71034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10989A4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3B8C56FB" w14:textId="77777777" w:rsidTr="00293581">
        <w:trPr>
          <w:trHeight w:val="1470"/>
        </w:trPr>
        <w:tc>
          <w:tcPr>
            <w:tcW w:w="2405" w:type="dxa"/>
            <w:hideMark/>
          </w:tcPr>
          <w:p w14:paraId="0CEE4445"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c>
          <w:tcPr>
            <w:tcW w:w="2552" w:type="dxa"/>
            <w:hideMark/>
          </w:tcPr>
          <w:p w14:paraId="2BBDB6D3" w14:textId="77777777" w:rsidR="00293581" w:rsidRPr="00667E16" w:rsidRDefault="00293581" w:rsidP="00293581">
            <w:pPr>
              <w:spacing w:line="240" w:lineRule="auto"/>
              <w:rPr>
                <w:rFonts w:ascii="Times New Roman" w:hAnsi="Times New Roman"/>
              </w:rPr>
            </w:pPr>
            <w:r w:rsidRPr="00667E16">
              <w:rPr>
                <w:rFonts w:ascii="Times New Roman" w:hAnsi="Times New Roman"/>
              </w:rPr>
              <w:t>Ménages ayant obtenu une augmentation des revenus générés par les activités du projet</w:t>
            </w:r>
          </w:p>
        </w:tc>
        <w:tc>
          <w:tcPr>
            <w:tcW w:w="1559" w:type="dxa"/>
            <w:hideMark/>
          </w:tcPr>
          <w:p w14:paraId="281B997E" w14:textId="77777777" w:rsidR="00293581" w:rsidRPr="00667E16" w:rsidRDefault="00293581" w:rsidP="00293581">
            <w:pPr>
              <w:spacing w:line="240" w:lineRule="auto"/>
              <w:rPr>
                <w:rFonts w:ascii="Times New Roman" w:hAnsi="Times New Roman"/>
              </w:rPr>
            </w:pPr>
            <w:r w:rsidRPr="00667E16">
              <w:rPr>
                <w:rFonts w:ascii="Times New Roman" w:hAnsi="Times New Roman"/>
              </w:rPr>
              <w:t>Taux d'acroissement moyen du revenu d'un ménage</w:t>
            </w:r>
          </w:p>
        </w:tc>
        <w:tc>
          <w:tcPr>
            <w:tcW w:w="1559" w:type="dxa"/>
            <w:hideMark/>
          </w:tcPr>
          <w:p w14:paraId="45DC2C46" w14:textId="77777777" w:rsidR="00293581" w:rsidRPr="00667E16" w:rsidRDefault="00293581" w:rsidP="00293581">
            <w:pPr>
              <w:spacing w:line="240" w:lineRule="auto"/>
              <w:rPr>
                <w:rFonts w:ascii="Times New Roman" w:hAnsi="Times New Roman"/>
              </w:rPr>
            </w:pPr>
            <w:r w:rsidRPr="00667E16">
              <w:rPr>
                <w:rFonts w:ascii="Times New Roman" w:hAnsi="Times New Roman"/>
              </w:rPr>
              <w:t>Enquête ASARIGG/ AMOD</w:t>
            </w:r>
          </w:p>
        </w:tc>
        <w:tc>
          <w:tcPr>
            <w:tcW w:w="1523" w:type="dxa"/>
            <w:noWrap/>
            <w:hideMark/>
          </w:tcPr>
          <w:p w14:paraId="2A9B476F" w14:textId="77777777" w:rsidR="00293581" w:rsidRPr="00667E16" w:rsidRDefault="00293581" w:rsidP="00293581">
            <w:pPr>
              <w:spacing w:line="240" w:lineRule="auto"/>
              <w:rPr>
                <w:rFonts w:ascii="Times New Roman" w:hAnsi="Times New Roman"/>
              </w:rPr>
            </w:pPr>
            <w:r w:rsidRPr="00667E16">
              <w:rPr>
                <w:rFonts w:ascii="Times New Roman" w:hAnsi="Times New Roman"/>
              </w:rPr>
              <w:t>+30%</w:t>
            </w:r>
          </w:p>
        </w:tc>
        <w:tc>
          <w:tcPr>
            <w:tcW w:w="895" w:type="dxa"/>
            <w:hideMark/>
          </w:tcPr>
          <w:p w14:paraId="2210242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6048845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590943E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537F20BA"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r>
      <w:tr w:rsidR="00614E81" w:rsidRPr="00B45256" w14:paraId="1E0470DD" w14:textId="77777777" w:rsidTr="00293581">
        <w:trPr>
          <w:trHeight w:val="1950"/>
        </w:trPr>
        <w:tc>
          <w:tcPr>
            <w:tcW w:w="2405" w:type="dxa"/>
            <w:hideMark/>
          </w:tcPr>
          <w:p w14:paraId="50B0A194"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xml:space="preserve">OS1/ROS1 : Amélioration de la capacité productive des terres et réduction de la vulnérabilité des populations au changement climatique (à travers la réhabilitation et l’extension d’aménagements hydro-agricoles utilisant des technologies innovantes, ainsi que la réduction de l’érosion et </w:t>
            </w:r>
            <w:r w:rsidRPr="00667E16">
              <w:rPr>
                <w:rFonts w:ascii="Times New Roman" w:hAnsi="Times New Roman"/>
                <w:b/>
                <w:bCs/>
              </w:rPr>
              <w:lastRenderedPageBreak/>
              <w:t xml:space="preserve">la sédimentation dans les </w:t>
            </w:r>
            <w:r w:rsidRPr="00667E16">
              <w:rPr>
                <w:rFonts w:ascii="Times New Roman" w:hAnsi="Times New Roman"/>
                <w:b/>
                <w:bCs/>
              </w:rPr>
              <w:br/>
              <w:t>zones irriguées)</w:t>
            </w:r>
          </w:p>
        </w:tc>
        <w:tc>
          <w:tcPr>
            <w:tcW w:w="2552" w:type="dxa"/>
            <w:hideMark/>
          </w:tcPr>
          <w:p w14:paraId="23339338" w14:textId="77777777" w:rsidR="00293581" w:rsidRPr="00667E16" w:rsidRDefault="00293581" w:rsidP="00293581">
            <w:pPr>
              <w:spacing w:line="240" w:lineRule="auto"/>
              <w:rPr>
                <w:rFonts w:ascii="Times New Roman" w:hAnsi="Times New Roman"/>
              </w:rPr>
            </w:pPr>
            <w:r w:rsidRPr="00667E16">
              <w:rPr>
                <w:rFonts w:ascii="Times New Roman" w:hAnsi="Times New Roman"/>
              </w:rPr>
              <w:lastRenderedPageBreak/>
              <w:t> </w:t>
            </w:r>
          </w:p>
        </w:tc>
        <w:tc>
          <w:tcPr>
            <w:tcW w:w="1559" w:type="dxa"/>
            <w:hideMark/>
          </w:tcPr>
          <w:p w14:paraId="0CA386C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noWrap/>
            <w:hideMark/>
          </w:tcPr>
          <w:p w14:paraId="7875C240"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c>
          <w:tcPr>
            <w:tcW w:w="1523" w:type="dxa"/>
            <w:noWrap/>
            <w:hideMark/>
          </w:tcPr>
          <w:p w14:paraId="58AA022A"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95" w:type="dxa"/>
            <w:hideMark/>
          </w:tcPr>
          <w:p w14:paraId="0D21FB46"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6BB1632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0F34B365"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73D2EB6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3505F769" w14:textId="77777777" w:rsidTr="00293581">
        <w:trPr>
          <w:trHeight w:val="330"/>
        </w:trPr>
        <w:tc>
          <w:tcPr>
            <w:tcW w:w="2405" w:type="dxa"/>
            <w:hideMark/>
          </w:tcPr>
          <w:p w14:paraId="260489DD"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lastRenderedPageBreak/>
              <w:t xml:space="preserve">A1.1 </w:t>
            </w:r>
            <w:r w:rsidRPr="00667E16">
              <w:rPr>
                <w:rFonts w:ascii="Times New Roman" w:hAnsi="Times New Roman"/>
              </w:rPr>
              <w:t>: Réhabilition des périmètres irrigués</w:t>
            </w:r>
          </w:p>
        </w:tc>
        <w:tc>
          <w:tcPr>
            <w:tcW w:w="2552" w:type="dxa"/>
            <w:hideMark/>
          </w:tcPr>
          <w:p w14:paraId="1729AC0B"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périmètres irrigués réhabilités</w:t>
            </w:r>
          </w:p>
        </w:tc>
        <w:tc>
          <w:tcPr>
            <w:tcW w:w="1559" w:type="dxa"/>
            <w:hideMark/>
          </w:tcPr>
          <w:p w14:paraId="34B9E3C9"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5A645BED"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57277EFE" w14:textId="77777777" w:rsidR="00293581" w:rsidRPr="00667E16" w:rsidRDefault="00293581" w:rsidP="00293581">
            <w:pPr>
              <w:spacing w:line="240" w:lineRule="auto"/>
              <w:rPr>
                <w:rFonts w:ascii="Times New Roman" w:hAnsi="Times New Roman"/>
              </w:rPr>
            </w:pPr>
            <w:r w:rsidRPr="00667E16">
              <w:rPr>
                <w:rFonts w:ascii="Times New Roman" w:hAnsi="Times New Roman"/>
              </w:rPr>
              <w:t>17</w:t>
            </w:r>
          </w:p>
        </w:tc>
        <w:tc>
          <w:tcPr>
            <w:tcW w:w="895" w:type="dxa"/>
            <w:hideMark/>
          </w:tcPr>
          <w:p w14:paraId="213FC5B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268FF4F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7BB55D2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hideMark/>
          </w:tcPr>
          <w:p w14:paraId="77C38E8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76044AEF" w14:textId="77777777" w:rsidTr="00293581">
        <w:trPr>
          <w:trHeight w:val="330"/>
        </w:trPr>
        <w:tc>
          <w:tcPr>
            <w:tcW w:w="2405" w:type="dxa"/>
            <w:hideMark/>
          </w:tcPr>
          <w:p w14:paraId="6E6890FB"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A1.2 </w:t>
            </w:r>
            <w:r w:rsidRPr="00667E16">
              <w:rPr>
                <w:rFonts w:ascii="Times New Roman" w:hAnsi="Times New Roman"/>
              </w:rPr>
              <w:t>: Réhabilition des périmètres maraîchers</w:t>
            </w:r>
          </w:p>
        </w:tc>
        <w:tc>
          <w:tcPr>
            <w:tcW w:w="2552" w:type="dxa"/>
            <w:hideMark/>
          </w:tcPr>
          <w:p w14:paraId="3C8ED76F"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périmètres maraichers réhabilités</w:t>
            </w:r>
          </w:p>
        </w:tc>
        <w:tc>
          <w:tcPr>
            <w:tcW w:w="1559" w:type="dxa"/>
            <w:hideMark/>
          </w:tcPr>
          <w:p w14:paraId="4EEB86AE"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3C9A9462"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113B3EE8" w14:textId="77777777" w:rsidR="00293581" w:rsidRPr="00667E16" w:rsidRDefault="00293581" w:rsidP="00293581">
            <w:pPr>
              <w:spacing w:line="240" w:lineRule="auto"/>
              <w:rPr>
                <w:rFonts w:ascii="Times New Roman" w:hAnsi="Times New Roman"/>
              </w:rPr>
            </w:pPr>
            <w:r w:rsidRPr="00667E16">
              <w:rPr>
                <w:rFonts w:ascii="Times New Roman" w:hAnsi="Times New Roman"/>
              </w:rPr>
              <w:t>13</w:t>
            </w:r>
          </w:p>
        </w:tc>
        <w:tc>
          <w:tcPr>
            <w:tcW w:w="895" w:type="dxa"/>
            <w:hideMark/>
          </w:tcPr>
          <w:p w14:paraId="28E912D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08388D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21243F7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hideMark/>
          </w:tcPr>
          <w:p w14:paraId="06A3C95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584335D3" w14:textId="77777777" w:rsidTr="00293581">
        <w:trPr>
          <w:trHeight w:val="638"/>
        </w:trPr>
        <w:tc>
          <w:tcPr>
            <w:tcW w:w="2405" w:type="dxa"/>
            <w:hideMark/>
          </w:tcPr>
          <w:p w14:paraId="0B84CA52"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A1.3.1 </w:t>
            </w:r>
            <w:r w:rsidRPr="00667E16">
              <w:rPr>
                <w:rFonts w:ascii="Times New Roman" w:hAnsi="Times New Roman"/>
              </w:rPr>
              <w:t xml:space="preserve">: Amélioration de la capacité productive  des PIV  </w:t>
            </w:r>
          </w:p>
        </w:tc>
        <w:tc>
          <w:tcPr>
            <w:tcW w:w="2552" w:type="dxa"/>
            <w:hideMark/>
          </w:tcPr>
          <w:p w14:paraId="00525B99" w14:textId="77777777" w:rsidR="00293581" w:rsidRPr="00667E16" w:rsidRDefault="00293581" w:rsidP="00293581">
            <w:pPr>
              <w:spacing w:line="240" w:lineRule="auto"/>
              <w:rPr>
                <w:rFonts w:ascii="Times New Roman" w:hAnsi="Times New Roman"/>
              </w:rPr>
            </w:pPr>
            <w:r w:rsidRPr="00667E16">
              <w:rPr>
                <w:rFonts w:ascii="Times New Roman" w:hAnsi="Times New Roman"/>
              </w:rPr>
              <w:t xml:space="preserve">Intensité culturale des surfaces agricoles nouvellement irriguées ou dont l’exploitation est renforcée </w:t>
            </w:r>
          </w:p>
        </w:tc>
        <w:tc>
          <w:tcPr>
            <w:tcW w:w="1559" w:type="dxa"/>
            <w:hideMark/>
          </w:tcPr>
          <w:p w14:paraId="7290ABB6" w14:textId="77777777" w:rsidR="00293581" w:rsidRPr="00667E16" w:rsidRDefault="00293581" w:rsidP="00293581">
            <w:pPr>
              <w:spacing w:line="240" w:lineRule="auto"/>
              <w:rPr>
                <w:rFonts w:ascii="Times New Roman" w:hAnsi="Times New Roman"/>
              </w:rPr>
            </w:pPr>
            <w:r w:rsidRPr="00667E16">
              <w:rPr>
                <w:rFonts w:ascii="Times New Roman" w:hAnsi="Times New Roman"/>
              </w:rPr>
              <w:t>Chiffre</w:t>
            </w:r>
          </w:p>
        </w:tc>
        <w:tc>
          <w:tcPr>
            <w:tcW w:w="1559" w:type="dxa"/>
            <w:hideMark/>
          </w:tcPr>
          <w:p w14:paraId="331848A0"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45A6EC61" w14:textId="77777777" w:rsidR="00293581" w:rsidRPr="00667E16" w:rsidRDefault="00293581" w:rsidP="00293581">
            <w:pPr>
              <w:spacing w:line="240" w:lineRule="auto"/>
              <w:rPr>
                <w:rFonts w:ascii="Times New Roman" w:hAnsi="Times New Roman"/>
              </w:rPr>
            </w:pPr>
            <w:r w:rsidRPr="00667E16">
              <w:rPr>
                <w:rFonts w:ascii="Times New Roman" w:hAnsi="Times New Roman"/>
              </w:rPr>
              <w:t>1,3</w:t>
            </w:r>
          </w:p>
        </w:tc>
        <w:tc>
          <w:tcPr>
            <w:tcW w:w="895" w:type="dxa"/>
            <w:hideMark/>
          </w:tcPr>
          <w:p w14:paraId="2FC71F4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0508B38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39DCF54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hideMark/>
          </w:tcPr>
          <w:p w14:paraId="6CB9679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3EB80109" w14:textId="77777777" w:rsidTr="00293581">
        <w:trPr>
          <w:trHeight w:val="612"/>
        </w:trPr>
        <w:tc>
          <w:tcPr>
            <w:tcW w:w="2405" w:type="dxa"/>
            <w:hideMark/>
          </w:tcPr>
          <w:p w14:paraId="60513363"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A1.3.2 </w:t>
            </w:r>
            <w:r w:rsidRPr="00667E16">
              <w:rPr>
                <w:rFonts w:ascii="Times New Roman" w:hAnsi="Times New Roman"/>
              </w:rPr>
              <w:t xml:space="preserve">: Amélioration de la capacité productive  des PMF </w:t>
            </w:r>
          </w:p>
        </w:tc>
        <w:tc>
          <w:tcPr>
            <w:tcW w:w="2552" w:type="dxa"/>
            <w:hideMark/>
          </w:tcPr>
          <w:p w14:paraId="262D5168" w14:textId="77777777" w:rsidR="00293581" w:rsidRPr="00667E16" w:rsidRDefault="00293581" w:rsidP="00293581">
            <w:pPr>
              <w:spacing w:line="240" w:lineRule="auto"/>
              <w:rPr>
                <w:rFonts w:ascii="Times New Roman" w:hAnsi="Times New Roman"/>
              </w:rPr>
            </w:pPr>
            <w:r w:rsidRPr="00667E16">
              <w:rPr>
                <w:rFonts w:ascii="Times New Roman" w:hAnsi="Times New Roman"/>
              </w:rPr>
              <w:t>Intensité culturale des surfaces agricoles nouvellement irriguées ou dont l’exploitation est renforcée</w:t>
            </w:r>
          </w:p>
        </w:tc>
        <w:tc>
          <w:tcPr>
            <w:tcW w:w="1559" w:type="dxa"/>
            <w:hideMark/>
          </w:tcPr>
          <w:p w14:paraId="3398C099" w14:textId="77777777" w:rsidR="00293581" w:rsidRPr="00667E16" w:rsidRDefault="00293581" w:rsidP="00293581">
            <w:pPr>
              <w:spacing w:line="240" w:lineRule="auto"/>
              <w:rPr>
                <w:rFonts w:ascii="Times New Roman" w:hAnsi="Times New Roman"/>
              </w:rPr>
            </w:pPr>
            <w:r w:rsidRPr="00667E16">
              <w:rPr>
                <w:rFonts w:ascii="Times New Roman" w:hAnsi="Times New Roman"/>
              </w:rPr>
              <w:t>Chiffre</w:t>
            </w:r>
          </w:p>
        </w:tc>
        <w:tc>
          <w:tcPr>
            <w:tcW w:w="1559" w:type="dxa"/>
            <w:hideMark/>
          </w:tcPr>
          <w:p w14:paraId="062181CE"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4E7D759B" w14:textId="77777777" w:rsidR="00293581" w:rsidRPr="00667E16" w:rsidRDefault="00293581" w:rsidP="00293581">
            <w:pPr>
              <w:spacing w:line="240" w:lineRule="auto"/>
              <w:rPr>
                <w:rFonts w:ascii="Times New Roman" w:hAnsi="Times New Roman"/>
              </w:rPr>
            </w:pPr>
            <w:r w:rsidRPr="00667E16">
              <w:rPr>
                <w:rFonts w:ascii="Times New Roman" w:hAnsi="Times New Roman"/>
              </w:rPr>
              <w:t>2,3</w:t>
            </w:r>
          </w:p>
        </w:tc>
        <w:tc>
          <w:tcPr>
            <w:tcW w:w="895" w:type="dxa"/>
            <w:hideMark/>
          </w:tcPr>
          <w:p w14:paraId="3E1596D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5D49C18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7191393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6B4C0A0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345816B6" w14:textId="77777777" w:rsidTr="00293581">
        <w:trPr>
          <w:trHeight w:val="552"/>
        </w:trPr>
        <w:tc>
          <w:tcPr>
            <w:tcW w:w="2405" w:type="dxa"/>
            <w:hideMark/>
          </w:tcPr>
          <w:p w14:paraId="37E5D3FB"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A1.3.3 </w:t>
            </w:r>
            <w:r w:rsidRPr="00667E16">
              <w:rPr>
                <w:rFonts w:ascii="Times New Roman" w:hAnsi="Times New Roman"/>
              </w:rPr>
              <w:t>: Amélioration de la maitrise de l'eau</w:t>
            </w:r>
          </w:p>
        </w:tc>
        <w:tc>
          <w:tcPr>
            <w:tcW w:w="2552" w:type="dxa"/>
            <w:hideMark/>
          </w:tcPr>
          <w:p w14:paraId="07020646"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d’ha bénéficiant d’une maitrise totale ou partielle de l’eau après intervention</w:t>
            </w:r>
          </w:p>
        </w:tc>
        <w:tc>
          <w:tcPr>
            <w:tcW w:w="1559" w:type="dxa"/>
            <w:hideMark/>
          </w:tcPr>
          <w:p w14:paraId="73B766D8" w14:textId="77777777" w:rsidR="00293581" w:rsidRPr="00667E16" w:rsidRDefault="00293581" w:rsidP="00293581">
            <w:pPr>
              <w:spacing w:line="240" w:lineRule="auto"/>
              <w:rPr>
                <w:rFonts w:ascii="Times New Roman" w:hAnsi="Times New Roman"/>
              </w:rPr>
            </w:pPr>
            <w:r w:rsidRPr="00667E16">
              <w:rPr>
                <w:rFonts w:ascii="Times New Roman" w:hAnsi="Times New Roman"/>
              </w:rPr>
              <w:t>Ha nets</w:t>
            </w:r>
          </w:p>
        </w:tc>
        <w:tc>
          <w:tcPr>
            <w:tcW w:w="1559" w:type="dxa"/>
            <w:hideMark/>
          </w:tcPr>
          <w:p w14:paraId="5DF16E3E"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121F3172" w14:textId="77777777" w:rsidR="00293581" w:rsidRPr="00667E16" w:rsidRDefault="00293581" w:rsidP="00293581">
            <w:pPr>
              <w:spacing w:line="240" w:lineRule="auto"/>
              <w:rPr>
                <w:rFonts w:ascii="Times New Roman" w:hAnsi="Times New Roman"/>
              </w:rPr>
            </w:pPr>
            <w:r w:rsidRPr="00667E16">
              <w:rPr>
                <w:rFonts w:ascii="Times New Roman" w:hAnsi="Times New Roman"/>
              </w:rPr>
              <w:t>420</w:t>
            </w:r>
          </w:p>
        </w:tc>
        <w:tc>
          <w:tcPr>
            <w:tcW w:w="895" w:type="dxa"/>
            <w:hideMark/>
          </w:tcPr>
          <w:p w14:paraId="51B88BA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2FD14F3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0BD8E5D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1AF75D4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7088DEB9" w14:textId="77777777" w:rsidTr="00293581">
        <w:trPr>
          <w:trHeight w:val="612"/>
        </w:trPr>
        <w:tc>
          <w:tcPr>
            <w:tcW w:w="2405" w:type="dxa"/>
            <w:hideMark/>
          </w:tcPr>
          <w:p w14:paraId="19905AE7"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A1.3.4 </w:t>
            </w:r>
            <w:r w:rsidRPr="00667E16">
              <w:rPr>
                <w:rFonts w:ascii="Times New Roman" w:hAnsi="Times New Roman"/>
              </w:rPr>
              <w:t>: Protection des superficies par des pratiques appropriées de CES.DRS</w:t>
            </w:r>
          </w:p>
        </w:tc>
        <w:tc>
          <w:tcPr>
            <w:tcW w:w="2552" w:type="dxa"/>
            <w:hideMark/>
          </w:tcPr>
          <w:p w14:paraId="51FC165A"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d’ha protégés par des pratiques appropriées de CES/DRS (en 3 ans d’activité)</w:t>
            </w:r>
          </w:p>
        </w:tc>
        <w:tc>
          <w:tcPr>
            <w:tcW w:w="1559" w:type="dxa"/>
            <w:hideMark/>
          </w:tcPr>
          <w:p w14:paraId="4EF24AA5" w14:textId="77777777" w:rsidR="00293581" w:rsidRPr="00667E16" w:rsidRDefault="00293581" w:rsidP="00293581">
            <w:pPr>
              <w:spacing w:line="240" w:lineRule="auto"/>
              <w:rPr>
                <w:rFonts w:ascii="Times New Roman" w:hAnsi="Times New Roman"/>
              </w:rPr>
            </w:pPr>
            <w:r w:rsidRPr="00667E16">
              <w:rPr>
                <w:rFonts w:ascii="Times New Roman" w:hAnsi="Times New Roman"/>
              </w:rPr>
              <w:t>Ha</w:t>
            </w:r>
          </w:p>
        </w:tc>
        <w:tc>
          <w:tcPr>
            <w:tcW w:w="1559" w:type="dxa"/>
            <w:hideMark/>
          </w:tcPr>
          <w:p w14:paraId="40266E83" w14:textId="77777777" w:rsidR="00293581" w:rsidRPr="00667E16" w:rsidRDefault="00293581" w:rsidP="00293581">
            <w:pPr>
              <w:spacing w:line="240" w:lineRule="auto"/>
              <w:rPr>
                <w:rFonts w:ascii="Times New Roman" w:hAnsi="Times New Roman"/>
              </w:rPr>
            </w:pPr>
            <w:r w:rsidRPr="00667E16">
              <w:rPr>
                <w:rFonts w:ascii="Times New Roman" w:hAnsi="Times New Roman"/>
              </w:rPr>
              <w:t>Autres partenaires (GRDR)</w:t>
            </w:r>
          </w:p>
        </w:tc>
        <w:tc>
          <w:tcPr>
            <w:tcW w:w="1523" w:type="dxa"/>
            <w:hideMark/>
          </w:tcPr>
          <w:p w14:paraId="1D6A77E0" w14:textId="77777777" w:rsidR="00293581" w:rsidRPr="00667E16" w:rsidRDefault="00293581" w:rsidP="00293581">
            <w:pPr>
              <w:spacing w:line="240" w:lineRule="auto"/>
              <w:rPr>
                <w:rFonts w:ascii="Times New Roman" w:hAnsi="Times New Roman"/>
              </w:rPr>
            </w:pPr>
            <w:r w:rsidRPr="00667E16">
              <w:rPr>
                <w:rFonts w:ascii="Times New Roman" w:hAnsi="Times New Roman"/>
              </w:rPr>
              <w:t>1 200</w:t>
            </w:r>
          </w:p>
        </w:tc>
        <w:tc>
          <w:tcPr>
            <w:tcW w:w="895" w:type="dxa"/>
            <w:hideMark/>
          </w:tcPr>
          <w:p w14:paraId="18858F8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56DF64D6"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532C543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66A6853C"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31DE8537" w14:textId="77777777" w:rsidTr="00293581">
        <w:trPr>
          <w:trHeight w:val="612"/>
        </w:trPr>
        <w:tc>
          <w:tcPr>
            <w:tcW w:w="2405" w:type="dxa"/>
            <w:hideMark/>
          </w:tcPr>
          <w:p w14:paraId="76800945"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A1.3.5 </w:t>
            </w:r>
            <w:r w:rsidRPr="00667E16">
              <w:rPr>
                <w:rFonts w:ascii="Times New Roman" w:hAnsi="Times New Roman"/>
              </w:rPr>
              <w:t>: Appui aux exploitations familiales au niveau des PIV</w:t>
            </w:r>
          </w:p>
        </w:tc>
        <w:tc>
          <w:tcPr>
            <w:tcW w:w="2552" w:type="dxa"/>
            <w:hideMark/>
          </w:tcPr>
          <w:p w14:paraId="28F084D1"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d’exploitations agricoles familiales (désagrégées par sexe du chef de famille) appuyées par le projet au niveau des PIV</w:t>
            </w:r>
          </w:p>
        </w:tc>
        <w:tc>
          <w:tcPr>
            <w:tcW w:w="1559" w:type="dxa"/>
            <w:hideMark/>
          </w:tcPr>
          <w:p w14:paraId="2E241D5E"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3A877804" w14:textId="77777777" w:rsidR="00293581" w:rsidRPr="00667E16" w:rsidRDefault="00293581" w:rsidP="00293581">
            <w:pPr>
              <w:spacing w:line="240" w:lineRule="auto"/>
              <w:rPr>
                <w:rFonts w:ascii="Times New Roman" w:hAnsi="Times New Roman"/>
              </w:rPr>
            </w:pPr>
            <w:r w:rsidRPr="00667E16">
              <w:rPr>
                <w:rFonts w:ascii="Times New Roman" w:hAnsi="Times New Roman"/>
              </w:rPr>
              <w:t>Enquête ASARIGG/ AMOD</w:t>
            </w:r>
          </w:p>
        </w:tc>
        <w:tc>
          <w:tcPr>
            <w:tcW w:w="1523" w:type="dxa"/>
            <w:hideMark/>
          </w:tcPr>
          <w:p w14:paraId="7A13F543" w14:textId="77777777" w:rsidR="00293581" w:rsidRPr="00667E16" w:rsidRDefault="00293581" w:rsidP="00293581">
            <w:pPr>
              <w:spacing w:line="240" w:lineRule="auto"/>
              <w:rPr>
                <w:rFonts w:ascii="Times New Roman" w:hAnsi="Times New Roman"/>
              </w:rPr>
            </w:pPr>
            <w:r w:rsidRPr="00667E16">
              <w:rPr>
                <w:rFonts w:ascii="Times New Roman" w:hAnsi="Times New Roman"/>
              </w:rPr>
              <w:t>1 000</w:t>
            </w:r>
          </w:p>
        </w:tc>
        <w:tc>
          <w:tcPr>
            <w:tcW w:w="895" w:type="dxa"/>
            <w:hideMark/>
          </w:tcPr>
          <w:p w14:paraId="6AB4F3F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3AFF2DE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6A90F07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55655D7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9D703C1" w14:textId="77777777" w:rsidTr="00293581">
        <w:trPr>
          <w:trHeight w:val="540"/>
        </w:trPr>
        <w:tc>
          <w:tcPr>
            <w:tcW w:w="2405" w:type="dxa"/>
            <w:hideMark/>
          </w:tcPr>
          <w:p w14:paraId="29176529"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lastRenderedPageBreak/>
              <w:t xml:space="preserve">A1.3.6 </w:t>
            </w:r>
            <w:r w:rsidRPr="00667E16">
              <w:rPr>
                <w:rFonts w:ascii="Times New Roman" w:hAnsi="Times New Roman"/>
              </w:rPr>
              <w:t>: Appui aux exploitations familiales au niveau des PMF</w:t>
            </w:r>
          </w:p>
        </w:tc>
        <w:tc>
          <w:tcPr>
            <w:tcW w:w="2552" w:type="dxa"/>
            <w:hideMark/>
          </w:tcPr>
          <w:p w14:paraId="0190A82C"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d’exploitations agricoles familiales (désagrégées par sexe du chef de famille) appuyées par le projet au niveau des PMF</w:t>
            </w:r>
          </w:p>
        </w:tc>
        <w:tc>
          <w:tcPr>
            <w:tcW w:w="1559" w:type="dxa"/>
            <w:hideMark/>
          </w:tcPr>
          <w:p w14:paraId="25903E08"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29A88C87" w14:textId="77777777" w:rsidR="00293581" w:rsidRPr="00667E16" w:rsidRDefault="00293581" w:rsidP="00293581">
            <w:pPr>
              <w:spacing w:line="240" w:lineRule="auto"/>
              <w:rPr>
                <w:rFonts w:ascii="Times New Roman" w:hAnsi="Times New Roman"/>
              </w:rPr>
            </w:pPr>
            <w:r w:rsidRPr="00667E16">
              <w:rPr>
                <w:rFonts w:ascii="Times New Roman" w:hAnsi="Times New Roman"/>
              </w:rPr>
              <w:t>Enquête ASARIGG/ AMOD</w:t>
            </w:r>
          </w:p>
        </w:tc>
        <w:tc>
          <w:tcPr>
            <w:tcW w:w="1523" w:type="dxa"/>
            <w:hideMark/>
          </w:tcPr>
          <w:p w14:paraId="4223F14B" w14:textId="77777777" w:rsidR="00293581" w:rsidRPr="00667E16" w:rsidRDefault="00293581" w:rsidP="00293581">
            <w:pPr>
              <w:spacing w:line="240" w:lineRule="auto"/>
              <w:rPr>
                <w:rFonts w:ascii="Times New Roman" w:hAnsi="Times New Roman"/>
              </w:rPr>
            </w:pPr>
            <w:r w:rsidRPr="00667E16">
              <w:rPr>
                <w:rFonts w:ascii="Times New Roman" w:hAnsi="Times New Roman"/>
              </w:rPr>
              <w:t>1 500</w:t>
            </w:r>
          </w:p>
        </w:tc>
        <w:tc>
          <w:tcPr>
            <w:tcW w:w="895" w:type="dxa"/>
            <w:hideMark/>
          </w:tcPr>
          <w:p w14:paraId="77ECAF0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4E04CEA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2979C95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402E108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0671EF4" w14:textId="77777777" w:rsidTr="00293581">
        <w:trPr>
          <w:trHeight w:val="623"/>
        </w:trPr>
        <w:tc>
          <w:tcPr>
            <w:tcW w:w="2405" w:type="dxa"/>
            <w:hideMark/>
          </w:tcPr>
          <w:p w14:paraId="3AB183E3"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A1.3.7 </w:t>
            </w:r>
            <w:r w:rsidRPr="00667E16">
              <w:rPr>
                <w:rFonts w:ascii="Times New Roman" w:hAnsi="Times New Roman"/>
              </w:rPr>
              <w:t>: Appui aux exploitations familiales au niveau des CES</w:t>
            </w:r>
          </w:p>
        </w:tc>
        <w:tc>
          <w:tcPr>
            <w:tcW w:w="2552" w:type="dxa"/>
            <w:hideMark/>
          </w:tcPr>
          <w:p w14:paraId="471D724E"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d’exploitations agricoles familiales (désagrégées par sexe du chef de famille) appuyées par le projet au niveau des CES</w:t>
            </w:r>
          </w:p>
        </w:tc>
        <w:tc>
          <w:tcPr>
            <w:tcW w:w="1559" w:type="dxa"/>
            <w:hideMark/>
          </w:tcPr>
          <w:p w14:paraId="4FB7082E"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3BC1B17D" w14:textId="77777777" w:rsidR="00293581" w:rsidRPr="00667E16" w:rsidRDefault="00293581" w:rsidP="00293581">
            <w:pPr>
              <w:spacing w:line="240" w:lineRule="auto"/>
              <w:rPr>
                <w:rFonts w:ascii="Times New Roman" w:hAnsi="Times New Roman"/>
              </w:rPr>
            </w:pPr>
            <w:r w:rsidRPr="00667E16">
              <w:rPr>
                <w:rFonts w:ascii="Times New Roman" w:hAnsi="Times New Roman"/>
              </w:rPr>
              <w:t>Autres partenaires (GRDR)</w:t>
            </w:r>
          </w:p>
        </w:tc>
        <w:tc>
          <w:tcPr>
            <w:tcW w:w="1523" w:type="dxa"/>
            <w:hideMark/>
          </w:tcPr>
          <w:p w14:paraId="10C2EE04" w14:textId="77777777" w:rsidR="00293581" w:rsidRPr="00667E16" w:rsidRDefault="00293581" w:rsidP="00293581">
            <w:pPr>
              <w:spacing w:line="240" w:lineRule="auto"/>
              <w:rPr>
                <w:rFonts w:ascii="Times New Roman" w:hAnsi="Times New Roman"/>
              </w:rPr>
            </w:pPr>
            <w:r w:rsidRPr="00667E16">
              <w:rPr>
                <w:rFonts w:ascii="Times New Roman" w:hAnsi="Times New Roman"/>
              </w:rPr>
              <w:t>2 500</w:t>
            </w:r>
          </w:p>
        </w:tc>
        <w:tc>
          <w:tcPr>
            <w:tcW w:w="895" w:type="dxa"/>
            <w:hideMark/>
          </w:tcPr>
          <w:p w14:paraId="2131CE9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0ED061F6"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6B4AD6A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311AD9E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4B8E01AC" w14:textId="77777777" w:rsidTr="00293581">
        <w:trPr>
          <w:trHeight w:val="1538"/>
        </w:trPr>
        <w:tc>
          <w:tcPr>
            <w:tcW w:w="2405" w:type="dxa"/>
            <w:hideMark/>
          </w:tcPr>
          <w:p w14:paraId="2DA8F8BF"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OS2/ROS2: Lutte contre la pauvreté en améliorant en quantité et qualité les productions et les revenus, notamment des femmes et les jeunes.</w:t>
            </w:r>
            <w:r w:rsidRPr="00667E16">
              <w:rPr>
                <w:rFonts w:ascii="Times New Roman" w:hAnsi="Times New Roman"/>
                <w:b/>
                <w:bCs/>
              </w:rPr>
              <w:br/>
              <w:t>(en particulier : améliorer en quantité et qualité les services d’appui à l’agriculture irriguée sous l’égide de la SONADER ainsi que l’entretien et la</w:t>
            </w:r>
            <w:r w:rsidRPr="00667E16">
              <w:rPr>
                <w:rFonts w:ascii="Times New Roman" w:hAnsi="Times New Roman"/>
                <w:b/>
                <w:bCs/>
              </w:rPr>
              <w:br/>
              <w:t>gestion des aménagements financés,)</w:t>
            </w:r>
          </w:p>
        </w:tc>
        <w:tc>
          <w:tcPr>
            <w:tcW w:w="2552" w:type="dxa"/>
            <w:hideMark/>
          </w:tcPr>
          <w:p w14:paraId="465B89BC"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hideMark/>
          </w:tcPr>
          <w:p w14:paraId="40BFBCA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noWrap/>
            <w:hideMark/>
          </w:tcPr>
          <w:p w14:paraId="16B60859"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c>
          <w:tcPr>
            <w:tcW w:w="1523" w:type="dxa"/>
            <w:noWrap/>
            <w:hideMark/>
          </w:tcPr>
          <w:p w14:paraId="606B0D7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95" w:type="dxa"/>
            <w:hideMark/>
          </w:tcPr>
          <w:p w14:paraId="05F0142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6641DD0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07CA477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762470DA"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75B78F83" w14:textId="77777777" w:rsidTr="00293581">
        <w:trPr>
          <w:trHeight w:val="1092"/>
        </w:trPr>
        <w:tc>
          <w:tcPr>
            <w:tcW w:w="2405" w:type="dxa"/>
            <w:hideMark/>
          </w:tcPr>
          <w:p w14:paraId="7830CE87"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A2.1 </w:t>
            </w:r>
            <w:r w:rsidRPr="00667E16">
              <w:rPr>
                <w:rFonts w:ascii="Times New Roman" w:hAnsi="Times New Roman"/>
              </w:rPr>
              <w:t>: Appui  des coopératives à la bonne gestion administrative et financière</w:t>
            </w:r>
          </w:p>
        </w:tc>
        <w:tc>
          <w:tcPr>
            <w:tcW w:w="2552" w:type="dxa"/>
            <w:hideMark/>
          </w:tcPr>
          <w:p w14:paraId="037004F6" w14:textId="77777777" w:rsidR="00293581" w:rsidRPr="00667E16" w:rsidRDefault="00293581" w:rsidP="00293581">
            <w:pPr>
              <w:spacing w:line="240" w:lineRule="auto"/>
              <w:rPr>
                <w:rFonts w:ascii="Times New Roman" w:hAnsi="Times New Roman"/>
              </w:rPr>
            </w:pPr>
            <w:r w:rsidRPr="00667E16">
              <w:rPr>
                <w:rFonts w:ascii="Times New Roman" w:hAnsi="Times New Roman"/>
              </w:rPr>
              <w:t>Pourcentage des coopératives assurant une bonne gestion administrative et financière (tenue des registres de réunion et de comptabilité de la coopérative et collecte régulièrement la redevance</w:t>
            </w:r>
          </w:p>
        </w:tc>
        <w:tc>
          <w:tcPr>
            <w:tcW w:w="1559" w:type="dxa"/>
            <w:noWrap/>
            <w:hideMark/>
          </w:tcPr>
          <w:p w14:paraId="7B7B04D7" w14:textId="77777777" w:rsidR="00293581" w:rsidRPr="00667E16" w:rsidRDefault="00293581" w:rsidP="00293581">
            <w:pPr>
              <w:spacing w:line="240" w:lineRule="auto"/>
              <w:rPr>
                <w:rFonts w:ascii="Times New Roman" w:hAnsi="Times New Roman"/>
              </w:rPr>
            </w:pPr>
            <w:r w:rsidRPr="00667E16">
              <w:rPr>
                <w:rFonts w:ascii="Times New Roman" w:hAnsi="Times New Roman"/>
              </w:rPr>
              <w:t>%</w:t>
            </w:r>
          </w:p>
        </w:tc>
        <w:tc>
          <w:tcPr>
            <w:tcW w:w="1559" w:type="dxa"/>
            <w:hideMark/>
          </w:tcPr>
          <w:p w14:paraId="3975A424" w14:textId="77777777" w:rsidR="00293581" w:rsidRPr="00667E16" w:rsidRDefault="00293581" w:rsidP="00293581">
            <w:pPr>
              <w:spacing w:line="240" w:lineRule="auto"/>
              <w:rPr>
                <w:rFonts w:ascii="Times New Roman" w:hAnsi="Times New Roman"/>
              </w:rPr>
            </w:pPr>
            <w:r w:rsidRPr="00667E16">
              <w:rPr>
                <w:rFonts w:ascii="Times New Roman" w:hAnsi="Times New Roman"/>
              </w:rPr>
              <w:t>Enquête ASARIGG/ AMOD</w:t>
            </w:r>
          </w:p>
        </w:tc>
        <w:tc>
          <w:tcPr>
            <w:tcW w:w="1523" w:type="dxa"/>
            <w:noWrap/>
            <w:hideMark/>
          </w:tcPr>
          <w:p w14:paraId="7126D29D" w14:textId="77777777" w:rsidR="00293581" w:rsidRPr="00667E16" w:rsidRDefault="00293581" w:rsidP="00293581">
            <w:pPr>
              <w:spacing w:line="240" w:lineRule="auto"/>
              <w:rPr>
                <w:rFonts w:ascii="Times New Roman" w:hAnsi="Times New Roman"/>
              </w:rPr>
            </w:pPr>
            <w:r w:rsidRPr="00667E16">
              <w:rPr>
                <w:rFonts w:ascii="Times New Roman" w:hAnsi="Times New Roman"/>
              </w:rPr>
              <w:t>60%</w:t>
            </w:r>
          </w:p>
        </w:tc>
        <w:tc>
          <w:tcPr>
            <w:tcW w:w="895" w:type="dxa"/>
            <w:hideMark/>
          </w:tcPr>
          <w:p w14:paraId="796AD38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242FEFA"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2F3C713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3CCF63B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9088D4C" w14:textId="77777777" w:rsidTr="00293581">
        <w:trPr>
          <w:trHeight w:val="649"/>
        </w:trPr>
        <w:tc>
          <w:tcPr>
            <w:tcW w:w="2405" w:type="dxa"/>
            <w:hideMark/>
          </w:tcPr>
          <w:p w14:paraId="404E8F85"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A2.2 </w:t>
            </w:r>
            <w:r w:rsidRPr="00667E16">
              <w:rPr>
                <w:rFonts w:ascii="Times New Roman" w:hAnsi="Times New Roman"/>
              </w:rPr>
              <w:t>: Vulgarisation et diffusion des bonnes pratiques agro-écologiques</w:t>
            </w:r>
          </w:p>
        </w:tc>
        <w:tc>
          <w:tcPr>
            <w:tcW w:w="2552" w:type="dxa"/>
            <w:hideMark/>
          </w:tcPr>
          <w:p w14:paraId="20E4A92D" w14:textId="77777777" w:rsidR="00293581" w:rsidRPr="00667E16" w:rsidRDefault="00293581" w:rsidP="00293581">
            <w:pPr>
              <w:spacing w:line="240" w:lineRule="auto"/>
              <w:rPr>
                <w:rFonts w:ascii="Times New Roman" w:hAnsi="Times New Roman"/>
              </w:rPr>
            </w:pPr>
            <w:r w:rsidRPr="00667E16">
              <w:rPr>
                <w:rFonts w:ascii="Times New Roman" w:hAnsi="Times New Roman"/>
              </w:rPr>
              <w:t>Taux d’adoption de bonnes pratiques agro-écologiques diffusées (en pluvial, en irrigué)</w:t>
            </w:r>
          </w:p>
        </w:tc>
        <w:tc>
          <w:tcPr>
            <w:tcW w:w="1559" w:type="dxa"/>
            <w:hideMark/>
          </w:tcPr>
          <w:p w14:paraId="7F3ADE3D" w14:textId="77777777" w:rsidR="00293581" w:rsidRPr="00667E16" w:rsidRDefault="00293581" w:rsidP="00293581">
            <w:pPr>
              <w:spacing w:line="240" w:lineRule="auto"/>
              <w:rPr>
                <w:rFonts w:ascii="Times New Roman" w:hAnsi="Times New Roman"/>
              </w:rPr>
            </w:pPr>
            <w:r w:rsidRPr="00667E16">
              <w:rPr>
                <w:rFonts w:ascii="Times New Roman" w:hAnsi="Times New Roman"/>
              </w:rPr>
              <w:t xml:space="preserve">Taux </w:t>
            </w:r>
          </w:p>
        </w:tc>
        <w:tc>
          <w:tcPr>
            <w:tcW w:w="1559" w:type="dxa"/>
            <w:hideMark/>
          </w:tcPr>
          <w:p w14:paraId="106CC186"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noWrap/>
            <w:hideMark/>
          </w:tcPr>
          <w:p w14:paraId="3748F2CB" w14:textId="77777777" w:rsidR="00293581" w:rsidRPr="00667E16" w:rsidRDefault="00293581" w:rsidP="00293581">
            <w:pPr>
              <w:spacing w:line="240" w:lineRule="auto"/>
              <w:rPr>
                <w:rFonts w:ascii="Times New Roman" w:hAnsi="Times New Roman"/>
              </w:rPr>
            </w:pPr>
            <w:r w:rsidRPr="00667E16">
              <w:rPr>
                <w:rFonts w:ascii="Times New Roman" w:hAnsi="Times New Roman"/>
              </w:rPr>
              <w:t>60%</w:t>
            </w:r>
          </w:p>
        </w:tc>
        <w:tc>
          <w:tcPr>
            <w:tcW w:w="895" w:type="dxa"/>
            <w:hideMark/>
          </w:tcPr>
          <w:p w14:paraId="049729A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3626496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75D9FA4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4663998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00C8A2D7" w14:textId="77777777" w:rsidTr="00293581">
        <w:trPr>
          <w:trHeight w:val="709"/>
        </w:trPr>
        <w:tc>
          <w:tcPr>
            <w:tcW w:w="2405" w:type="dxa"/>
            <w:hideMark/>
          </w:tcPr>
          <w:p w14:paraId="3AAD6522"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lastRenderedPageBreak/>
              <w:t xml:space="preserve">A2.3 </w:t>
            </w:r>
            <w:r w:rsidRPr="00667E16">
              <w:rPr>
                <w:rFonts w:ascii="Times New Roman" w:hAnsi="Times New Roman"/>
              </w:rPr>
              <w:t>: Promotion de la diversification des cultures au niveau des périmètres irrigués</w:t>
            </w:r>
          </w:p>
        </w:tc>
        <w:tc>
          <w:tcPr>
            <w:tcW w:w="2552" w:type="dxa"/>
            <w:hideMark/>
          </w:tcPr>
          <w:p w14:paraId="290DAB96" w14:textId="77777777" w:rsidR="00293581" w:rsidRPr="00667E16" w:rsidRDefault="00293581" w:rsidP="00293581">
            <w:pPr>
              <w:spacing w:line="240" w:lineRule="auto"/>
              <w:rPr>
                <w:rFonts w:ascii="Times New Roman" w:hAnsi="Times New Roman"/>
              </w:rPr>
            </w:pPr>
            <w:r w:rsidRPr="00667E16">
              <w:rPr>
                <w:rFonts w:ascii="Times New Roman" w:hAnsi="Times New Roman"/>
              </w:rPr>
              <w:t>Pourcentage de périmètres ayant adopté la diversification au niveau parcellaire</w:t>
            </w:r>
          </w:p>
        </w:tc>
        <w:tc>
          <w:tcPr>
            <w:tcW w:w="1559" w:type="dxa"/>
            <w:hideMark/>
          </w:tcPr>
          <w:p w14:paraId="0C7C51FE" w14:textId="77777777" w:rsidR="00293581" w:rsidRPr="00667E16" w:rsidRDefault="00293581" w:rsidP="00293581">
            <w:pPr>
              <w:spacing w:line="240" w:lineRule="auto"/>
              <w:rPr>
                <w:rFonts w:ascii="Times New Roman" w:hAnsi="Times New Roman"/>
              </w:rPr>
            </w:pPr>
            <w:r w:rsidRPr="00667E16">
              <w:rPr>
                <w:rFonts w:ascii="Times New Roman" w:hAnsi="Times New Roman"/>
              </w:rPr>
              <w:t>%</w:t>
            </w:r>
          </w:p>
        </w:tc>
        <w:tc>
          <w:tcPr>
            <w:tcW w:w="1559" w:type="dxa"/>
            <w:hideMark/>
          </w:tcPr>
          <w:p w14:paraId="18622F1A"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noWrap/>
            <w:hideMark/>
          </w:tcPr>
          <w:p w14:paraId="09B5CA45" w14:textId="77777777" w:rsidR="00293581" w:rsidRPr="00667E16" w:rsidRDefault="00293581" w:rsidP="00293581">
            <w:pPr>
              <w:spacing w:line="240" w:lineRule="auto"/>
              <w:rPr>
                <w:rFonts w:ascii="Times New Roman" w:hAnsi="Times New Roman"/>
              </w:rPr>
            </w:pPr>
            <w:r w:rsidRPr="00667E16">
              <w:rPr>
                <w:rFonts w:ascii="Times New Roman" w:hAnsi="Times New Roman"/>
              </w:rPr>
              <w:t>30%</w:t>
            </w:r>
          </w:p>
        </w:tc>
        <w:tc>
          <w:tcPr>
            <w:tcW w:w="895" w:type="dxa"/>
            <w:hideMark/>
          </w:tcPr>
          <w:p w14:paraId="1E1D7A0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6BDF4AE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7048D95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35C656E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396A33DE" w14:textId="77777777" w:rsidTr="00293581">
        <w:trPr>
          <w:trHeight w:val="529"/>
        </w:trPr>
        <w:tc>
          <w:tcPr>
            <w:tcW w:w="2405" w:type="dxa"/>
            <w:hideMark/>
          </w:tcPr>
          <w:p w14:paraId="41F9DA9C"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A2.4 </w:t>
            </w:r>
            <w:r w:rsidRPr="00667E16">
              <w:rPr>
                <w:rFonts w:ascii="Times New Roman" w:hAnsi="Times New Roman"/>
              </w:rPr>
              <w:t>: Augmentation des rendements dans les parcelles d’intervention</w:t>
            </w:r>
          </w:p>
        </w:tc>
        <w:tc>
          <w:tcPr>
            <w:tcW w:w="2552" w:type="dxa"/>
            <w:hideMark/>
          </w:tcPr>
          <w:p w14:paraId="294467B8" w14:textId="77777777" w:rsidR="00293581" w:rsidRPr="00667E16" w:rsidRDefault="00293581" w:rsidP="00293581">
            <w:pPr>
              <w:spacing w:line="240" w:lineRule="auto"/>
              <w:rPr>
                <w:rFonts w:ascii="Times New Roman" w:hAnsi="Times New Roman"/>
              </w:rPr>
            </w:pPr>
            <w:r w:rsidRPr="00667E16">
              <w:rPr>
                <w:rFonts w:ascii="Times New Roman" w:hAnsi="Times New Roman"/>
              </w:rPr>
              <w:t>Rendement moyen des parcelles d’intervention</w:t>
            </w:r>
          </w:p>
        </w:tc>
        <w:tc>
          <w:tcPr>
            <w:tcW w:w="1559" w:type="dxa"/>
            <w:hideMark/>
          </w:tcPr>
          <w:p w14:paraId="404BB78A" w14:textId="77777777" w:rsidR="00293581" w:rsidRPr="00667E16" w:rsidRDefault="00293581" w:rsidP="00293581">
            <w:pPr>
              <w:spacing w:line="240" w:lineRule="auto"/>
              <w:rPr>
                <w:rFonts w:ascii="Times New Roman" w:hAnsi="Times New Roman"/>
              </w:rPr>
            </w:pPr>
            <w:r w:rsidRPr="00667E16">
              <w:rPr>
                <w:rFonts w:ascii="Times New Roman" w:hAnsi="Times New Roman"/>
              </w:rPr>
              <w:t>T/ha</w:t>
            </w:r>
          </w:p>
        </w:tc>
        <w:tc>
          <w:tcPr>
            <w:tcW w:w="1559" w:type="dxa"/>
            <w:hideMark/>
          </w:tcPr>
          <w:p w14:paraId="33CCFDBA" w14:textId="77777777" w:rsidR="00293581" w:rsidRPr="00667E16" w:rsidRDefault="00293581" w:rsidP="00293581">
            <w:pPr>
              <w:spacing w:line="240" w:lineRule="auto"/>
              <w:rPr>
                <w:rFonts w:ascii="Times New Roman" w:hAnsi="Times New Roman"/>
              </w:rPr>
            </w:pPr>
            <w:r w:rsidRPr="00667E16">
              <w:rPr>
                <w:rFonts w:ascii="Times New Roman" w:hAnsi="Times New Roman"/>
              </w:rPr>
              <w:t>Enquête ASARIGG/ AMOD</w:t>
            </w:r>
          </w:p>
        </w:tc>
        <w:tc>
          <w:tcPr>
            <w:tcW w:w="1523" w:type="dxa"/>
            <w:hideMark/>
          </w:tcPr>
          <w:p w14:paraId="5A2EA52E" w14:textId="77777777" w:rsidR="00293581" w:rsidRPr="00667E16" w:rsidRDefault="00293581" w:rsidP="00293581">
            <w:pPr>
              <w:spacing w:line="240" w:lineRule="auto"/>
              <w:rPr>
                <w:rFonts w:ascii="Times New Roman" w:hAnsi="Times New Roman"/>
              </w:rPr>
            </w:pPr>
            <w:r w:rsidRPr="00667E16">
              <w:rPr>
                <w:rFonts w:ascii="Times New Roman" w:hAnsi="Times New Roman"/>
              </w:rPr>
              <w:t>7</w:t>
            </w:r>
          </w:p>
        </w:tc>
        <w:tc>
          <w:tcPr>
            <w:tcW w:w="895" w:type="dxa"/>
            <w:hideMark/>
          </w:tcPr>
          <w:p w14:paraId="4A83C30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3BDDE445"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4A8B072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529E461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0A438C9E" w14:textId="77777777" w:rsidTr="00293581">
        <w:trPr>
          <w:trHeight w:val="672"/>
        </w:trPr>
        <w:tc>
          <w:tcPr>
            <w:tcW w:w="2405" w:type="dxa"/>
            <w:hideMark/>
          </w:tcPr>
          <w:p w14:paraId="34E2FA37"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A2.4 </w:t>
            </w:r>
            <w:r w:rsidRPr="00667E16">
              <w:rPr>
                <w:rFonts w:ascii="Times New Roman" w:hAnsi="Times New Roman"/>
              </w:rPr>
              <w:t>: Augmentation des revenus des couches défavorisées impliquées dans le projet</w:t>
            </w:r>
          </w:p>
        </w:tc>
        <w:tc>
          <w:tcPr>
            <w:tcW w:w="2552" w:type="dxa"/>
            <w:hideMark/>
          </w:tcPr>
          <w:p w14:paraId="02A5E52E" w14:textId="77777777" w:rsidR="00293581" w:rsidRPr="00667E16" w:rsidRDefault="00293581" w:rsidP="00293581">
            <w:pPr>
              <w:spacing w:line="240" w:lineRule="auto"/>
              <w:rPr>
                <w:rFonts w:ascii="Times New Roman" w:hAnsi="Times New Roman"/>
              </w:rPr>
            </w:pPr>
            <w:r w:rsidRPr="00667E16">
              <w:rPr>
                <w:rFonts w:ascii="Times New Roman" w:hAnsi="Times New Roman"/>
              </w:rPr>
              <w:t>Taux d'acroissement des revenus des couches défavorisées impliquées dans le projet</w:t>
            </w:r>
          </w:p>
        </w:tc>
        <w:tc>
          <w:tcPr>
            <w:tcW w:w="1559" w:type="dxa"/>
            <w:noWrap/>
            <w:hideMark/>
          </w:tcPr>
          <w:p w14:paraId="3155B6FB" w14:textId="77777777" w:rsidR="00293581" w:rsidRPr="00667E16" w:rsidRDefault="00293581" w:rsidP="00293581">
            <w:pPr>
              <w:spacing w:line="240" w:lineRule="auto"/>
              <w:rPr>
                <w:rFonts w:ascii="Times New Roman" w:hAnsi="Times New Roman"/>
              </w:rPr>
            </w:pPr>
            <w:r w:rsidRPr="00667E16">
              <w:rPr>
                <w:rFonts w:ascii="Times New Roman" w:hAnsi="Times New Roman"/>
              </w:rPr>
              <w:t>%</w:t>
            </w:r>
          </w:p>
        </w:tc>
        <w:tc>
          <w:tcPr>
            <w:tcW w:w="1559" w:type="dxa"/>
            <w:noWrap/>
            <w:hideMark/>
          </w:tcPr>
          <w:p w14:paraId="4059878A"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noWrap/>
            <w:hideMark/>
          </w:tcPr>
          <w:p w14:paraId="45B18722" w14:textId="77777777" w:rsidR="00293581" w:rsidRPr="00667E16" w:rsidRDefault="00293581" w:rsidP="00293581">
            <w:pPr>
              <w:spacing w:line="240" w:lineRule="auto"/>
              <w:rPr>
                <w:rFonts w:ascii="Times New Roman" w:hAnsi="Times New Roman"/>
              </w:rPr>
            </w:pPr>
            <w:r w:rsidRPr="00667E16">
              <w:rPr>
                <w:rFonts w:ascii="Times New Roman" w:hAnsi="Times New Roman"/>
              </w:rPr>
              <w:t>+30%</w:t>
            </w:r>
          </w:p>
        </w:tc>
        <w:tc>
          <w:tcPr>
            <w:tcW w:w="895" w:type="dxa"/>
            <w:hideMark/>
          </w:tcPr>
          <w:p w14:paraId="469A009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D146CA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3399226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hideMark/>
          </w:tcPr>
          <w:p w14:paraId="14CA8EA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12592B44" w14:textId="77777777" w:rsidTr="00293581">
        <w:trPr>
          <w:trHeight w:val="540"/>
        </w:trPr>
        <w:tc>
          <w:tcPr>
            <w:tcW w:w="2405" w:type="dxa"/>
            <w:hideMark/>
          </w:tcPr>
          <w:p w14:paraId="12231A29"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A2.5 </w:t>
            </w:r>
            <w:r w:rsidRPr="00667E16">
              <w:rPr>
                <w:rFonts w:ascii="Times New Roman" w:hAnsi="Times New Roman"/>
              </w:rPr>
              <w:t>: Promotion des travaux d'entretien régulier des aménagements</w:t>
            </w:r>
          </w:p>
        </w:tc>
        <w:tc>
          <w:tcPr>
            <w:tcW w:w="2552" w:type="dxa"/>
            <w:hideMark/>
          </w:tcPr>
          <w:p w14:paraId="67AF58FB"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coopératives qui réalisent régulièrement des travaux d'entretien des aménagements</w:t>
            </w:r>
          </w:p>
        </w:tc>
        <w:tc>
          <w:tcPr>
            <w:tcW w:w="1559" w:type="dxa"/>
            <w:hideMark/>
          </w:tcPr>
          <w:p w14:paraId="4CF576F7"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7FE1BD24"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1221FF00" w14:textId="77777777" w:rsidR="00293581" w:rsidRPr="00667E16" w:rsidRDefault="00293581" w:rsidP="00293581">
            <w:pPr>
              <w:spacing w:line="240" w:lineRule="auto"/>
              <w:rPr>
                <w:rFonts w:ascii="Times New Roman" w:hAnsi="Times New Roman"/>
              </w:rPr>
            </w:pPr>
            <w:r w:rsidRPr="00667E16">
              <w:rPr>
                <w:rFonts w:ascii="Times New Roman" w:hAnsi="Times New Roman"/>
              </w:rPr>
              <w:t>17</w:t>
            </w:r>
          </w:p>
        </w:tc>
        <w:tc>
          <w:tcPr>
            <w:tcW w:w="895" w:type="dxa"/>
            <w:hideMark/>
          </w:tcPr>
          <w:p w14:paraId="3D404C4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66BB699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3ECE438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0A01A06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89D115C" w14:textId="77777777" w:rsidTr="00293581">
        <w:trPr>
          <w:trHeight w:val="1005"/>
        </w:trPr>
        <w:tc>
          <w:tcPr>
            <w:tcW w:w="2405" w:type="dxa"/>
            <w:hideMark/>
          </w:tcPr>
          <w:p w14:paraId="1C0610AD"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OS3/ROS3 : Prévention et réduction des risques de conflits liés à la gestion des ressources naturelles et renforcer la cohésion sociale ; contribuer à l’intégration de l’agriculture et de l’élevage</w:t>
            </w:r>
          </w:p>
        </w:tc>
        <w:tc>
          <w:tcPr>
            <w:tcW w:w="2552" w:type="dxa"/>
            <w:hideMark/>
          </w:tcPr>
          <w:p w14:paraId="2FBA854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hideMark/>
          </w:tcPr>
          <w:p w14:paraId="2198CD9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noWrap/>
            <w:hideMark/>
          </w:tcPr>
          <w:p w14:paraId="7E14D66D"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c>
          <w:tcPr>
            <w:tcW w:w="1523" w:type="dxa"/>
            <w:noWrap/>
            <w:hideMark/>
          </w:tcPr>
          <w:p w14:paraId="0072FE0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95" w:type="dxa"/>
            <w:hideMark/>
          </w:tcPr>
          <w:p w14:paraId="5686F6C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2B613A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6E1CA71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5C41EFE5"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23B874A1" w14:textId="77777777" w:rsidTr="00293581">
        <w:trPr>
          <w:trHeight w:val="330"/>
        </w:trPr>
        <w:tc>
          <w:tcPr>
            <w:tcW w:w="2405" w:type="dxa"/>
            <w:hideMark/>
          </w:tcPr>
          <w:p w14:paraId="6CAFE936"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A3.1 </w:t>
            </w:r>
            <w:r w:rsidRPr="00667E16">
              <w:rPr>
                <w:rFonts w:ascii="Times New Roman" w:hAnsi="Times New Roman"/>
              </w:rPr>
              <w:t>: Résolution des conflits liés à la gestion des reources naturelles</w:t>
            </w:r>
          </w:p>
        </w:tc>
        <w:tc>
          <w:tcPr>
            <w:tcW w:w="2552" w:type="dxa"/>
            <w:hideMark/>
          </w:tcPr>
          <w:p w14:paraId="3392A0F2"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conflits non résolus</w:t>
            </w:r>
          </w:p>
        </w:tc>
        <w:tc>
          <w:tcPr>
            <w:tcW w:w="1559" w:type="dxa"/>
            <w:hideMark/>
          </w:tcPr>
          <w:p w14:paraId="1B354626"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65D0D84C" w14:textId="77777777" w:rsidR="00293581" w:rsidRPr="00667E16" w:rsidRDefault="00293581" w:rsidP="00293581">
            <w:pPr>
              <w:spacing w:line="240" w:lineRule="auto"/>
              <w:rPr>
                <w:rFonts w:ascii="Times New Roman" w:hAnsi="Times New Roman"/>
              </w:rPr>
            </w:pPr>
            <w:r w:rsidRPr="00667E16">
              <w:rPr>
                <w:rFonts w:ascii="Times New Roman" w:hAnsi="Times New Roman"/>
              </w:rPr>
              <w:t>GRDR-TENMIYA</w:t>
            </w:r>
          </w:p>
        </w:tc>
        <w:tc>
          <w:tcPr>
            <w:tcW w:w="1523" w:type="dxa"/>
            <w:hideMark/>
          </w:tcPr>
          <w:p w14:paraId="1806DA2B"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895" w:type="dxa"/>
            <w:hideMark/>
          </w:tcPr>
          <w:p w14:paraId="59EC4F1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59A2999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4DEB223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508BF16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BC924C0" w14:textId="77777777" w:rsidTr="00293581">
        <w:trPr>
          <w:trHeight w:val="345"/>
        </w:trPr>
        <w:tc>
          <w:tcPr>
            <w:tcW w:w="2405" w:type="dxa"/>
            <w:hideMark/>
          </w:tcPr>
          <w:p w14:paraId="765EFC28"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A3.2 </w:t>
            </w:r>
            <w:r w:rsidRPr="00667E16">
              <w:rPr>
                <w:rFonts w:ascii="Times New Roman" w:hAnsi="Times New Roman"/>
              </w:rPr>
              <w:t>: Promotion des ententes entre agriculteurs et éleveurs</w:t>
            </w:r>
          </w:p>
        </w:tc>
        <w:tc>
          <w:tcPr>
            <w:tcW w:w="2552" w:type="dxa"/>
            <w:hideMark/>
          </w:tcPr>
          <w:p w14:paraId="34FC8929"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d’ententes réalisées entre agriculteurs et pasteurs</w:t>
            </w:r>
          </w:p>
        </w:tc>
        <w:tc>
          <w:tcPr>
            <w:tcW w:w="1559" w:type="dxa"/>
            <w:hideMark/>
          </w:tcPr>
          <w:p w14:paraId="5726C2D5"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050D5686" w14:textId="77777777" w:rsidR="00293581" w:rsidRPr="00667E16" w:rsidRDefault="00293581" w:rsidP="00293581">
            <w:pPr>
              <w:spacing w:line="240" w:lineRule="auto"/>
              <w:rPr>
                <w:rFonts w:ascii="Times New Roman" w:hAnsi="Times New Roman"/>
              </w:rPr>
            </w:pPr>
            <w:r w:rsidRPr="00667E16">
              <w:rPr>
                <w:rFonts w:ascii="Times New Roman" w:hAnsi="Times New Roman"/>
              </w:rPr>
              <w:t>GRDR-TENMIYA</w:t>
            </w:r>
          </w:p>
        </w:tc>
        <w:tc>
          <w:tcPr>
            <w:tcW w:w="1523" w:type="dxa"/>
            <w:hideMark/>
          </w:tcPr>
          <w:p w14:paraId="6BBD10CB" w14:textId="77777777" w:rsidR="00293581" w:rsidRPr="00667E16" w:rsidRDefault="00293581" w:rsidP="00293581">
            <w:pPr>
              <w:spacing w:line="240" w:lineRule="auto"/>
              <w:rPr>
                <w:rFonts w:ascii="Times New Roman" w:hAnsi="Times New Roman"/>
              </w:rPr>
            </w:pPr>
            <w:r w:rsidRPr="00667E16">
              <w:rPr>
                <w:rFonts w:ascii="Times New Roman" w:hAnsi="Times New Roman"/>
              </w:rPr>
              <w:t>5</w:t>
            </w:r>
          </w:p>
        </w:tc>
        <w:tc>
          <w:tcPr>
            <w:tcW w:w="895" w:type="dxa"/>
            <w:hideMark/>
          </w:tcPr>
          <w:p w14:paraId="4F3A2BD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05B0A6C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64FA172C"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6957E3C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59CE8FBF" w14:textId="77777777" w:rsidTr="00293581">
        <w:trPr>
          <w:trHeight w:val="1245"/>
        </w:trPr>
        <w:tc>
          <w:tcPr>
            <w:tcW w:w="2405" w:type="dxa"/>
            <w:hideMark/>
          </w:tcPr>
          <w:p w14:paraId="1E93B816"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OS4/ROS4 : Pérennisation des moyens de production et renforcement des capacités en milieu rural</w:t>
            </w:r>
          </w:p>
        </w:tc>
        <w:tc>
          <w:tcPr>
            <w:tcW w:w="2552" w:type="dxa"/>
            <w:hideMark/>
          </w:tcPr>
          <w:p w14:paraId="2409F1D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hideMark/>
          </w:tcPr>
          <w:p w14:paraId="2C8FBAB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noWrap/>
            <w:hideMark/>
          </w:tcPr>
          <w:p w14:paraId="20FBEB9C"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c>
          <w:tcPr>
            <w:tcW w:w="1523" w:type="dxa"/>
            <w:noWrap/>
            <w:hideMark/>
          </w:tcPr>
          <w:p w14:paraId="7B8A785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95" w:type="dxa"/>
            <w:hideMark/>
          </w:tcPr>
          <w:p w14:paraId="0A36A18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6CE08E3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7DBDA93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7011113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3CB05596" w14:textId="77777777" w:rsidTr="00293581">
        <w:trPr>
          <w:trHeight w:val="383"/>
        </w:trPr>
        <w:tc>
          <w:tcPr>
            <w:tcW w:w="2405" w:type="dxa"/>
            <w:hideMark/>
          </w:tcPr>
          <w:p w14:paraId="646D7CB5"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lastRenderedPageBreak/>
              <w:t xml:space="preserve">A4.1 </w:t>
            </w:r>
            <w:r w:rsidRPr="00667E16">
              <w:rPr>
                <w:rFonts w:ascii="Times New Roman" w:hAnsi="Times New Roman"/>
              </w:rPr>
              <w:t xml:space="preserve">: Sensibilisation à la légalisation foncière </w:t>
            </w:r>
          </w:p>
        </w:tc>
        <w:tc>
          <w:tcPr>
            <w:tcW w:w="2552" w:type="dxa"/>
            <w:hideMark/>
          </w:tcPr>
          <w:p w14:paraId="5756224A"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coopérative disposant d’un enregistrement foncier (H/F)</w:t>
            </w:r>
          </w:p>
        </w:tc>
        <w:tc>
          <w:tcPr>
            <w:tcW w:w="1559" w:type="dxa"/>
            <w:hideMark/>
          </w:tcPr>
          <w:p w14:paraId="1E6E585C"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0A409558"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6AAE153A" w14:textId="77777777" w:rsidR="00293581" w:rsidRPr="00667E16" w:rsidRDefault="00293581" w:rsidP="00293581">
            <w:pPr>
              <w:spacing w:line="240" w:lineRule="auto"/>
              <w:rPr>
                <w:rFonts w:ascii="Times New Roman" w:hAnsi="Times New Roman"/>
              </w:rPr>
            </w:pPr>
            <w:r w:rsidRPr="00667E16">
              <w:rPr>
                <w:rFonts w:ascii="Times New Roman" w:hAnsi="Times New Roman"/>
              </w:rPr>
              <w:t>8</w:t>
            </w:r>
          </w:p>
        </w:tc>
        <w:tc>
          <w:tcPr>
            <w:tcW w:w="895" w:type="dxa"/>
            <w:hideMark/>
          </w:tcPr>
          <w:p w14:paraId="33713E1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A68DBE5"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43C88F3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002C406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1D675FE" w14:textId="77777777" w:rsidTr="00293581">
        <w:trPr>
          <w:trHeight w:val="330"/>
        </w:trPr>
        <w:tc>
          <w:tcPr>
            <w:tcW w:w="2405" w:type="dxa"/>
            <w:hideMark/>
          </w:tcPr>
          <w:p w14:paraId="53D039FA"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A4.2 </w:t>
            </w:r>
            <w:r w:rsidRPr="00667E16">
              <w:rPr>
                <w:rFonts w:ascii="Times New Roman" w:hAnsi="Times New Roman"/>
              </w:rPr>
              <w:t>: Renforcement des capacités en milieu rural</w:t>
            </w:r>
          </w:p>
        </w:tc>
        <w:tc>
          <w:tcPr>
            <w:tcW w:w="2552" w:type="dxa"/>
            <w:hideMark/>
          </w:tcPr>
          <w:p w14:paraId="764D15EA" w14:textId="77777777" w:rsidR="00293581" w:rsidRPr="00667E16" w:rsidRDefault="00293581" w:rsidP="00293581">
            <w:pPr>
              <w:spacing w:line="240" w:lineRule="auto"/>
              <w:rPr>
                <w:rFonts w:ascii="Times New Roman" w:hAnsi="Times New Roman"/>
              </w:rPr>
            </w:pPr>
            <w:r w:rsidRPr="00667E16">
              <w:rPr>
                <w:rFonts w:ascii="Times New Roman" w:hAnsi="Times New Roman"/>
              </w:rPr>
              <w:t xml:space="preserve">Nombre de producteurs formés et accompagnés (H/F) </w:t>
            </w:r>
          </w:p>
        </w:tc>
        <w:tc>
          <w:tcPr>
            <w:tcW w:w="1559" w:type="dxa"/>
            <w:hideMark/>
          </w:tcPr>
          <w:p w14:paraId="064EBA02"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154285EB"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34183BC6" w14:textId="77777777" w:rsidR="00293581" w:rsidRPr="00667E16" w:rsidRDefault="00293581" w:rsidP="00293581">
            <w:pPr>
              <w:spacing w:line="240" w:lineRule="auto"/>
              <w:rPr>
                <w:rFonts w:ascii="Times New Roman" w:hAnsi="Times New Roman"/>
              </w:rPr>
            </w:pPr>
            <w:r w:rsidRPr="00667E16">
              <w:rPr>
                <w:rFonts w:ascii="Times New Roman" w:hAnsi="Times New Roman"/>
              </w:rPr>
              <w:t>600</w:t>
            </w:r>
          </w:p>
        </w:tc>
        <w:tc>
          <w:tcPr>
            <w:tcW w:w="895" w:type="dxa"/>
            <w:hideMark/>
          </w:tcPr>
          <w:p w14:paraId="20B9E5A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6AB555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45F69EA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2130A27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56263B7" w14:textId="77777777" w:rsidTr="00293581">
        <w:trPr>
          <w:trHeight w:val="525"/>
        </w:trPr>
        <w:tc>
          <w:tcPr>
            <w:tcW w:w="2405" w:type="dxa"/>
            <w:hideMark/>
          </w:tcPr>
          <w:p w14:paraId="7B79704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2552" w:type="dxa"/>
            <w:hideMark/>
          </w:tcPr>
          <w:p w14:paraId="7CD56048"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personnes alphabétisées (H/F)</w:t>
            </w:r>
          </w:p>
        </w:tc>
        <w:tc>
          <w:tcPr>
            <w:tcW w:w="1559" w:type="dxa"/>
            <w:hideMark/>
          </w:tcPr>
          <w:p w14:paraId="20DB9A2D"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23B6791B" w14:textId="77777777" w:rsidR="00293581" w:rsidRPr="00667E16" w:rsidRDefault="00293581" w:rsidP="00293581">
            <w:pPr>
              <w:spacing w:line="240" w:lineRule="auto"/>
              <w:rPr>
                <w:rFonts w:ascii="Times New Roman" w:hAnsi="Times New Roman"/>
              </w:rPr>
            </w:pPr>
            <w:r w:rsidRPr="00667E16">
              <w:rPr>
                <w:rFonts w:ascii="Times New Roman" w:hAnsi="Times New Roman"/>
              </w:rPr>
              <w:t>Enquête ASARIGG/ AMOD</w:t>
            </w:r>
          </w:p>
        </w:tc>
        <w:tc>
          <w:tcPr>
            <w:tcW w:w="1523" w:type="dxa"/>
            <w:hideMark/>
          </w:tcPr>
          <w:p w14:paraId="2A50C299" w14:textId="77777777" w:rsidR="00293581" w:rsidRPr="00667E16" w:rsidRDefault="00293581" w:rsidP="00293581">
            <w:pPr>
              <w:spacing w:line="240" w:lineRule="auto"/>
              <w:rPr>
                <w:rFonts w:ascii="Times New Roman" w:hAnsi="Times New Roman"/>
              </w:rPr>
            </w:pPr>
            <w:r w:rsidRPr="00667E16">
              <w:rPr>
                <w:rFonts w:ascii="Times New Roman" w:hAnsi="Times New Roman"/>
              </w:rPr>
              <w:t>90</w:t>
            </w:r>
          </w:p>
        </w:tc>
        <w:tc>
          <w:tcPr>
            <w:tcW w:w="895" w:type="dxa"/>
            <w:hideMark/>
          </w:tcPr>
          <w:p w14:paraId="77462D7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5A4C004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30B49FC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1C618CC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2FFA6DCC" w14:textId="77777777" w:rsidTr="00293581">
        <w:trPr>
          <w:trHeight w:val="345"/>
        </w:trPr>
        <w:tc>
          <w:tcPr>
            <w:tcW w:w="2405" w:type="dxa"/>
            <w:hideMark/>
          </w:tcPr>
          <w:p w14:paraId="0A9850E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2552" w:type="dxa"/>
            <w:hideMark/>
          </w:tcPr>
          <w:p w14:paraId="106382B6"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coopératives renforcées</w:t>
            </w:r>
          </w:p>
        </w:tc>
        <w:tc>
          <w:tcPr>
            <w:tcW w:w="1559" w:type="dxa"/>
            <w:hideMark/>
          </w:tcPr>
          <w:p w14:paraId="549A31B8"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3A724320"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4C85EFF3" w14:textId="77777777" w:rsidR="00293581" w:rsidRPr="00667E16" w:rsidRDefault="00293581" w:rsidP="00293581">
            <w:pPr>
              <w:spacing w:line="240" w:lineRule="auto"/>
              <w:rPr>
                <w:rFonts w:ascii="Times New Roman" w:hAnsi="Times New Roman"/>
              </w:rPr>
            </w:pPr>
            <w:r w:rsidRPr="00667E16">
              <w:rPr>
                <w:rFonts w:ascii="Times New Roman" w:hAnsi="Times New Roman"/>
              </w:rPr>
              <w:t>30</w:t>
            </w:r>
          </w:p>
        </w:tc>
        <w:tc>
          <w:tcPr>
            <w:tcW w:w="895" w:type="dxa"/>
            <w:hideMark/>
          </w:tcPr>
          <w:p w14:paraId="4953288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6458D9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0554D01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21BECE3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25E1CEAD" w14:textId="77777777" w:rsidTr="00293581">
        <w:trPr>
          <w:trHeight w:val="345"/>
        </w:trPr>
        <w:tc>
          <w:tcPr>
            <w:tcW w:w="2405" w:type="dxa"/>
            <w:hideMark/>
          </w:tcPr>
          <w:p w14:paraId="35530613"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OS5/ROS5 : Promouvoir les droits de la femme rurale</w:t>
            </w:r>
          </w:p>
        </w:tc>
        <w:tc>
          <w:tcPr>
            <w:tcW w:w="2552" w:type="dxa"/>
            <w:hideMark/>
          </w:tcPr>
          <w:p w14:paraId="4D1CCE0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hideMark/>
          </w:tcPr>
          <w:p w14:paraId="65180B06"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noWrap/>
            <w:hideMark/>
          </w:tcPr>
          <w:p w14:paraId="666BDF63"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c>
          <w:tcPr>
            <w:tcW w:w="1523" w:type="dxa"/>
            <w:noWrap/>
            <w:hideMark/>
          </w:tcPr>
          <w:p w14:paraId="5365BC9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95" w:type="dxa"/>
            <w:hideMark/>
          </w:tcPr>
          <w:p w14:paraId="0101E99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416A364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22B1B43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165A6BA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09AD9564" w14:textId="77777777" w:rsidTr="00293581">
        <w:trPr>
          <w:trHeight w:val="600"/>
        </w:trPr>
        <w:tc>
          <w:tcPr>
            <w:tcW w:w="2405" w:type="dxa"/>
            <w:hideMark/>
          </w:tcPr>
          <w:p w14:paraId="62C27BDE"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A5.1 </w:t>
            </w:r>
            <w:r w:rsidRPr="00667E16">
              <w:rPr>
                <w:rFonts w:ascii="Times New Roman" w:hAnsi="Times New Roman"/>
              </w:rPr>
              <w:t>: Sensibilisation des différents types de décideurs sur les droits de la femme rurale</w:t>
            </w:r>
          </w:p>
        </w:tc>
        <w:tc>
          <w:tcPr>
            <w:tcW w:w="2552" w:type="dxa"/>
            <w:hideMark/>
          </w:tcPr>
          <w:p w14:paraId="5A16D641"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par  type de décideurs sensibilisés (H/F)</w:t>
            </w:r>
          </w:p>
        </w:tc>
        <w:tc>
          <w:tcPr>
            <w:tcW w:w="1559" w:type="dxa"/>
            <w:hideMark/>
          </w:tcPr>
          <w:p w14:paraId="392656F4"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0EE2923B"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25108EC4" w14:textId="77777777" w:rsidR="00293581" w:rsidRPr="00667E16" w:rsidRDefault="00293581" w:rsidP="00293581">
            <w:pPr>
              <w:spacing w:line="240" w:lineRule="auto"/>
              <w:rPr>
                <w:rFonts w:ascii="Times New Roman" w:hAnsi="Times New Roman"/>
              </w:rPr>
            </w:pPr>
            <w:r w:rsidRPr="00667E16">
              <w:rPr>
                <w:rFonts w:ascii="Times New Roman" w:hAnsi="Times New Roman"/>
              </w:rPr>
              <w:t>20</w:t>
            </w:r>
          </w:p>
        </w:tc>
        <w:tc>
          <w:tcPr>
            <w:tcW w:w="895" w:type="dxa"/>
            <w:hideMark/>
          </w:tcPr>
          <w:p w14:paraId="0741CAE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021291C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1D6F7B8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58E2A3AA"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461A6F7A" w14:textId="77777777" w:rsidTr="00293581">
        <w:trPr>
          <w:trHeight w:val="900"/>
        </w:trPr>
        <w:tc>
          <w:tcPr>
            <w:tcW w:w="2405" w:type="dxa"/>
            <w:hideMark/>
          </w:tcPr>
          <w:p w14:paraId="6348CEA1"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A5.2 </w:t>
            </w:r>
            <w:r w:rsidRPr="00667E16">
              <w:rPr>
                <w:rFonts w:ascii="Times New Roman" w:hAnsi="Times New Roman"/>
              </w:rPr>
              <w:t>: Sensibilisation des personnes bénéficiaires  aux droits des femmes (H/F), au foncier (F/J), violences basées sur le genre</w:t>
            </w:r>
          </w:p>
        </w:tc>
        <w:tc>
          <w:tcPr>
            <w:tcW w:w="2552" w:type="dxa"/>
            <w:hideMark/>
          </w:tcPr>
          <w:p w14:paraId="7B2BE441"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personnes sensibilisées aux droits des femmes (H/F), au foncier (F/J), violences basées sur le genre</w:t>
            </w:r>
          </w:p>
        </w:tc>
        <w:tc>
          <w:tcPr>
            <w:tcW w:w="1559" w:type="dxa"/>
            <w:hideMark/>
          </w:tcPr>
          <w:p w14:paraId="5DE095C9"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0BDF29BF"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0B51432E" w14:textId="77777777" w:rsidR="00293581" w:rsidRPr="00667E16" w:rsidRDefault="00293581" w:rsidP="00293581">
            <w:pPr>
              <w:spacing w:line="240" w:lineRule="auto"/>
              <w:rPr>
                <w:rFonts w:ascii="Times New Roman" w:hAnsi="Times New Roman"/>
              </w:rPr>
            </w:pPr>
            <w:r w:rsidRPr="00667E16">
              <w:rPr>
                <w:rFonts w:ascii="Times New Roman" w:hAnsi="Times New Roman"/>
              </w:rPr>
              <w:t>200</w:t>
            </w:r>
          </w:p>
        </w:tc>
        <w:tc>
          <w:tcPr>
            <w:tcW w:w="895" w:type="dxa"/>
            <w:hideMark/>
          </w:tcPr>
          <w:p w14:paraId="478AF76E"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394307E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5B92498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161BDDD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5A8FFEDA" w14:textId="77777777" w:rsidTr="00293581">
        <w:trPr>
          <w:trHeight w:val="675"/>
        </w:trPr>
        <w:tc>
          <w:tcPr>
            <w:tcW w:w="2405" w:type="dxa"/>
            <w:hideMark/>
          </w:tcPr>
          <w:p w14:paraId="7F336426"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2552" w:type="dxa"/>
            <w:hideMark/>
          </w:tcPr>
          <w:p w14:paraId="7195F4EC"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cas de violences basées sur le genre dans la zone d’intervention du projet</w:t>
            </w:r>
          </w:p>
        </w:tc>
        <w:tc>
          <w:tcPr>
            <w:tcW w:w="1559" w:type="dxa"/>
            <w:hideMark/>
          </w:tcPr>
          <w:p w14:paraId="20E1E9F6"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15D94F52" w14:textId="77777777" w:rsidR="00293581" w:rsidRPr="00667E16" w:rsidRDefault="00293581" w:rsidP="00293581">
            <w:pPr>
              <w:spacing w:line="240" w:lineRule="auto"/>
              <w:rPr>
                <w:rFonts w:ascii="Times New Roman" w:hAnsi="Times New Roman"/>
              </w:rPr>
            </w:pPr>
            <w:r w:rsidRPr="00667E16">
              <w:rPr>
                <w:rFonts w:ascii="Times New Roman" w:hAnsi="Times New Roman"/>
              </w:rPr>
              <w:t>Enquête ASARIGG/ AMOD</w:t>
            </w:r>
          </w:p>
        </w:tc>
        <w:tc>
          <w:tcPr>
            <w:tcW w:w="1523" w:type="dxa"/>
            <w:hideMark/>
          </w:tcPr>
          <w:p w14:paraId="4CC4C52B" w14:textId="77777777" w:rsidR="00293581" w:rsidRPr="00667E16" w:rsidRDefault="00293581" w:rsidP="00293581">
            <w:pPr>
              <w:spacing w:line="240" w:lineRule="auto"/>
              <w:rPr>
                <w:rFonts w:ascii="Times New Roman" w:hAnsi="Times New Roman"/>
              </w:rPr>
            </w:pPr>
            <w:r w:rsidRPr="00667E16">
              <w:rPr>
                <w:rFonts w:ascii="Times New Roman" w:hAnsi="Times New Roman"/>
              </w:rPr>
              <w:t>&lt; 5</w:t>
            </w:r>
          </w:p>
        </w:tc>
        <w:tc>
          <w:tcPr>
            <w:tcW w:w="895" w:type="dxa"/>
            <w:hideMark/>
          </w:tcPr>
          <w:p w14:paraId="33CCEE4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57DE8DC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0FF1358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339E4A2A"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763AB069" w14:textId="77777777" w:rsidTr="00293581">
        <w:trPr>
          <w:trHeight w:val="660"/>
        </w:trPr>
        <w:tc>
          <w:tcPr>
            <w:tcW w:w="2405" w:type="dxa"/>
            <w:hideMark/>
          </w:tcPr>
          <w:p w14:paraId="6130E9FA"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2552" w:type="dxa"/>
            <w:hideMark/>
          </w:tcPr>
          <w:p w14:paraId="2C8D1488"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personnes bénéficiant des campagnes IEC sur les violences basées sur le genre (H/F)</w:t>
            </w:r>
          </w:p>
        </w:tc>
        <w:tc>
          <w:tcPr>
            <w:tcW w:w="1559" w:type="dxa"/>
            <w:hideMark/>
          </w:tcPr>
          <w:p w14:paraId="3B5970C9"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71489E84"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09F62372" w14:textId="77777777" w:rsidR="00293581" w:rsidRPr="00667E16" w:rsidRDefault="00293581" w:rsidP="00293581">
            <w:pPr>
              <w:spacing w:line="240" w:lineRule="auto"/>
              <w:rPr>
                <w:rFonts w:ascii="Times New Roman" w:hAnsi="Times New Roman"/>
              </w:rPr>
            </w:pPr>
            <w:r w:rsidRPr="00667E16">
              <w:rPr>
                <w:rFonts w:ascii="Times New Roman" w:hAnsi="Times New Roman"/>
              </w:rPr>
              <w:t>300</w:t>
            </w:r>
          </w:p>
        </w:tc>
        <w:tc>
          <w:tcPr>
            <w:tcW w:w="895" w:type="dxa"/>
            <w:hideMark/>
          </w:tcPr>
          <w:p w14:paraId="42BA78B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06B52BE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6F62956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3409C79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77D964B1" w14:textId="77777777" w:rsidTr="00293581">
        <w:trPr>
          <w:trHeight w:val="675"/>
        </w:trPr>
        <w:tc>
          <w:tcPr>
            <w:tcW w:w="2405" w:type="dxa"/>
            <w:hideMark/>
          </w:tcPr>
          <w:p w14:paraId="448EB41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2552" w:type="dxa"/>
            <w:hideMark/>
          </w:tcPr>
          <w:p w14:paraId="319EB6D6" w14:textId="77777777" w:rsidR="00293581" w:rsidRPr="00667E16" w:rsidRDefault="00293581" w:rsidP="00293581">
            <w:pPr>
              <w:spacing w:line="240" w:lineRule="auto"/>
              <w:rPr>
                <w:rFonts w:ascii="Times New Roman" w:hAnsi="Times New Roman"/>
              </w:rPr>
            </w:pPr>
            <w:r w:rsidRPr="00667E16">
              <w:rPr>
                <w:rFonts w:ascii="Times New Roman" w:hAnsi="Times New Roman"/>
              </w:rPr>
              <w:t xml:space="preserve">Nombre de missions d’appui aux institutions et cadres formés aux considérations du genre </w:t>
            </w:r>
          </w:p>
        </w:tc>
        <w:tc>
          <w:tcPr>
            <w:tcW w:w="1559" w:type="dxa"/>
            <w:hideMark/>
          </w:tcPr>
          <w:p w14:paraId="30D8EE3C"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0D383A02"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411619C5" w14:textId="77777777" w:rsidR="00293581" w:rsidRPr="00667E16" w:rsidRDefault="00293581" w:rsidP="00293581">
            <w:pPr>
              <w:spacing w:line="240" w:lineRule="auto"/>
              <w:rPr>
                <w:rFonts w:ascii="Times New Roman" w:hAnsi="Times New Roman"/>
              </w:rPr>
            </w:pPr>
            <w:r w:rsidRPr="00667E16">
              <w:rPr>
                <w:rFonts w:ascii="Times New Roman" w:hAnsi="Times New Roman"/>
              </w:rPr>
              <w:t>10</w:t>
            </w:r>
          </w:p>
        </w:tc>
        <w:tc>
          <w:tcPr>
            <w:tcW w:w="895" w:type="dxa"/>
            <w:hideMark/>
          </w:tcPr>
          <w:p w14:paraId="07E77981"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562D02A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17CBDB19"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02A10F6C"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42619326" w14:textId="77777777" w:rsidTr="00293581">
        <w:trPr>
          <w:trHeight w:val="675"/>
        </w:trPr>
        <w:tc>
          <w:tcPr>
            <w:tcW w:w="2405" w:type="dxa"/>
            <w:hideMark/>
          </w:tcPr>
          <w:p w14:paraId="69F8DEED"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lastRenderedPageBreak/>
              <w:t>OS6/ROS6 : Protection des personnes vulnérables et amélioration de la nutrition</w:t>
            </w:r>
          </w:p>
        </w:tc>
        <w:tc>
          <w:tcPr>
            <w:tcW w:w="2552" w:type="dxa"/>
            <w:hideMark/>
          </w:tcPr>
          <w:p w14:paraId="0B8D07F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hideMark/>
          </w:tcPr>
          <w:p w14:paraId="3C7818E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559" w:type="dxa"/>
            <w:noWrap/>
            <w:hideMark/>
          </w:tcPr>
          <w:p w14:paraId="665F2A68" w14:textId="77777777" w:rsidR="00293581" w:rsidRPr="00667E16" w:rsidRDefault="00293581" w:rsidP="00293581">
            <w:pPr>
              <w:spacing w:line="240" w:lineRule="auto"/>
              <w:rPr>
                <w:rFonts w:ascii="Times New Roman" w:hAnsi="Times New Roman"/>
                <w:b/>
                <w:bCs/>
              </w:rPr>
            </w:pPr>
            <w:r w:rsidRPr="00667E16">
              <w:rPr>
                <w:rFonts w:ascii="Times New Roman" w:hAnsi="Times New Roman"/>
                <w:b/>
                <w:bCs/>
              </w:rPr>
              <w:t> </w:t>
            </w:r>
          </w:p>
        </w:tc>
        <w:tc>
          <w:tcPr>
            <w:tcW w:w="1523" w:type="dxa"/>
            <w:noWrap/>
            <w:hideMark/>
          </w:tcPr>
          <w:p w14:paraId="6BEABA3C"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95" w:type="dxa"/>
            <w:hideMark/>
          </w:tcPr>
          <w:p w14:paraId="26F78390"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007EF73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21DED2E6"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7C4D73D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6240EF00" w14:textId="77777777" w:rsidTr="00293581">
        <w:trPr>
          <w:trHeight w:val="660"/>
        </w:trPr>
        <w:tc>
          <w:tcPr>
            <w:tcW w:w="2405" w:type="dxa"/>
            <w:hideMark/>
          </w:tcPr>
          <w:p w14:paraId="3456F617" w14:textId="77777777" w:rsidR="00293581" w:rsidRPr="00667E16" w:rsidRDefault="00293581" w:rsidP="00293581">
            <w:pPr>
              <w:spacing w:line="240" w:lineRule="auto"/>
              <w:rPr>
                <w:rFonts w:ascii="Times New Roman" w:hAnsi="Times New Roman"/>
              </w:rPr>
            </w:pPr>
            <w:r w:rsidRPr="00667E16">
              <w:rPr>
                <w:rFonts w:ascii="Times New Roman" w:hAnsi="Times New Roman"/>
                <w:b/>
                <w:bCs/>
              </w:rPr>
              <w:t xml:space="preserve">A5.3 </w:t>
            </w:r>
            <w:r w:rsidRPr="00667E16">
              <w:rPr>
                <w:rFonts w:ascii="Times New Roman" w:hAnsi="Times New Roman"/>
              </w:rPr>
              <w:t>Assistance et protection des personnes vulnérables et amélioration de la nutrition</w:t>
            </w:r>
          </w:p>
        </w:tc>
        <w:tc>
          <w:tcPr>
            <w:tcW w:w="2552" w:type="dxa"/>
            <w:hideMark/>
          </w:tcPr>
          <w:p w14:paraId="072BAFAB" w14:textId="77777777" w:rsidR="00293581" w:rsidRPr="00667E16" w:rsidRDefault="00293581" w:rsidP="00293581">
            <w:pPr>
              <w:spacing w:line="240" w:lineRule="auto"/>
              <w:rPr>
                <w:rFonts w:ascii="Times New Roman" w:hAnsi="Times New Roman"/>
              </w:rPr>
            </w:pPr>
            <w:r w:rsidRPr="00667E16">
              <w:rPr>
                <w:rFonts w:ascii="Times New Roman" w:hAnsi="Times New Roman"/>
              </w:rPr>
              <w:t>Nombre  de sites disposant d’un examen nutritionnel initial réalisés (Etude sur les habitudes alimentaires).</w:t>
            </w:r>
          </w:p>
        </w:tc>
        <w:tc>
          <w:tcPr>
            <w:tcW w:w="1559" w:type="dxa"/>
            <w:hideMark/>
          </w:tcPr>
          <w:p w14:paraId="31FEE865"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1B264A27"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26F77D61" w14:textId="77777777" w:rsidR="00293581" w:rsidRPr="00667E16" w:rsidRDefault="00293581" w:rsidP="00293581">
            <w:pPr>
              <w:spacing w:line="240" w:lineRule="auto"/>
              <w:rPr>
                <w:rFonts w:ascii="Times New Roman" w:hAnsi="Times New Roman"/>
              </w:rPr>
            </w:pPr>
            <w:r w:rsidRPr="00667E16">
              <w:rPr>
                <w:rFonts w:ascii="Times New Roman" w:hAnsi="Times New Roman"/>
              </w:rPr>
              <w:t>30</w:t>
            </w:r>
          </w:p>
        </w:tc>
        <w:tc>
          <w:tcPr>
            <w:tcW w:w="895" w:type="dxa"/>
            <w:hideMark/>
          </w:tcPr>
          <w:p w14:paraId="7F91C974"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16EA517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3644127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6C85C0C3"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28D95D97" w14:textId="77777777" w:rsidTr="00293581">
        <w:trPr>
          <w:trHeight w:val="330"/>
        </w:trPr>
        <w:tc>
          <w:tcPr>
            <w:tcW w:w="2405" w:type="dxa"/>
            <w:hideMark/>
          </w:tcPr>
          <w:p w14:paraId="701DBE12"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2552" w:type="dxa"/>
            <w:hideMark/>
          </w:tcPr>
          <w:p w14:paraId="4011A808" w14:textId="77777777" w:rsidR="00293581" w:rsidRPr="00667E16" w:rsidRDefault="00293581" w:rsidP="00293581">
            <w:pPr>
              <w:spacing w:line="240" w:lineRule="auto"/>
              <w:rPr>
                <w:rFonts w:ascii="Times New Roman" w:hAnsi="Times New Roman"/>
              </w:rPr>
            </w:pPr>
            <w:r w:rsidRPr="00667E16">
              <w:rPr>
                <w:rFonts w:ascii="Times New Roman" w:hAnsi="Times New Roman"/>
              </w:rPr>
              <w:t xml:space="preserve">Nombre de sites disposant de diagnostics socio-fonciers. </w:t>
            </w:r>
          </w:p>
        </w:tc>
        <w:tc>
          <w:tcPr>
            <w:tcW w:w="1559" w:type="dxa"/>
            <w:hideMark/>
          </w:tcPr>
          <w:p w14:paraId="00681F8A"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358EA270"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3BFA6A19" w14:textId="77777777" w:rsidR="00293581" w:rsidRPr="00667E16" w:rsidRDefault="00293581" w:rsidP="00293581">
            <w:pPr>
              <w:spacing w:line="240" w:lineRule="auto"/>
              <w:rPr>
                <w:rFonts w:ascii="Times New Roman" w:hAnsi="Times New Roman"/>
              </w:rPr>
            </w:pPr>
            <w:r w:rsidRPr="00667E16">
              <w:rPr>
                <w:rFonts w:ascii="Times New Roman" w:hAnsi="Times New Roman"/>
              </w:rPr>
              <w:t>30</w:t>
            </w:r>
          </w:p>
        </w:tc>
        <w:tc>
          <w:tcPr>
            <w:tcW w:w="895" w:type="dxa"/>
            <w:hideMark/>
          </w:tcPr>
          <w:p w14:paraId="10C506EB"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71A723EF"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341A7B5D"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76FB7C3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r w:rsidR="00614E81" w:rsidRPr="00B45256" w14:paraId="74BFFAA7" w14:textId="77777777" w:rsidTr="00293581">
        <w:trPr>
          <w:trHeight w:val="675"/>
        </w:trPr>
        <w:tc>
          <w:tcPr>
            <w:tcW w:w="2405" w:type="dxa"/>
            <w:hideMark/>
          </w:tcPr>
          <w:p w14:paraId="35E83D6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2552" w:type="dxa"/>
            <w:hideMark/>
          </w:tcPr>
          <w:p w14:paraId="29886033" w14:textId="748120FB" w:rsidR="00293581" w:rsidRPr="00667E16" w:rsidRDefault="00293581" w:rsidP="00293581">
            <w:pPr>
              <w:spacing w:line="240" w:lineRule="auto"/>
              <w:rPr>
                <w:rFonts w:ascii="Times New Roman" w:hAnsi="Times New Roman"/>
              </w:rPr>
            </w:pPr>
            <w:r w:rsidRPr="00667E16">
              <w:rPr>
                <w:rFonts w:ascii="Times New Roman" w:hAnsi="Times New Roman"/>
              </w:rPr>
              <w:t xml:space="preserve">Nombre (H/F) de </w:t>
            </w:r>
            <w:r w:rsidR="00A914EE" w:rsidRPr="00A914EE">
              <w:rPr>
                <w:rFonts w:ascii="Times New Roman" w:hAnsi="Times New Roman"/>
              </w:rPr>
              <w:t>personnes embauchées</w:t>
            </w:r>
            <w:r w:rsidRPr="00667E16">
              <w:rPr>
                <w:rFonts w:ascii="Times New Roman" w:hAnsi="Times New Roman"/>
              </w:rPr>
              <w:t xml:space="preserve"> localement pour les travaux de faible technicité</w:t>
            </w:r>
          </w:p>
        </w:tc>
        <w:tc>
          <w:tcPr>
            <w:tcW w:w="1559" w:type="dxa"/>
            <w:hideMark/>
          </w:tcPr>
          <w:p w14:paraId="6FDF5ED0" w14:textId="77777777" w:rsidR="00293581" w:rsidRPr="00667E16" w:rsidRDefault="00293581" w:rsidP="00293581">
            <w:pPr>
              <w:spacing w:line="240" w:lineRule="auto"/>
              <w:rPr>
                <w:rFonts w:ascii="Times New Roman" w:hAnsi="Times New Roman"/>
              </w:rPr>
            </w:pPr>
            <w:r w:rsidRPr="00667E16">
              <w:rPr>
                <w:rFonts w:ascii="Times New Roman" w:hAnsi="Times New Roman"/>
              </w:rPr>
              <w:t>Nbre</w:t>
            </w:r>
          </w:p>
        </w:tc>
        <w:tc>
          <w:tcPr>
            <w:tcW w:w="1559" w:type="dxa"/>
            <w:hideMark/>
          </w:tcPr>
          <w:p w14:paraId="67454D0B" w14:textId="77777777" w:rsidR="00293581" w:rsidRPr="00667E16" w:rsidRDefault="00293581" w:rsidP="00293581">
            <w:pPr>
              <w:spacing w:line="240" w:lineRule="auto"/>
              <w:rPr>
                <w:rFonts w:ascii="Times New Roman" w:hAnsi="Times New Roman"/>
              </w:rPr>
            </w:pPr>
            <w:r w:rsidRPr="00667E16">
              <w:rPr>
                <w:rFonts w:ascii="Times New Roman" w:hAnsi="Times New Roman"/>
              </w:rPr>
              <w:t>0</w:t>
            </w:r>
          </w:p>
        </w:tc>
        <w:tc>
          <w:tcPr>
            <w:tcW w:w="1523" w:type="dxa"/>
            <w:hideMark/>
          </w:tcPr>
          <w:p w14:paraId="68A98605" w14:textId="77777777" w:rsidR="00293581" w:rsidRPr="00667E16" w:rsidRDefault="00293581" w:rsidP="00293581">
            <w:pPr>
              <w:spacing w:line="240" w:lineRule="auto"/>
              <w:rPr>
                <w:rFonts w:ascii="Times New Roman" w:hAnsi="Times New Roman"/>
              </w:rPr>
            </w:pPr>
            <w:r w:rsidRPr="00667E16">
              <w:rPr>
                <w:rFonts w:ascii="Times New Roman" w:hAnsi="Times New Roman"/>
              </w:rPr>
              <w:t>200</w:t>
            </w:r>
          </w:p>
        </w:tc>
        <w:tc>
          <w:tcPr>
            <w:tcW w:w="895" w:type="dxa"/>
            <w:hideMark/>
          </w:tcPr>
          <w:p w14:paraId="4A8764A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985" w:type="dxa"/>
            <w:hideMark/>
          </w:tcPr>
          <w:p w14:paraId="472D37A7"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850" w:type="dxa"/>
            <w:hideMark/>
          </w:tcPr>
          <w:p w14:paraId="2CBCEB78"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c>
          <w:tcPr>
            <w:tcW w:w="1664" w:type="dxa"/>
            <w:noWrap/>
            <w:hideMark/>
          </w:tcPr>
          <w:p w14:paraId="66A2205A" w14:textId="77777777" w:rsidR="00293581" w:rsidRPr="00667E16" w:rsidRDefault="00293581" w:rsidP="00293581">
            <w:pPr>
              <w:spacing w:line="240" w:lineRule="auto"/>
              <w:rPr>
                <w:rFonts w:ascii="Times New Roman" w:hAnsi="Times New Roman"/>
              </w:rPr>
            </w:pPr>
            <w:r w:rsidRPr="00667E16">
              <w:rPr>
                <w:rFonts w:ascii="Times New Roman" w:hAnsi="Times New Roman"/>
              </w:rPr>
              <w:t> </w:t>
            </w:r>
          </w:p>
        </w:tc>
      </w:tr>
    </w:tbl>
    <w:p w14:paraId="5F1093DE" w14:textId="77777777" w:rsidR="00FE4A2A" w:rsidRPr="00667E16" w:rsidRDefault="00FE4A2A" w:rsidP="00FE4A2A">
      <w:pPr>
        <w:spacing w:line="240" w:lineRule="auto"/>
        <w:rPr>
          <w:rFonts w:ascii="Times New Roman" w:hAnsi="Times New Roman"/>
        </w:rPr>
      </w:pPr>
    </w:p>
    <w:p w14:paraId="1A059048" w14:textId="77777777" w:rsidR="00FE4A2A" w:rsidRPr="00667E16" w:rsidRDefault="00FE4A2A" w:rsidP="00FE4A2A">
      <w:pPr>
        <w:spacing w:line="240" w:lineRule="auto"/>
        <w:rPr>
          <w:rFonts w:ascii="Times New Roman" w:hAnsi="Times New Roman"/>
        </w:rPr>
      </w:pPr>
    </w:p>
    <w:p w14:paraId="627CCB75" w14:textId="77777777" w:rsidR="00FE4A2A" w:rsidRPr="00667E16" w:rsidRDefault="00FE4A2A" w:rsidP="00FE4A2A">
      <w:pPr>
        <w:spacing w:line="240" w:lineRule="auto"/>
        <w:rPr>
          <w:rFonts w:ascii="Times New Roman" w:hAnsi="Times New Roman"/>
        </w:rPr>
      </w:pPr>
    </w:p>
    <w:p w14:paraId="68963546" w14:textId="77777777" w:rsidR="00FE4A2A" w:rsidRPr="00667E16" w:rsidRDefault="00FE4A2A" w:rsidP="00FE4A2A">
      <w:pPr>
        <w:spacing w:line="240" w:lineRule="auto"/>
        <w:rPr>
          <w:rFonts w:ascii="Times New Roman" w:hAnsi="Times New Roman"/>
        </w:rPr>
      </w:pPr>
    </w:p>
    <w:p w14:paraId="335AFDB1" w14:textId="77777777" w:rsidR="00FE4A2A" w:rsidRPr="00667E16" w:rsidRDefault="00FE4A2A" w:rsidP="00FE4A2A">
      <w:pPr>
        <w:spacing w:line="240" w:lineRule="auto"/>
        <w:rPr>
          <w:rFonts w:ascii="Times New Roman" w:hAnsi="Times New Roman"/>
        </w:rPr>
      </w:pPr>
    </w:p>
    <w:p w14:paraId="0E7520EC" w14:textId="77777777" w:rsidR="00FE4A2A" w:rsidRPr="00667E16" w:rsidRDefault="00FE4A2A" w:rsidP="00FE4A2A">
      <w:pPr>
        <w:spacing w:line="240" w:lineRule="auto"/>
        <w:rPr>
          <w:rFonts w:ascii="Times New Roman" w:hAnsi="Times New Roman"/>
        </w:rPr>
      </w:pPr>
    </w:p>
    <w:p w14:paraId="3E7CC537" w14:textId="77777777" w:rsidR="00FE4A2A" w:rsidRPr="00667E16" w:rsidRDefault="00FE4A2A" w:rsidP="00FE4A2A">
      <w:pPr>
        <w:spacing w:line="240" w:lineRule="auto"/>
        <w:rPr>
          <w:rFonts w:ascii="Times New Roman" w:hAnsi="Times New Roman"/>
        </w:rPr>
      </w:pPr>
    </w:p>
    <w:p w14:paraId="3F9D0207" w14:textId="77777777" w:rsidR="00FE4A2A" w:rsidRPr="00667E16" w:rsidRDefault="00FE4A2A" w:rsidP="00FE4A2A">
      <w:pPr>
        <w:spacing w:line="240" w:lineRule="auto"/>
        <w:rPr>
          <w:rFonts w:ascii="Times New Roman" w:hAnsi="Times New Roman"/>
        </w:rPr>
      </w:pPr>
    </w:p>
    <w:p w14:paraId="05639DB0" w14:textId="77777777" w:rsidR="00FE4A2A" w:rsidRPr="00667E16" w:rsidRDefault="00FE4A2A" w:rsidP="00FE4A2A">
      <w:pPr>
        <w:spacing w:line="240" w:lineRule="auto"/>
        <w:rPr>
          <w:rFonts w:ascii="Times New Roman" w:hAnsi="Times New Roman"/>
        </w:rPr>
      </w:pPr>
    </w:p>
    <w:p w14:paraId="59A525EE" w14:textId="77777777" w:rsidR="00FE4A2A" w:rsidRPr="00667E16" w:rsidRDefault="00FE4A2A" w:rsidP="00FE4A2A">
      <w:pPr>
        <w:spacing w:line="240" w:lineRule="auto"/>
        <w:rPr>
          <w:rFonts w:ascii="Times New Roman" w:hAnsi="Times New Roman"/>
        </w:rPr>
      </w:pPr>
    </w:p>
    <w:p w14:paraId="2FACEFC2" w14:textId="77777777" w:rsidR="00FE4A2A" w:rsidRPr="00667E16" w:rsidRDefault="00FE4A2A" w:rsidP="00FE4A2A">
      <w:pPr>
        <w:spacing w:line="240" w:lineRule="auto"/>
        <w:rPr>
          <w:rFonts w:ascii="Times New Roman" w:hAnsi="Times New Roman"/>
        </w:rPr>
      </w:pPr>
    </w:p>
    <w:p w14:paraId="7BA0F6D0" w14:textId="77777777" w:rsidR="00FE4A2A" w:rsidRPr="00667E16" w:rsidRDefault="00FE4A2A" w:rsidP="00FE4A2A">
      <w:pPr>
        <w:spacing w:line="240" w:lineRule="auto"/>
        <w:rPr>
          <w:rFonts w:ascii="Times New Roman" w:hAnsi="Times New Roman"/>
        </w:rPr>
      </w:pPr>
    </w:p>
    <w:p w14:paraId="69298FFB" w14:textId="77777777" w:rsidR="00FE4A2A" w:rsidRPr="00667E16" w:rsidRDefault="00FE4A2A" w:rsidP="00FE4A2A">
      <w:pPr>
        <w:spacing w:line="240" w:lineRule="auto"/>
        <w:rPr>
          <w:rFonts w:ascii="Times New Roman" w:hAnsi="Times New Roman"/>
        </w:rPr>
      </w:pPr>
    </w:p>
    <w:p w14:paraId="7A858B4A" w14:textId="77777777" w:rsidR="00FE4A2A" w:rsidRPr="00667E16" w:rsidRDefault="00FE4A2A" w:rsidP="00FE4A2A">
      <w:pPr>
        <w:spacing w:line="240" w:lineRule="auto"/>
        <w:rPr>
          <w:rFonts w:ascii="Times New Roman" w:hAnsi="Times New Roman"/>
        </w:rPr>
      </w:pPr>
    </w:p>
    <w:p w14:paraId="703D806E" w14:textId="77777777" w:rsidR="00FE4A2A" w:rsidRPr="00667E16" w:rsidRDefault="00FE4A2A" w:rsidP="00FE4A2A">
      <w:pPr>
        <w:spacing w:line="240" w:lineRule="auto"/>
        <w:rPr>
          <w:rFonts w:ascii="Times New Roman" w:hAnsi="Times New Roman"/>
        </w:rPr>
      </w:pPr>
    </w:p>
    <w:p w14:paraId="3BEE3DFA" w14:textId="77777777" w:rsidR="00FE4A2A" w:rsidRPr="00667E16" w:rsidRDefault="00FE4A2A" w:rsidP="00FE4A2A">
      <w:pPr>
        <w:spacing w:line="240" w:lineRule="auto"/>
        <w:rPr>
          <w:rFonts w:ascii="Times New Roman" w:hAnsi="Times New Roman"/>
        </w:rPr>
      </w:pPr>
    </w:p>
    <w:p w14:paraId="1479235B" w14:textId="77777777" w:rsidR="00C54AF0" w:rsidRPr="00667E16" w:rsidRDefault="00C54AF0" w:rsidP="004D0CD3">
      <w:pPr>
        <w:spacing w:after="0" w:line="240" w:lineRule="auto"/>
        <w:rPr>
          <w:rFonts w:ascii="Times New Roman" w:hAnsi="Times New Roman"/>
        </w:rPr>
        <w:sectPr w:rsidR="00C54AF0" w:rsidRPr="00667E16" w:rsidSect="004D0CD3">
          <w:footnotePr>
            <w:numRestart w:val="eachSect"/>
          </w:footnotePr>
          <w:pgSz w:w="16838" w:h="11906" w:orient="landscape"/>
          <w:pgMar w:top="1418" w:right="1418" w:bottom="1134" w:left="1418" w:header="709" w:footer="709" w:gutter="0"/>
          <w:cols w:space="720"/>
          <w:formProt w:val="0"/>
          <w:docGrid w:linePitch="360"/>
        </w:sectPr>
      </w:pPr>
    </w:p>
    <w:p w14:paraId="064E17A7" w14:textId="02791116" w:rsidR="00FB1324" w:rsidRPr="00667E16" w:rsidRDefault="008849D0">
      <w:pPr>
        <w:pStyle w:val="StyleTitre1Justifi"/>
        <w:tabs>
          <w:tab w:val="clear" w:pos="720"/>
        </w:tabs>
        <w:ind w:left="360" w:hanging="360"/>
        <w:rPr>
          <w:rFonts w:ascii="Times New Roman" w:hAnsi="Times New Roman" w:cs="Times New Roman"/>
          <w:color w:val="auto"/>
          <w:sz w:val="22"/>
        </w:rPr>
      </w:pPr>
      <w:bookmarkStart w:id="292" w:name="_Toc180680752"/>
      <w:bookmarkStart w:id="293" w:name="_Toc231372410"/>
      <w:bookmarkStart w:id="294" w:name="_Toc231372955"/>
      <w:r w:rsidRPr="00667E16">
        <w:rPr>
          <w:rFonts w:ascii="Times New Roman" w:hAnsi="Times New Roman" w:cs="Times New Roman"/>
          <w:color w:val="auto"/>
          <w:sz w:val="22"/>
        </w:rPr>
        <w:lastRenderedPageBreak/>
        <w:t>Annexe 2 – Schéma synthétique de l’approche retenue pour la composante 3</w:t>
      </w:r>
      <w:bookmarkEnd w:id="292"/>
      <w:bookmarkEnd w:id="293"/>
      <w:bookmarkEnd w:id="294"/>
    </w:p>
    <w:p w14:paraId="7CEE20FB" w14:textId="77777777" w:rsidR="004C0487" w:rsidRPr="00667E16" w:rsidRDefault="004C0487" w:rsidP="004D0CD3">
      <w:pPr>
        <w:spacing w:after="0" w:line="240" w:lineRule="auto"/>
        <w:rPr>
          <w:rFonts w:ascii="Times New Roman" w:hAnsi="Times New Roman"/>
        </w:rPr>
      </w:pPr>
    </w:p>
    <w:p w14:paraId="567429AE" w14:textId="77777777" w:rsidR="00C54AF0" w:rsidRPr="00667E16" w:rsidRDefault="00DD6FAD" w:rsidP="004D0CD3">
      <w:pPr>
        <w:spacing w:after="0" w:line="240" w:lineRule="auto"/>
        <w:rPr>
          <w:rFonts w:ascii="Times New Roman" w:hAnsi="Times New Roman"/>
        </w:rPr>
        <w:sectPr w:rsidR="00C54AF0" w:rsidRPr="00667E16" w:rsidSect="00A95420">
          <w:headerReference w:type="default" r:id="rId98"/>
          <w:footerReference w:type="default" r:id="rId99"/>
          <w:headerReference w:type="first" r:id="rId100"/>
          <w:footerReference w:type="first" r:id="rId101"/>
          <w:footnotePr>
            <w:numRestart w:val="eachSect"/>
          </w:footnotePr>
          <w:pgSz w:w="16838" w:h="11906" w:orient="landscape"/>
          <w:pgMar w:top="1417" w:right="1417" w:bottom="1417" w:left="1417" w:header="708" w:footer="708" w:gutter="0"/>
          <w:cols w:space="720"/>
          <w:formProt w:val="0"/>
          <w:docGrid w:linePitch="360"/>
        </w:sectPr>
      </w:pPr>
      <w:r w:rsidRPr="00667E16">
        <w:rPr>
          <w:rFonts w:ascii="Times New Roman" w:hAnsi="Times New Roman"/>
          <w:noProof/>
          <w:lang w:eastAsia="fr-FR"/>
        </w:rPr>
        <w:drawing>
          <wp:inline distT="0" distB="0" distL="0" distR="0" wp14:anchorId="43932411" wp14:editId="7EDB7345">
            <wp:extent cx="8849995" cy="496824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pic:cNvPicPr>
                      <a:picLocks noChangeAspect="1" noChangeArrowheads="1"/>
                    </pic:cNvPicPr>
                  </pic:nvPicPr>
                  <pic:blipFill>
                    <a:blip r:embed="rId102"/>
                    <a:stretch>
                      <a:fillRect/>
                    </a:stretch>
                  </pic:blipFill>
                  <pic:spPr bwMode="auto">
                    <a:xfrm>
                      <a:off x="0" y="0"/>
                      <a:ext cx="8849995" cy="4968240"/>
                    </a:xfrm>
                    <a:prstGeom prst="rect">
                      <a:avLst/>
                    </a:prstGeom>
                  </pic:spPr>
                </pic:pic>
              </a:graphicData>
            </a:graphic>
          </wp:inline>
        </w:drawing>
      </w:r>
    </w:p>
    <w:p w14:paraId="416FD2A6" w14:textId="77777777" w:rsidR="004C0487" w:rsidRPr="00667E16" w:rsidRDefault="004C0487" w:rsidP="004D0CD3">
      <w:pPr>
        <w:spacing w:after="0" w:line="240" w:lineRule="auto"/>
        <w:rPr>
          <w:rFonts w:ascii="Times New Roman" w:hAnsi="Times New Roman"/>
          <w:b/>
          <w:smallCaps/>
          <w:sz w:val="24"/>
        </w:rPr>
      </w:pPr>
    </w:p>
    <w:p w14:paraId="79F10D5B" w14:textId="77777777" w:rsidR="004C0487" w:rsidRPr="00667E16" w:rsidRDefault="004C0487" w:rsidP="004D0CD3">
      <w:pPr>
        <w:spacing w:after="0" w:line="240" w:lineRule="auto"/>
        <w:rPr>
          <w:rFonts w:ascii="Times New Roman" w:hAnsi="Times New Roman"/>
        </w:rPr>
      </w:pPr>
    </w:p>
    <w:p w14:paraId="2F9A6135" w14:textId="77777777" w:rsidR="00FB1324" w:rsidRPr="00667E16" w:rsidRDefault="008849D0">
      <w:pPr>
        <w:pStyle w:val="StyleTitre1Justifi"/>
        <w:tabs>
          <w:tab w:val="clear" w:pos="720"/>
        </w:tabs>
        <w:ind w:left="360" w:hanging="360"/>
        <w:rPr>
          <w:rFonts w:ascii="Times New Roman" w:hAnsi="Times New Roman" w:cs="Times New Roman"/>
          <w:color w:val="auto"/>
          <w:sz w:val="22"/>
        </w:rPr>
      </w:pPr>
      <w:bookmarkStart w:id="295" w:name="_Toc180680753"/>
      <w:bookmarkStart w:id="296" w:name="_Toc231372411"/>
      <w:bookmarkStart w:id="297" w:name="_Toc231372956"/>
      <w:r w:rsidRPr="00667E16">
        <w:rPr>
          <w:rFonts w:ascii="Times New Roman" w:hAnsi="Times New Roman" w:cs="Times New Roman"/>
          <w:color w:val="auto"/>
          <w:sz w:val="22"/>
        </w:rPr>
        <w:t>Annexe 3 – Formations à l’agroécologie et diffusion de bonnes pratiques</w:t>
      </w:r>
      <w:bookmarkEnd w:id="295"/>
      <w:bookmarkEnd w:id="296"/>
      <w:bookmarkEnd w:id="297"/>
    </w:p>
    <w:p w14:paraId="508FFF8D" w14:textId="77777777" w:rsidR="004C0487" w:rsidRPr="00667E16" w:rsidRDefault="002E6911" w:rsidP="00226F8A">
      <w:pPr>
        <w:rPr>
          <w:rFonts w:ascii="Times New Roman" w:hAnsi="Times New Roman"/>
        </w:rPr>
      </w:pPr>
      <w:r w:rsidRPr="00667E16">
        <w:rPr>
          <w:rFonts w:ascii="Times New Roman" w:hAnsi="Times New Roman"/>
          <w:noProof/>
          <w:lang w:eastAsia="fr-FR"/>
        </w:rPr>
        <mc:AlternateContent>
          <mc:Choice Requires="wps">
            <w:drawing>
              <wp:anchor distT="0" distB="0" distL="114300" distR="114300" simplePos="0" relativeHeight="251658752" behindDoc="0" locked="0" layoutInCell="1" allowOverlap="1" wp14:anchorId="43E208C4" wp14:editId="517713DB">
                <wp:simplePos x="0" y="0"/>
                <wp:positionH relativeFrom="column">
                  <wp:posOffset>0</wp:posOffset>
                </wp:positionH>
                <wp:positionV relativeFrom="paragraph">
                  <wp:posOffset>0</wp:posOffset>
                </wp:positionV>
                <wp:extent cx="635000" cy="635000"/>
                <wp:effectExtent l="0" t="0" r="0" b="0"/>
                <wp:wrapNone/>
                <wp:docPr id="5" name="Rectangle 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7A9990" id="Rectangle 5" o:spid="_x0000_s1026" style="position:absolute;margin-left:0;margin-top:0;width:50pt;height:5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" filled="f" stroked="f">
                <o:lock v:ext="edit" aspectratio="t" selection="t"/>
              </v:rect>
            </w:pict>
          </mc:Fallback>
        </mc:AlternateContent>
      </w:r>
      <w:r w:rsidR="00DD6FAD" w:rsidRPr="00667E16">
        <w:rPr>
          <w:rFonts w:ascii="Times New Roman" w:hAnsi="Times New Roman"/>
          <w:noProof/>
          <w:lang w:eastAsia="fr-FR"/>
        </w:rPr>
        <w:drawing>
          <wp:inline distT="0" distB="0" distL="0" distR="0" wp14:anchorId="60418B6D" wp14:editId="4D8ED0C1">
            <wp:extent cx="2743200" cy="2736215"/>
            <wp:effectExtent l="0" t="0" r="0" b="0"/>
            <wp:docPr id="611520223" name="ole_rId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_rId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43200" cy="2736215"/>
                    </a:xfrm>
                    <a:prstGeom prst="rect">
                      <a:avLst/>
                    </a:prstGeom>
                    <a:noFill/>
                    <a:ln>
                      <a:noFill/>
                    </a:ln>
                  </pic:spPr>
                </pic:pic>
              </a:graphicData>
            </a:graphic>
          </wp:inline>
        </w:drawing>
      </w:r>
      <w:r w:rsidR="008849D0" w:rsidRPr="00667E16">
        <w:rPr>
          <w:rFonts w:ascii="Times New Roman" w:hAnsi="Times New Roman"/>
        </w:rPr>
        <w:br w:type="page"/>
      </w:r>
    </w:p>
    <w:p w14:paraId="5371782E" w14:textId="77777777" w:rsidR="00FB1324" w:rsidRPr="00667E16" w:rsidRDefault="008849D0" w:rsidP="004D0CD3">
      <w:pPr>
        <w:pStyle w:val="StyleTitre1Justifi"/>
        <w:tabs>
          <w:tab w:val="clear" w:pos="720"/>
        </w:tabs>
        <w:ind w:left="360" w:hanging="360"/>
        <w:jc w:val="center"/>
        <w:rPr>
          <w:rFonts w:ascii="Times New Roman" w:hAnsi="Times New Roman" w:cs="Times New Roman"/>
          <w:color w:val="auto"/>
          <w:sz w:val="22"/>
        </w:rPr>
      </w:pPr>
      <w:bookmarkStart w:id="298" w:name="_Toc180680754"/>
      <w:bookmarkStart w:id="299" w:name="_Toc231372412"/>
      <w:bookmarkStart w:id="300" w:name="_Toc231372957"/>
      <w:r w:rsidRPr="00667E16">
        <w:rPr>
          <w:rFonts w:ascii="Times New Roman" w:hAnsi="Times New Roman" w:cs="Times New Roman"/>
          <w:color w:val="auto"/>
          <w:sz w:val="22"/>
        </w:rPr>
        <w:lastRenderedPageBreak/>
        <w:t>Annexe 4 – Renforcement de capacités des coopératives pour le service de l’eau</w:t>
      </w:r>
      <w:bookmarkEnd w:id="298"/>
      <w:bookmarkEnd w:id="299"/>
      <w:bookmarkEnd w:id="300"/>
    </w:p>
    <w:p w14:paraId="431C6CF4" w14:textId="77777777" w:rsidR="00FB1324" w:rsidRPr="00667E16" w:rsidRDefault="00FB1324">
      <w:pPr>
        <w:pStyle w:val="StyleTitre1Justifi"/>
        <w:tabs>
          <w:tab w:val="clear" w:pos="720"/>
        </w:tabs>
        <w:ind w:left="360" w:hanging="360"/>
        <w:rPr>
          <w:rFonts w:ascii="Times New Roman" w:hAnsi="Times New Roman" w:cs="Times New Roman"/>
          <w:color w:val="auto"/>
        </w:rPr>
      </w:pPr>
    </w:p>
    <w:bookmarkStart w:id="301" w:name="_Toc159428225"/>
    <w:bookmarkStart w:id="302" w:name="_Toc161846452"/>
    <w:bookmarkEnd w:id="301"/>
    <w:p w14:paraId="348CAA3A" w14:textId="77777777" w:rsidR="00FB1324" w:rsidRPr="00667E16" w:rsidRDefault="002E6911" w:rsidP="004D0CD3">
      <w:pPr>
        <w:rPr>
          <w:rFonts w:ascii="Times New Roman" w:hAnsi="Times New Roman"/>
        </w:rPr>
      </w:pPr>
      <w:r w:rsidRPr="00667E16">
        <w:rPr>
          <w:rFonts w:ascii="Times New Roman" w:hAnsi="Times New Roman"/>
          <w:noProof/>
          <w:lang w:eastAsia="fr-FR"/>
        </w:rPr>
        <mc:AlternateContent>
          <mc:Choice Requires="wps">
            <w:drawing>
              <wp:anchor distT="0" distB="0" distL="114300" distR="114300" simplePos="0" relativeHeight="251659776" behindDoc="0" locked="0" layoutInCell="1" allowOverlap="1" wp14:anchorId="7AEB5520" wp14:editId="312DA4BC">
                <wp:simplePos x="0" y="0"/>
                <wp:positionH relativeFrom="column">
                  <wp:posOffset>0</wp:posOffset>
                </wp:positionH>
                <wp:positionV relativeFrom="paragraph">
                  <wp:posOffset>0</wp:posOffset>
                </wp:positionV>
                <wp:extent cx="635000" cy="635000"/>
                <wp:effectExtent l="0" t="0" r="0" b="0"/>
                <wp:wrapNone/>
                <wp:docPr id="4" name="Rectangle 4"/>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012D74" id="Rectangle 4" o:spid="_x0000_s1026" style="position:absolute;margin-left:0;margin-top:0;width:50pt;height: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" filled="f" stroked="f">
                <o:lock v:ext="edit" aspectratio="t" selection="t"/>
              </v:rect>
            </w:pict>
          </mc:Fallback>
        </mc:AlternateContent>
      </w:r>
      <w:r w:rsidR="00DD6FAD" w:rsidRPr="00667E16">
        <w:rPr>
          <w:rFonts w:ascii="Times New Roman" w:hAnsi="Times New Roman"/>
          <w:noProof/>
          <w:lang w:eastAsia="fr-FR"/>
        </w:rPr>
        <w:drawing>
          <wp:inline distT="0" distB="0" distL="0" distR="0" wp14:anchorId="3F15A0BB" wp14:editId="3BC3F702">
            <wp:extent cx="2743200" cy="2736215"/>
            <wp:effectExtent l="0" t="0" r="0" b="0"/>
            <wp:docPr id="1231244790" name="ole_rId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_rId1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3200" cy="2736215"/>
                    </a:xfrm>
                    <a:prstGeom prst="rect">
                      <a:avLst/>
                    </a:prstGeom>
                    <a:noFill/>
                    <a:ln>
                      <a:noFill/>
                    </a:ln>
                  </pic:spPr>
                </pic:pic>
              </a:graphicData>
            </a:graphic>
          </wp:inline>
        </w:drawing>
      </w:r>
      <w:bookmarkEnd w:id="302"/>
    </w:p>
    <w:p w14:paraId="136B47E4" w14:textId="77777777" w:rsidR="004C0487" w:rsidRPr="00667E16" w:rsidRDefault="004C0487" w:rsidP="004D0CD3">
      <w:pPr>
        <w:spacing w:after="0" w:line="240" w:lineRule="auto"/>
        <w:rPr>
          <w:rFonts w:ascii="Times New Roman" w:hAnsi="Times New Roman"/>
        </w:rPr>
      </w:pPr>
    </w:p>
    <w:p w14:paraId="15B1C0FC" w14:textId="77777777" w:rsidR="00FB1324" w:rsidRPr="00667E16" w:rsidRDefault="008849D0">
      <w:pPr>
        <w:suppressAutoHyphens w:val="0"/>
        <w:overflowPunct w:val="0"/>
        <w:spacing w:after="0" w:line="240" w:lineRule="auto"/>
        <w:textAlignment w:val="auto"/>
        <w:rPr>
          <w:rFonts w:ascii="Times New Roman" w:hAnsi="Times New Roman"/>
        </w:rPr>
      </w:pPr>
      <w:r w:rsidRPr="00667E16">
        <w:rPr>
          <w:rFonts w:ascii="Times New Roman" w:hAnsi="Times New Roman"/>
        </w:rPr>
        <w:br w:type="page"/>
      </w:r>
    </w:p>
    <w:p w14:paraId="5F453E24" w14:textId="77777777" w:rsidR="004C0487" w:rsidRPr="00667E16" w:rsidRDefault="008849D0" w:rsidP="004D0CD3">
      <w:pPr>
        <w:pStyle w:val="ANNEXE"/>
        <w:spacing w:after="0" w:line="240" w:lineRule="auto"/>
        <w:rPr>
          <w:rFonts w:ascii="Times New Roman" w:hAnsi="Times New Roman"/>
          <w:sz w:val="22"/>
        </w:rPr>
      </w:pPr>
      <w:r w:rsidRPr="00667E16">
        <w:rPr>
          <w:rFonts w:ascii="Times New Roman" w:hAnsi="Times New Roman"/>
          <w:sz w:val="22"/>
        </w:rPr>
        <w:lastRenderedPageBreak/>
        <w:t>ANNEXE 5</w:t>
      </w:r>
      <w:r w:rsidRPr="00667E16">
        <w:rPr>
          <w:rFonts w:ascii="Times New Roman" w:hAnsi="Times New Roman" w:hint="eastAsia"/>
          <w:sz w:val="22"/>
        </w:rPr>
        <w:t> </w:t>
      </w:r>
      <w:r w:rsidRPr="00667E16">
        <w:rPr>
          <w:rFonts w:ascii="Times New Roman" w:hAnsi="Times New Roman"/>
          <w:sz w:val="22"/>
        </w:rPr>
        <w:t>: Canevas des rapports trimestriels</w:t>
      </w:r>
    </w:p>
    <w:p w14:paraId="7E6DC690" w14:textId="77777777" w:rsidR="004C0487" w:rsidRPr="00667E16" w:rsidRDefault="004C0487" w:rsidP="004D0CD3">
      <w:pPr>
        <w:spacing w:after="0" w:line="240" w:lineRule="auto"/>
        <w:rPr>
          <w:rFonts w:ascii="Times New Roman" w:hAnsi="Times New Roman"/>
          <w:sz w:val="24"/>
        </w:rPr>
      </w:pPr>
    </w:p>
    <w:p w14:paraId="54677A32" w14:textId="77777777" w:rsidR="004C0487" w:rsidRPr="00667E16" w:rsidRDefault="008849D0" w:rsidP="004D0CD3">
      <w:pPr>
        <w:pStyle w:val="Paragraphedeliste"/>
        <w:numPr>
          <w:ilvl w:val="0"/>
          <w:numId w:val="82"/>
        </w:numPr>
        <w:suppressAutoHyphens w:val="0"/>
        <w:overflowPunct w:val="0"/>
        <w:spacing w:after="0" w:line="240" w:lineRule="auto"/>
        <w:textAlignment w:val="auto"/>
        <w:rPr>
          <w:rFonts w:ascii="Times New Roman" w:hAnsi="Times New Roman"/>
          <w:sz w:val="22"/>
        </w:rPr>
      </w:pPr>
      <w:r w:rsidRPr="00667E16">
        <w:rPr>
          <w:rFonts w:ascii="Times New Roman" w:hAnsi="Times New Roman"/>
          <w:sz w:val="22"/>
        </w:rPr>
        <w:t>Résumé</w:t>
      </w:r>
    </w:p>
    <w:p w14:paraId="20C7C1FB" w14:textId="77777777" w:rsidR="004C0487" w:rsidRPr="00667E16" w:rsidRDefault="008849D0" w:rsidP="004D0CD3">
      <w:pPr>
        <w:pStyle w:val="Paragraphedeliste"/>
        <w:numPr>
          <w:ilvl w:val="0"/>
          <w:numId w:val="82"/>
        </w:numPr>
        <w:suppressAutoHyphens w:val="0"/>
        <w:overflowPunct w:val="0"/>
        <w:spacing w:after="0" w:line="240" w:lineRule="auto"/>
        <w:textAlignment w:val="auto"/>
        <w:rPr>
          <w:rFonts w:ascii="Times New Roman" w:hAnsi="Times New Roman"/>
          <w:sz w:val="22"/>
        </w:rPr>
      </w:pPr>
      <w:r w:rsidRPr="00667E16">
        <w:rPr>
          <w:rFonts w:ascii="Times New Roman" w:hAnsi="Times New Roman"/>
          <w:sz w:val="22"/>
        </w:rPr>
        <w:t>Activités exécutées dans la période en comparaison avec les activités prévues</w:t>
      </w:r>
    </w:p>
    <w:p w14:paraId="2A6990A7" w14:textId="77777777" w:rsidR="004C0487" w:rsidRPr="00667E16" w:rsidRDefault="008849D0" w:rsidP="004D0CD3">
      <w:pPr>
        <w:pStyle w:val="Paragraphedeliste"/>
        <w:numPr>
          <w:ilvl w:val="0"/>
          <w:numId w:val="82"/>
        </w:numPr>
        <w:suppressAutoHyphens w:val="0"/>
        <w:overflowPunct w:val="0"/>
        <w:spacing w:after="0" w:line="240" w:lineRule="auto"/>
        <w:textAlignment w:val="auto"/>
        <w:rPr>
          <w:rFonts w:ascii="Times New Roman" w:hAnsi="Times New Roman"/>
          <w:sz w:val="22"/>
        </w:rPr>
      </w:pPr>
      <w:r w:rsidRPr="00667E16">
        <w:rPr>
          <w:rFonts w:ascii="Times New Roman" w:hAnsi="Times New Roman"/>
          <w:sz w:val="22"/>
        </w:rPr>
        <w:t xml:space="preserve">Plan de travail pour la période suivante </w:t>
      </w:r>
    </w:p>
    <w:p w14:paraId="2EDF21AC" w14:textId="77777777" w:rsidR="004C0487" w:rsidRPr="00667E16" w:rsidRDefault="008849D0" w:rsidP="004D0CD3">
      <w:pPr>
        <w:pStyle w:val="Paragraphedeliste"/>
        <w:numPr>
          <w:ilvl w:val="0"/>
          <w:numId w:val="82"/>
        </w:numPr>
        <w:suppressAutoHyphens w:val="0"/>
        <w:overflowPunct w:val="0"/>
        <w:spacing w:after="0" w:line="240" w:lineRule="auto"/>
        <w:textAlignment w:val="auto"/>
        <w:rPr>
          <w:rFonts w:ascii="Times New Roman" w:hAnsi="Times New Roman"/>
          <w:sz w:val="22"/>
        </w:rPr>
      </w:pPr>
      <w:r w:rsidRPr="00667E16">
        <w:rPr>
          <w:rFonts w:ascii="Times New Roman" w:hAnsi="Times New Roman"/>
          <w:sz w:val="22"/>
        </w:rPr>
        <w:t xml:space="preserve">Contraintes pour la bonne exécution du contrat </w:t>
      </w:r>
    </w:p>
    <w:p w14:paraId="411B9681" w14:textId="77777777" w:rsidR="004C0487" w:rsidRPr="00667E16" w:rsidRDefault="008849D0" w:rsidP="004D0CD3">
      <w:pPr>
        <w:pStyle w:val="Paragraphedeliste"/>
        <w:numPr>
          <w:ilvl w:val="0"/>
          <w:numId w:val="82"/>
        </w:numPr>
        <w:suppressAutoHyphens w:val="0"/>
        <w:overflowPunct w:val="0"/>
        <w:spacing w:after="0" w:line="240" w:lineRule="auto"/>
        <w:textAlignment w:val="auto"/>
        <w:rPr>
          <w:rFonts w:ascii="Times New Roman" w:hAnsi="Times New Roman"/>
          <w:sz w:val="22"/>
        </w:rPr>
      </w:pPr>
      <w:r w:rsidRPr="00667E16">
        <w:rPr>
          <w:rFonts w:ascii="Times New Roman" w:hAnsi="Times New Roman"/>
          <w:sz w:val="22"/>
        </w:rPr>
        <w:t xml:space="preserve">Recommandations </w:t>
      </w:r>
    </w:p>
    <w:p w14:paraId="5A69B697" w14:textId="77777777" w:rsidR="004C0487" w:rsidRPr="00667E16" w:rsidRDefault="008849D0" w:rsidP="004D0CD3">
      <w:pPr>
        <w:pStyle w:val="Paragraphedeliste"/>
        <w:numPr>
          <w:ilvl w:val="0"/>
          <w:numId w:val="82"/>
        </w:numPr>
        <w:suppressAutoHyphens w:val="0"/>
        <w:overflowPunct w:val="0"/>
        <w:spacing w:after="0" w:line="240" w:lineRule="auto"/>
        <w:textAlignment w:val="auto"/>
        <w:rPr>
          <w:rFonts w:ascii="Times New Roman" w:hAnsi="Times New Roman"/>
          <w:sz w:val="22"/>
        </w:rPr>
      </w:pPr>
      <w:r w:rsidRPr="00667E16">
        <w:rPr>
          <w:rFonts w:ascii="Times New Roman" w:hAnsi="Times New Roman"/>
          <w:sz w:val="22"/>
        </w:rPr>
        <w:t>Annexes : Rapports de mission.</w:t>
      </w:r>
    </w:p>
    <w:p w14:paraId="248EB5FE" w14:textId="77777777" w:rsidR="004C0487" w:rsidRPr="00667E16" w:rsidRDefault="004C0487" w:rsidP="004D0CD3">
      <w:pPr>
        <w:spacing w:after="0" w:line="240" w:lineRule="auto"/>
        <w:rPr>
          <w:rFonts w:ascii="Times New Roman" w:hAnsi="Times New Roman"/>
          <w:b/>
          <w:i/>
          <w:vanish/>
          <w:sz w:val="22"/>
          <w:shd w:val="clear" w:color="auto" w:fill="FFFF00"/>
        </w:rPr>
      </w:pPr>
    </w:p>
    <w:p w14:paraId="11E8A3C6" w14:textId="77777777" w:rsidR="004C0487" w:rsidRPr="00667E16" w:rsidRDefault="004C0487" w:rsidP="004D0CD3">
      <w:pPr>
        <w:spacing w:after="0" w:line="240" w:lineRule="auto"/>
        <w:rPr>
          <w:rFonts w:ascii="Times New Roman" w:hAnsi="Times New Roman"/>
          <w:b/>
          <w:i/>
          <w:vanish/>
          <w:shd w:val="clear" w:color="auto" w:fill="FFFF00"/>
        </w:rPr>
      </w:pPr>
    </w:p>
    <w:p w14:paraId="24DF95E2" w14:textId="77777777" w:rsidR="00FB1324" w:rsidRPr="00667E16" w:rsidRDefault="008849D0">
      <w:pPr>
        <w:spacing w:after="0" w:line="240" w:lineRule="auto"/>
        <w:jc w:val="left"/>
        <w:textAlignment w:val="auto"/>
        <w:rPr>
          <w:rFonts w:ascii="Times New Roman" w:hAnsi="Times New Roman"/>
          <w:b/>
          <w:i/>
          <w:vanish/>
          <w:shd w:val="clear" w:color="auto" w:fill="FFFF00"/>
        </w:rPr>
      </w:pPr>
      <w:r w:rsidRPr="00667E16">
        <w:rPr>
          <w:rFonts w:ascii="Times New Roman" w:hAnsi="Times New Roman"/>
          <w:b/>
          <w:i/>
          <w:vanish/>
          <w:shd w:val="clear" w:color="auto" w:fill="FFFF00"/>
        </w:rPr>
        <w:br w:type="page"/>
      </w:r>
    </w:p>
    <w:p w14:paraId="3085C65C" w14:textId="77777777" w:rsidR="004C0487" w:rsidRPr="00667E16" w:rsidRDefault="004C0487" w:rsidP="004D0CD3">
      <w:pPr>
        <w:spacing w:after="0" w:line="240" w:lineRule="auto"/>
        <w:rPr>
          <w:rFonts w:ascii="Times New Roman" w:hAnsi="Times New Roman"/>
          <w:b/>
          <w:i/>
          <w:vanish/>
          <w:shd w:val="clear" w:color="auto" w:fill="FFFF00"/>
        </w:rPr>
      </w:pPr>
    </w:p>
    <w:p w14:paraId="1717874C" w14:textId="77777777" w:rsidR="004C0487" w:rsidRPr="00667E16" w:rsidRDefault="008849D0" w:rsidP="004D0CD3">
      <w:pPr>
        <w:spacing w:after="0" w:line="240" w:lineRule="auto"/>
        <w:rPr>
          <w:rFonts w:ascii="Times New Roman" w:hAnsi="Times New Roman"/>
          <w:b/>
          <w:i/>
          <w:vanish/>
          <w:shd w:val="clear" w:color="auto" w:fill="FFFF00"/>
        </w:rPr>
      </w:pPr>
      <w:r w:rsidRPr="00667E16">
        <w:rPr>
          <w:rFonts w:ascii="Times New Roman" w:hAnsi="Times New Roman"/>
          <w:b/>
          <w:i/>
          <w:vanish/>
          <w:shd w:val="clear" w:color="auto" w:fill="FFFF00"/>
        </w:rPr>
        <w:t>[A insérer en cas de Services en zone classée orange ou rouge par le ministère français de l’Europe et des affaires étrangères</w:t>
      </w:r>
      <w:r w:rsidRPr="00667E16">
        <w:rPr>
          <w:rStyle w:val="Appelnotedebasdep"/>
          <w:rFonts w:ascii="Times New Roman" w:hAnsi="Times New Roman"/>
          <w:b/>
          <w:i/>
          <w:vanish/>
        </w:rPr>
        <w:footnoteReference w:id="25"/>
      </w:r>
      <w:r w:rsidRPr="00667E16">
        <w:rPr>
          <w:rFonts w:ascii="Times New Roman" w:hAnsi="Times New Roman"/>
          <w:b/>
          <w:i/>
          <w:vanish/>
          <w:shd w:val="clear" w:color="auto" w:fill="FFFF00"/>
        </w:rPr>
        <w:t xml:space="preserve"> ; sinon supprimer.</w:t>
      </w:r>
    </w:p>
    <w:p w14:paraId="7CAE3A35" w14:textId="77777777" w:rsidR="004C0487" w:rsidRPr="00667E16" w:rsidRDefault="008849D0" w:rsidP="004D0CD3">
      <w:pPr>
        <w:spacing w:before="80" w:after="0" w:line="240" w:lineRule="auto"/>
        <w:rPr>
          <w:rFonts w:ascii="Times New Roman" w:hAnsi="Times New Roman"/>
          <w:b/>
          <w:i/>
          <w:vanish/>
        </w:rPr>
      </w:pPr>
      <w:r w:rsidRPr="00667E16">
        <w:rPr>
          <w:rFonts w:ascii="Times New Roman" w:hAnsi="Times New Roman"/>
          <w:i/>
          <w:vanish/>
          <w:shd w:val="clear" w:color="auto" w:fill="FFFF00"/>
        </w:rPr>
        <w:t>Pour finaliser ces termes de référence, le Client complètera les informations requises et sélectionnera les options pertinentes (surlignées en jaune dans le texte)</w:t>
      </w:r>
      <w:r w:rsidRPr="00667E16">
        <w:rPr>
          <w:rFonts w:ascii="Times New Roman" w:hAnsi="Times New Roman"/>
          <w:b/>
          <w:i/>
          <w:vanish/>
          <w:shd w:val="clear" w:color="auto" w:fill="FFFF00"/>
        </w:rPr>
        <w:t>]</w:t>
      </w:r>
    </w:p>
    <w:p w14:paraId="42FC0E05" w14:textId="77777777" w:rsidR="004C0487" w:rsidRPr="00667E16" w:rsidRDefault="004C0487" w:rsidP="004D0CD3">
      <w:pPr>
        <w:spacing w:after="0" w:line="240" w:lineRule="auto"/>
        <w:rPr>
          <w:rFonts w:ascii="Times New Roman" w:hAnsi="Times New Roman"/>
          <w:b/>
          <w:sz w:val="28"/>
        </w:rPr>
      </w:pPr>
    </w:p>
    <w:p w14:paraId="5AB2BEF1" w14:textId="77777777" w:rsidR="00945ECF" w:rsidRPr="00667E16" w:rsidRDefault="00945ECF">
      <w:pPr>
        <w:spacing w:after="0" w:line="240" w:lineRule="auto"/>
        <w:jc w:val="left"/>
        <w:textAlignment w:val="auto"/>
        <w:rPr>
          <w:rFonts w:ascii="Times New Roman" w:hAnsi="Times New Roman"/>
          <w:b/>
          <w:sz w:val="28"/>
        </w:rPr>
      </w:pPr>
      <w:r w:rsidRPr="00667E16">
        <w:rPr>
          <w:rFonts w:ascii="Times New Roman" w:hAnsi="Times New Roman"/>
          <w:b/>
          <w:sz w:val="28"/>
        </w:rPr>
        <w:br w:type="page"/>
      </w:r>
    </w:p>
    <w:p w14:paraId="1653F753" w14:textId="77777777" w:rsidR="004C0487" w:rsidRPr="00667E16" w:rsidRDefault="00945ECF" w:rsidP="004D0CD3">
      <w:pPr>
        <w:spacing w:after="0" w:line="240" w:lineRule="auto"/>
        <w:jc w:val="center"/>
        <w:rPr>
          <w:rFonts w:ascii="Times New Roman" w:hAnsi="Times New Roman"/>
          <w:b/>
          <w:sz w:val="22"/>
          <w:szCs w:val="22"/>
        </w:rPr>
      </w:pPr>
      <w:r w:rsidRPr="00667E16">
        <w:rPr>
          <w:rFonts w:ascii="Times New Roman" w:hAnsi="Times New Roman"/>
          <w:b/>
          <w:sz w:val="22"/>
          <w:szCs w:val="22"/>
        </w:rPr>
        <w:lastRenderedPageBreak/>
        <w:t xml:space="preserve">Annexe 6 - </w:t>
      </w:r>
      <w:r w:rsidR="008849D0" w:rsidRPr="00667E16">
        <w:rPr>
          <w:rFonts w:ascii="Times New Roman" w:hAnsi="Times New Roman"/>
          <w:b/>
          <w:sz w:val="22"/>
          <w:szCs w:val="22"/>
        </w:rPr>
        <w:t>Termes de Référence Sûreté</w:t>
      </w:r>
    </w:p>
    <w:p w14:paraId="2E43E17A" w14:textId="77777777" w:rsidR="004C0487" w:rsidRPr="00667E16" w:rsidRDefault="004C0487" w:rsidP="004D0CD3">
      <w:pPr>
        <w:spacing w:after="0" w:line="240" w:lineRule="auto"/>
        <w:rPr>
          <w:rFonts w:ascii="Times New Roman" w:hAnsi="Times New Roman"/>
        </w:rPr>
      </w:pPr>
    </w:p>
    <w:p w14:paraId="7D2DD33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Préambule</w:t>
      </w:r>
    </w:p>
    <w:p w14:paraId="620DEE21" w14:textId="77777777" w:rsidR="00945ECF" w:rsidRPr="00667E16" w:rsidRDefault="00945ECF" w:rsidP="004D0CD3">
      <w:pPr>
        <w:spacing w:after="0" w:line="240" w:lineRule="auto"/>
        <w:rPr>
          <w:rFonts w:ascii="Times New Roman" w:hAnsi="Times New Roman"/>
        </w:rPr>
      </w:pPr>
    </w:p>
    <w:p w14:paraId="4B754486"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sud-est et l’est du Guidimakha et une partie le Gorgol sont classée des zones à risque étant donnée leur proximité avec le Mali qui connait situation sécuritaire difficile.</w:t>
      </w:r>
    </w:p>
    <w:p w14:paraId="6CD2AF08"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En effet, la région du Guidimakha où se situent les périmètres du lot de travaux n°1 est située à proximité de la frontière malienne et à ce titre dans un contexte sécuritaire jugé dégradé par certaines autorités, dont le Ministère de l’Europe et des Affaires étrangères français.</w:t>
      </w:r>
    </w:p>
    <w:p w14:paraId="6991A463"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Toutefois, cette zone du pays n’a jamais connu de problème ou d’incident particulier, la SONADER y exercent ces activités depuis une trentaine d’année sans aucune difficultés nos agents y résident sans se plaindre d’aucune, menace interne ni externe.</w:t>
      </w:r>
    </w:p>
    <w:p w14:paraId="135C6C1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Consultant aura la responsabilité de mettre en place un dispositif permettant d’assurer la sécurité de son personnel et de ses biens</w:t>
      </w:r>
      <w:r w:rsidR="00AD44CA" w:rsidRPr="00667E16">
        <w:rPr>
          <w:rFonts w:ascii="Times New Roman" w:hAnsi="Times New Roman"/>
        </w:rPr>
        <w:t xml:space="preserve"> </w:t>
      </w:r>
      <w:r w:rsidRPr="00667E16">
        <w:rPr>
          <w:rFonts w:ascii="Times New Roman" w:hAnsi="Times New Roman"/>
        </w:rPr>
        <w:t>(escorte, logements, gardiennage, dispositions de transport, de communication, etc.).</w:t>
      </w:r>
    </w:p>
    <w:p w14:paraId="5BAC81E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Consultant doit démontrer l’attention qu’il porte à la protection de ses collaborateurs en mission de prestation de services dans le pays. Il identifiera ainsi les risques et au regard de cette analyse, définira les moyens de prévention et de protection, en intégrant des moyens pouvant être organisationnels, techniques ou humains. Ces éléments seront décrits dans une méthodologie qui devra aborder et définir, pour chacune des rubriques ci-dessous, ce que le Consultant a prévu.</w:t>
      </w:r>
    </w:p>
    <w:p w14:paraId="040168CC" w14:textId="77777777" w:rsidR="004C0487" w:rsidRPr="00667E16" w:rsidRDefault="004C0487" w:rsidP="004D0CD3">
      <w:pPr>
        <w:spacing w:before="80" w:after="0" w:line="240" w:lineRule="auto"/>
        <w:rPr>
          <w:rFonts w:ascii="Times New Roman" w:hAnsi="Times New Roman"/>
        </w:rPr>
      </w:pPr>
    </w:p>
    <w:p w14:paraId="451E0BB6" w14:textId="77777777" w:rsidR="004C0487" w:rsidRPr="00667E16" w:rsidRDefault="008849D0" w:rsidP="004D0CD3">
      <w:pPr>
        <w:pBdr>
          <w:top w:val="single" w:sz="4" w:space="1" w:color="000000"/>
          <w:left w:val="single" w:sz="4" w:space="4" w:color="000000"/>
          <w:bottom w:val="single" w:sz="4" w:space="1" w:color="000000"/>
          <w:right w:val="single" w:sz="4" w:space="4" w:color="000000"/>
        </w:pBdr>
        <w:spacing w:before="80" w:after="0" w:line="240" w:lineRule="auto"/>
        <w:rPr>
          <w:rFonts w:ascii="Times New Roman" w:hAnsi="Times New Roman"/>
          <w:b/>
        </w:rPr>
      </w:pPr>
      <w:r w:rsidRPr="00667E16">
        <w:rPr>
          <w:rFonts w:ascii="Times New Roman" w:hAnsi="Times New Roman"/>
          <w:b/>
        </w:rPr>
        <w:t>Avertissements :</w:t>
      </w:r>
    </w:p>
    <w:p w14:paraId="2CB42866" w14:textId="77777777" w:rsidR="004C0487" w:rsidRPr="00667E16" w:rsidRDefault="008849D0" w:rsidP="004D0CD3">
      <w:pPr>
        <w:pBdr>
          <w:top w:val="single" w:sz="4" w:space="1" w:color="000000"/>
          <w:left w:val="single" w:sz="4" w:space="4" w:color="000000"/>
          <w:bottom w:val="single" w:sz="4" w:space="1" w:color="000000"/>
          <w:right w:val="single" w:sz="4" w:space="4" w:color="000000"/>
        </w:pBdr>
        <w:spacing w:before="80" w:after="0" w:line="240" w:lineRule="auto"/>
        <w:ind w:left="567" w:hanging="567"/>
        <w:rPr>
          <w:rFonts w:ascii="Times New Roman" w:hAnsi="Times New Roman"/>
        </w:rPr>
      </w:pPr>
      <w:r w:rsidRPr="00667E16">
        <w:rPr>
          <w:rFonts w:ascii="Times New Roman" w:hAnsi="Times New Roman"/>
        </w:rPr>
        <w:t>1 </w:t>
      </w:r>
      <w:r w:rsidRPr="00667E16">
        <w:rPr>
          <w:rFonts w:ascii="Times New Roman" w:hAnsi="Times New Roman"/>
        </w:rPr>
        <w:noBreakHyphen/>
        <w:t> </w:t>
      </w:r>
      <w:r w:rsidRPr="00667E16">
        <w:rPr>
          <w:rFonts w:ascii="Times New Roman" w:hAnsi="Times New Roman"/>
        </w:rPr>
        <w:tab/>
        <w:t xml:space="preserve">Les conditions de recevabilité spécifiées, même si elles s’efforcent d’être corrélées aux risques potentiels auxquels le Contrat pourra faire face, ont pour but exclusif de servir à l’évaluation des Propositions afin d’éliminer celles qui ne respecteraient pas un socle minimum d’exigence. Elles ne prétendent en aucun cas constituer des mesures suffisantes pour assurer la sécurité des personnes et des biens dans le cadre du Contrat. </w:t>
      </w:r>
      <w:r w:rsidRPr="00667E16">
        <w:rPr>
          <w:rFonts w:ascii="Times New Roman" w:hAnsi="Times New Roman"/>
          <w:b/>
        </w:rPr>
        <w:t>L’évaluation des risques et les mesures de sûreté à définir et mettre en place par conséquent sont de la responsabilité du Consultant, qui les explicitera dans sa méthodologie de sûreté.</w:t>
      </w:r>
    </w:p>
    <w:p w14:paraId="167E9E62" w14:textId="77777777" w:rsidR="004C0487" w:rsidRPr="00667E16" w:rsidRDefault="008849D0" w:rsidP="004D0CD3">
      <w:pPr>
        <w:pBdr>
          <w:top w:val="single" w:sz="4" w:space="1" w:color="000000"/>
          <w:left w:val="single" w:sz="4" w:space="4" w:color="000000"/>
          <w:bottom w:val="single" w:sz="4" w:space="1" w:color="000000"/>
          <w:right w:val="single" w:sz="4" w:space="4" w:color="000000"/>
        </w:pBdr>
        <w:spacing w:before="80" w:after="0" w:line="240" w:lineRule="auto"/>
        <w:ind w:left="567" w:hanging="567"/>
        <w:rPr>
          <w:rFonts w:ascii="Times New Roman" w:hAnsi="Times New Roman"/>
          <w:b/>
          <w:u w:val="single"/>
        </w:rPr>
      </w:pPr>
      <w:r w:rsidRPr="00667E16">
        <w:rPr>
          <w:rFonts w:ascii="Times New Roman" w:hAnsi="Times New Roman"/>
        </w:rPr>
        <w:t>2 </w:t>
      </w:r>
      <w:r w:rsidRPr="00667E16">
        <w:rPr>
          <w:rFonts w:ascii="Times New Roman" w:hAnsi="Times New Roman"/>
        </w:rPr>
        <w:noBreakHyphen/>
        <w:t> </w:t>
      </w:r>
      <w:r w:rsidRPr="00667E16">
        <w:rPr>
          <w:rFonts w:ascii="Times New Roman" w:hAnsi="Times New Roman"/>
        </w:rPr>
        <w:tab/>
      </w:r>
      <w:r w:rsidRPr="00667E16">
        <w:rPr>
          <w:rFonts w:ascii="Times New Roman" w:hAnsi="Times New Roman"/>
          <w:b/>
        </w:rPr>
        <w:t>Une méthodologie qui ne répondrait pas à l’une quelconque des conditions de recevabilité spécifiées dans les rubriques ci-dessous sera déclarée non conforme et la Proposition du Consultant sera rejetée.</w:t>
      </w:r>
    </w:p>
    <w:p w14:paraId="2C202836" w14:textId="77777777" w:rsidR="004C0487" w:rsidRPr="00667E16" w:rsidRDefault="008849D0" w:rsidP="004D0CD3">
      <w:pPr>
        <w:pStyle w:val="Paragraphedeliste"/>
        <w:numPr>
          <w:ilvl w:val="0"/>
          <w:numId w:val="65"/>
        </w:numPr>
        <w:spacing w:before="80" w:after="0" w:line="240" w:lineRule="auto"/>
        <w:ind w:left="567" w:hanging="567"/>
        <w:rPr>
          <w:rFonts w:ascii="Times New Roman" w:hAnsi="Times New Roman"/>
          <w:b/>
          <w:u w:val="single"/>
        </w:rPr>
      </w:pPr>
      <w:r w:rsidRPr="00667E16">
        <w:rPr>
          <w:rFonts w:ascii="Times New Roman" w:hAnsi="Times New Roman"/>
          <w:b/>
          <w:u w:val="single"/>
        </w:rPr>
        <w:t>Analyse sûreté et menaces</w:t>
      </w:r>
    </w:p>
    <w:p w14:paraId="68B37808" w14:textId="77777777" w:rsidR="004C0487" w:rsidRPr="00667E16" w:rsidRDefault="008849D0" w:rsidP="004D0CD3">
      <w:pPr>
        <w:spacing w:before="80" w:after="0" w:line="240" w:lineRule="auto"/>
        <w:rPr>
          <w:rFonts w:ascii="Times New Roman" w:hAnsi="Times New Roman"/>
        </w:rPr>
      </w:pPr>
      <w:r w:rsidRPr="00667E16">
        <w:rPr>
          <w:rFonts w:ascii="Times New Roman" w:hAnsi="Times New Roman"/>
        </w:rPr>
        <w:t xml:space="preserve">Le Consultant précisera sa vision du contexte sûreté et des menaces dans la zone d'exécution du Contrat et/ou la zone dangereuse et présentera une analyse sûreté pour la zone concernée et pour les activités qu’il devra y réaliser. Il précisera la méthode et les références utilisées pour faire cette analyse, et présentera les scénarios principaux de menaces qui pourront être identifiés dès le stade de la Proposition. </w:t>
      </w:r>
    </w:p>
    <w:p w14:paraId="4810B1A2" w14:textId="77777777" w:rsidR="004C0487" w:rsidRPr="00667E16" w:rsidRDefault="008849D0" w:rsidP="004D0CD3">
      <w:pPr>
        <w:spacing w:before="80" w:after="0" w:line="240" w:lineRule="auto"/>
        <w:rPr>
          <w:rFonts w:ascii="Times New Roman" w:hAnsi="Times New Roman"/>
        </w:rPr>
      </w:pPr>
      <w:r w:rsidRPr="00667E16">
        <w:rPr>
          <w:rFonts w:ascii="Times New Roman" w:hAnsi="Times New Roman"/>
        </w:rPr>
        <w:t>De plus, il sera en capacité à tout moment de partager les éléments concernant la veille pays venant de son organisation locale ou de son siège.</w:t>
      </w:r>
    </w:p>
    <w:p w14:paraId="437B6ED1" w14:textId="77777777" w:rsidR="00945ECF" w:rsidRPr="00667E16" w:rsidRDefault="00945ECF" w:rsidP="004D0CD3">
      <w:pPr>
        <w:spacing w:before="80"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9210"/>
      </w:tblGrid>
      <w:tr w:rsidR="000D510E" w:rsidRPr="00B45256" w14:paraId="4B3290AA" w14:textId="77777777">
        <w:tc>
          <w:tcPr>
            <w:tcW w:w="9210" w:type="dxa"/>
            <w:tcBorders>
              <w:top w:val="single" w:sz="4" w:space="0" w:color="000000"/>
              <w:left w:val="single" w:sz="4" w:space="0" w:color="000000"/>
              <w:bottom w:val="single" w:sz="4" w:space="0" w:color="000000"/>
              <w:right w:val="single" w:sz="4" w:space="0" w:color="000000"/>
            </w:tcBorders>
            <w:shd w:val="clear" w:color="auto" w:fill="EEECE1"/>
          </w:tcPr>
          <w:p w14:paraId="71570F08" w14:textId="77777777" w:rsidR="004C0487" w:rsidRPr="00667E16" w:rsidRDefault="008849D0" w:rsidP="004D0CD3">
            <w:pPr>
              <w:spacing w:before="80" w:after="0" w:line="240" w:lineRule="auto"/>
              <w:rPr>
                <w:rFonts w:ascii="Times New Roman" w:hAnsi="Times New Roman"/>
                <w:b/>
              </w:rPr>
            </w:pPr>
            <w:r w:rsidRPr="00667E16">
              <w:rPr>
                <w:rFonts w:ascii="Times New Roman" w:hAnsi="Times New Roman"/>
                <w:b/>
                <w:u w:val="single"/>
              </w:rPr>
              <w:t>Conditions de recevabilité</w:t>
            </w:r>
            <w:r w:rsidRPr="00667E16">
              <w:rPr>
                <w:rFonts w:ascii="Times New Roman" w:hAnsi="Times New Roman"/>
                <w:b/>
              </w:rPr>
              <w:t xml:space="preserve"> :</w:t>
            </w:r>
          </w:p>
          <w:p w14:paraId="33E88E35" w14:textId="77777777" w:rsidR="004C0487" w:rsidRPr="00667E16" w:rsidRDefault="008849D0" w:rsidP="004D0CD3">
            <w:pPr>
              <w:pStyle w:val="Paragraphedeliste"/>
              <w:numPr>
                <w:ilvl w:val="0"/>
                <w:numId w:val="66"/>
              </w:numPr>
              <w:spacing w:after="0" w:line="240" w:lineRule="auto"/>
              <w:ind w:left="714" w:hanging="357"/>
              <w:contextualSpacing w:val="0"/>
              <w:rPr>
                <w:rFonts w:ascii="Times New Roman" w:hAnsi="Times New Roman"/>
              </w:rPr>
            </w:pPr>
            <w:r w:rsidRPr="00667E16">
              <w:rPr>
                <w:rFonts w:ascii="Times New Roman" w:hAnsi="Times New Roman"/>
              </w:rPr>
              <w:t>Document décrivant la méthode adoptée pour réaliser cette analyse ;</w:t>
            </w:r>
          </w:p>
          <w:p w14:paraId="7BA45B18" w14:textId="77777777" w:rsidR="004C0487" w:rsidRPr="00667E16" w:rsidRDefault="008849D0" w:rsidP="004D0CD3">
            <w:pPr>
              <w:pStyle w:val="Paragraphedeliste"/>
              <w:numPr>
                <w:ilvl w:val="0"/>
                <w:numId w:val="66"/>
              </w:numPr>
              <w:spacing w:after="0" w:line="240" w:lineRule="auto"/>
              <w:ind w:left="714" w:hanging="357"/>
              <w:contextualSpacing w:val="0"/>
              <w:rPr>
                <w:rFonts w:ascii="Times New Roman" w:hAnsi="Times New Roman"/>
              </w:rPr>
            </w:pPr>
            <w:r w:rsidRPr="00667E16">
              <w:rPr>
                <w:rFonts w:ascii="Times New Roman" w:hAnsi="Times New Roman"/>
              </w:rPr>
              <w:t>Au minimum une source de référence identifiable sera utilisée ;</w:t>
            </w:r>
          </w:p>
          <w:p w14:paraId="6B47B1BC" w14:textId="77777777" w:rsidR="004C0487" w:rsidRPr="00667E16" w:rsidRDefault="008849D0" w:rsidP="004D0CD3">
            <w:pPr>
              <w:pStyle w:val="Paragraphedeliste"/>
              <w:numPr>
                <w:ilvl w:val="0"/>
                <w:numId w:val="66"/>
              </w:numPr>
              <w:spacing w:after="0" w:line="240" w:lineRule="auto"/>
              <w:ind w:left="714" w:hanging="357"/>
              <w:contextualSpacing w:val="0"/>
              <w:rPr>
                <w:rFonts w:ascii="Times New Roman" w:hAnsi="Times New Roman"/>
              </w:rPr>
            </w:pPr>
            <w:r w:rsidRPr="00667E16">
              <w:rPr>
                <w:rFonts w:ascii="Times New Roman" w:hAnsi="Times New Roman"/>
              </w:rPr>
              <w:t>Identification et évaluation des menaces sûreté relatives au Contrat ;</w:t>
            </w:r>
          </w:p>
          <w:p w14:paraId="387A699D" w14:textId="77777777" w:rsidR="004C0487" w:rsidRPr="00667E16" w:rsidRDefault="008849D0" w:rsidP="004D0CD3">
            <w:pPr>
              <w:pStyle w:val="Paragraphedeliste"/>
              <w:numPr>
                <w:ilvl w:val="0"/>
                <w:numId w:val="66"/>
              </w:numPr>
              <w:spacing w:after="0" w:line="240" w:lineRule="auto"/>
              <w:ind w:left="714" w:hanging="357"/>
              <w:contextualSpacing w:val="0"/>
              <w:rPr>
                <w:rFonts w:ascii="Times New Roman" w:hAnsi="Times New Roman"/>
              </w:rPr>
            </w:pPr>
            <w:r w:rsidRPr="00667E16">
              <w:rPr>
                <w:rFonts w:ascii="Times New Roman" w:hAnsi="Times New Roman"/>
              </w:rPr>
              <w:t xml:space="preserve"> Description des dispositifs prévus pour assurer une veille sûreté locale.</w:t>
            </w:r>
          </w:p>
        </w:tc>
      </w:tr>
    </w:tbl>
    <w:p w14:paraId="6DE4A16C" w14:textId="77777777" w:rsidR="004C0487" w:rsidRPr="00667E16" w:rsidRDefault="008849D0" w:rsidP="004D0CD3">
      <w:pPr>
        <w:pStyle w:val="Paragraphedeliste"/>
        <w:keepNext/>
        <w:keepLines/>
        <w:numPr>
          <w:ilvl w:val="0"/>
          <w:numId w:val="65"/>
        </w:numPr>
        <w:spacing w:before="80" w:after="0" w:line="240" w:lineRule="auto"/>
        <w:ind w:left="567" w:hanging="567"/>
        <w:rPr>
          <w:rFonts w:ascii="Times New Roman" w:hAnsi="Times New Roman"/>
          <w:b/>
          <w:u w:val="single"/>
        </w:rPr>
      </w:pPr>
      <w:r w:rsidRPr="00667E16">
        <w:rPr>
          <w:rFonts w:ascii="Times New Roman" w:hAnsi="Times New Roman"/>
          <w:b/>
          <w:u w:val="single"/>
        </w:rPr>
        <w:t>Organisation générale sûreté</w:t>
      </w:r>
    </w:p>
    <w:p w14:paraId="77119A00" w14:textId="77777777" w:rsidR="004C0487" w:rsidRPr="00667E16" w:rsidRDefault="008849D0" w:rsidP="004D0CD3">
      <w:pPr>
        <w:spacing w:before="80" w:after="0" w:line="240" w:lineRule="auto"/>
        <w:rPr>
          <w:rFonts w:ascii="Times New Roman" w:hAnsi="Times New Roman"/>
        </w:rPr>
      </w:pPr>
      <w:r w:rsidRPr="00667E16">
        <w:rPr>
          <w:rFonts w:ascii="Times New Roman" w:hAnsi="Times New Roman"/>
        </w:rPr>
        <w:t>Le Consultant définira au sein de son organisation les rôles et responsabilités généraux en matière de sûreté, ainsi que la répartition des tâches associées pour ce Contrat (incluant sous-traitants et cotraitants), et identifiera un référent sûreté. Il définira l’organisation et les moyens prévus. Dans l’hypothèse d’un groupement, le mandataire désignera pour ce Contrat un référent sûreté comme interlocuteur unique pour ce groupement.</w:t>
      </w:r>
    </w:p>
    <w:p w14:paraId="794DF63F" w14:textId="77777777" w:rsidR="00945ECF" w:rsidRPr="00667E16" w:rsidRDefault="00945ECF" w:rsidP="004D0CD3">
      <w:pPr>
        <w:spacing w:before="80"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9210"/>
      </w:tblGrid>
      <w:tr w:rsidR="000D510E" w:rsidRPr="00B45256" w14:paraId="1D6A1F2C" w14:textId="77777777">
        <w:tc>
          <w:tcPr>
            <w:tcW w:w="9210" w:type="dxa"/>
            <w:tcBorders>
              <w:top w:val="single" w:sz="4" w:space="0" w:color="000000"/>
              <w:left w:val="single" w:sz="4" w:space="0" w:color="000000"/>
              <w:bottom w:val="single" w:sz="4" w:space="0" w:color="000000"/>
              <w:right w:val="single" w:sz="4" w:space="0" w:color="000000"/>
            </w:tcBorders>
            <w:shd w:val="clear" w:color="auto" w:fill="EEECE1"/>
          </w:tcPr>
          <w:p w14:paraId="3EECBFA7" w14:textId="77777777" w:rsidR="004C0487" w:rsidRPr="00667E16" w:rsidRDefault="008849D0" w:rsidP="004D0CD3">
            <w:pPr>
              <w:spacing w:before="80" w:after="0" w:line="240" w:lineRule="auto"/>
              <w:rPr>
                <w:rFonts w:ascii="Times New Roman" w:hAnsi="Times New Roman"/>
                <w:b/>
              </w:rPr>
            </w:pPr>
            <w:r w:rsidRPr="00667E16">
              <w:rPr>
                <w:rFonts w:ascii="Times New Roman" w:hAnsi="Times New Roman"/>
                <w:b/>
                <w:u w:val="single"/>
              </w:rPr>
              <w:t>Conditions de recevabilité</w:t>
            </w:r>
            <w:r w:rsidRPr="00667E16">
              <w:rPr>
                <w:rFonts w:ascii="Times New Roman" w:hAnsi="Times New Roman"/>
                <w:b/>
              </w:rPr>
              <w:t xml:space="preserve"> :</w:t>
            </w:r>
          </w:p>
          <w:p w14:paraId="1B8151BF" w14:textId="77777777" w:rsidR="004C0487" w:rsidRPr="00667E16" w:rsidRDefault="008849D0" w:rsidP="004D0CD3">
            <w:pPr>
              <w:pStyle w:val="Paragraphedeliste"/>
              <w:numPr>
                <w:ilvl w:val="0"/>
                <w:numId w:val="66"/>
              </w:numPr>
              <w:spacing w:before="80" w:after="0" w:line="240" w:lineRule="auto"/>
              <w:ind w:left="714" w:hanging="357"/>
              <w:contextualSpacing w:val="0"/>
              <w:rPr>
                <w:rFonts w:ascii="Times New Roman" w:hAnsi="Times New Roman"/>
              </w:rPr>
            </w:pPr>
            <w:r w:rsidRPr="00667E16">
              <w:rPr>
                <w:rFonts w:ascii="Times New Roman" w:hAnsi="Times New Roman"/>
              </w:rPr>
              <w:t>Présentation de l’organisation ;</w:t>
            </w:r>
          </w:p>
          <w:p w14:paraId="4B29CB53" w14:textId="77777777" w:rsidR="004C0487" w:rsidRPr="00667E16" w:rsidRDefault="008849D0" w:rsidP="004D0CD3">
            <w:pPr>
              <w:pStyle w:val="Paragraphedeliste"/>
              <w:numPr>
                <w:ilvl w:val="0"/>
                <w:numId w:val="66"/>
              </w:numPr>
              <w:spacing w:before="80" w:after="0" w:line="240" w:lineRule="auto"/>
              <w:ind w:left="714" w:hanging="357"/>
              <w:contextualSpacing w:val="0"/>
              <w:rPr>
                <w:rFonts w:ascii="Times New Roman" w:hAnsi="Times New Roman"/>
              </w:rPr>
            </w:pPr>
            <w:r w:rsidRPr="00667E16">
              <w:rPr>
                <w:rFonts w:ascii="Times New Roman" w:hAnsi="Times New Roman"/>
              </w:rPr>
              <w:t>Le Consultant (et chacun des membres en cas de groupement) indiquera le nom du référent sûreté interne à l’entreprise, qui sera garant de la définition et du suivi des mesures mises en œuvre pour le Contrat.</w:t>
            </w:r>
          </w:p>
        </w:tc>
      </w:tr>
    </w:tbl>
    <w:p w14:paraId="0B3AA3AB" w14:textId="77777777" w:rsidR="004C0487" w:rsidRPr="00667E16" w:rsidRDefault="004C0487" w:rsidP="004D0CD3">
      <w:pPr>
        <w:spacing w:before="80" w:after="0" w:line="240" w:lineRule="auto"/>
        <w:rPr>
          <w:rFonts w:ascii="Times New Roman" w:hAnsi="Times New Roman"/>
          <w:b/>
          <w:u w:val="single"/>
        </w:rPr>
      </w:pPr>
    </w:p>
    <w:p w14:paraId="63A591F0" w14:textId="77777777" w:rsidR="004C0487" w:rsidRPr="00667E16" w:rsidRDefault="008849D0" w:rsidP="004D0CD3">
      <w:pPr>
        <w:pStyle w:val="Paragraphedeliste"/>
        <w:numPr>
          <w:ilvl w:val="0"/>
          <w:numId w:val="65"/>
        </w:numPr>
        <w:spacing w:before="80" w:after="0" w:line="240" w:lineRule="auto"/>
        <w:ind w:left="567" w:hanging="567"/>
        <w:rPr>
          <w:rFonts w:ascii="Times New Roman" w:hAnsi="Times New Roman"/>
          <w:b/>
          <w:u w:val="single"/>
        </w:rPr>
      </w:pPr>
      <w:r w:rsidRPr="00667E16">
        <w:rPr>
          <w:rFonts w:ascii="Times New Roman" w:hAnsi="Times New Roman"/>
          <w:b/>
          <w:u w:val="single"/>
        </w:rPr>
        <w:t>Mesures de sûreté spécifiques prévues</w:t>
      </w:r>
    </w:p>
    <w:p w14:paraId="61DC9494" w14:textId="77777777" w:rsidR="004C0487" w:rsidRPr="00667E16" w:rsidRDefault="008849D0" w:rsidP="004D0CD3">
      <w:pPr>
        <w:spacing w:before="80" w:after="0" w:line="240" w:lineRule="auto"/>
        <w:rPr>
          <w:rFonts w:ascii="Times New Roman" w:hAnsi="Times New Roman"/>
        </w:rPr>
      </w:pPr>
      <w:r w:rsidRPr="00667E16">
        <w:rPr>
          <w:rFonts w:ascii="Times New Roman" w:hAnsi="Times New Roman"/>
        </w:rPr>
        <w:lastRenderedPageBreak/>
        <w:t>En fonction de sa propre analyse sûreté et des principaux scénarios de menace éventuellement identifiés, le Consultant prévoira des mesures spécifiques et adaptées. Ces mesures couvriront à minima les sujets suivants :</w:t>
      </w:r>
    </w:p>
    <w:p w14:paraId="663CDD49" w14:textId="77777777" w:rsidR="004C0487" w:rsidRPr="00667E16" w:rsidRDefault="004C0487" w:rsidP="004D0CD3">
      <w:pPr>
        <w:spacing w:before="80" w:after="0" w:line="240" w:lineRule="auto"/>
        <w:rPr>
          <w:rFonts w:ascii="Times New Roman" w:hAnsi="Times New Roman"/>
        </w:rPr>
      </w:pPr>
    </w:p>
    <w:p w14:paraId="48022C76" w14:textId="77777777" w:rsidR="004C0487" w:rsidRPr="00667E16" w:rsidRDefault="008849D0" w:rsidP="004D0CD3">
      <w:pPr>
        <w:spacing w:before="80" w:after="0" w:line="240" w:lineRule="auto"/>
        <w:ind w:left="567" w:hanging="567"/>
        <w:rPr>
          <w:rFonts w:ascii="Times New Roman" w:hAnsi="Times New Roman"/>
        </w:rPr>
      </w:pPr>
      <w:r w:rsidRPr="00667E16">
        <w:rPr>
          <w:rFonts w:ascii="Times New Roman" w:hAnsi="Times New Roman"/>
        </w:rPr>
        <w:t>4.1.</w:t>
      </w:r>
      <w:r w:rsidRPr="00667E16">
        <w:rPr>
          <w:rFonts w:ascii="Times New Roman" w:hAnsi="Times New Roman"/>
        </w:rPr>
        <w:tab/>
      </w:r>
      <w:r w:rsidRPr="00667E16">
        <w:rPr>
          <w:rFonts w:ascii="Times New Roman" w:hAnsi="Times New Roman"/>
          <w:u w:val="single"/>
        </w:rPr>
        <w:t>Organisation Sûreté</w:t>
      </w:r>
    </w:p>
    <w:p w14:paraId="167076C6" w14:textId="77777777" w:rsidR="004C0487" w:rsidRPr="00667E16" w:rsidRDefault="008849D0" w:rsidP="004D0CD3">
      <w:pPr>
        <w:spacing w:before="80" w:after="0" w:line="240" w:lineRule="auto"/>
        <w:rPr>
          <w:rFonts w:ascii="Times New Roman" w:hAnsi="Times New Roman"/>
        </w:rPr>
      </w:pPr>
      <w:r w:rsidRPr="00667E16">
        <w:rPr>
          <w:rFonts w:ascii="Times New Roman" w:hAnsi="Times New Roman"/>
        </w:rPr>
        <w:t>Le Consultant devra décrire son organisation sûreté locale dans le pays où les Services seront réalisés. Il précisera notamment si cette organisation repose sur des ressources internes, avec ses propres moyens existant déjà dans le pays, s’il fait appel à un partenaire local, à un éventuel prestataire de sûreté ou à un "</w:t>
      </w:r>
      <w:r w:rsidRPr="00667E16">
        <w:rPr>
          <w:rFonts w:ascii="Times New Roman" w:hAnsi="Times New Roman"/>
          <w:i/>
        </w:rPr>
        <w:t>Security Officer</w:t>
      </w:r>
      <w:r w:rsidRPr="00667E16">
        <w:rPr>
          <w:rFonts w:ascii="Times New Roman" w:hAnsi="Times New Roman"/>
        </w:rPr>
        <w:t>" dédié au Contrat, ou s’il se repose sur les moyens étatiques du pays et s’il peut les solliciter en direct. Il décrit les rôles respectifs prévus pour chaque acteur intervenant localement.</w:t>
      </w:r>
    </w:p>
    <w:p w14:paraId="73893D7A" w14:textId="77777777" w:rsidR="00945ECF" w:rsidRPr="00667E16" w:rsidRDefault="00945ECF" w:rsidP="004D0CD3">
      <w:pPr>
        <w:spacing w:before="80"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9210"/>
      </w:tblGrid>
      <w:tr w:rsidR="000D510E" w:rsidRPr="00B45256" w14:paraId="580F4A02" w14:textId="77777777">
        <w:tc>
          <w:tcPr>
            <w:tcW w:w="9210" w:type="dxa"/>
            <w:tcBorders>
              <w:top w:val="single" w:sz="4" w:space="0" w:color="000000"/>
              <w:left w:val="single" w:sz="4" w:space="0" w:color="000000"/>
              <w:bottom w:val="single" w:sz="4" w:space="0" w:color="000000"/>
              <w:right w:val="single" w:sz="4" w:space="0" w:color="000000"/>
            </w:tcBorders>
            <w:shd w:val="clear" w:color="auto" w:fill="EEECE1"/>
          </w:tcPr>
          <w:p w14:paraId="73087052" w14:textId="77777777" w:rsidR="004C0487" w:rsidRPr="00667E16" w:rsidRDefault="008849D0" w:rsidP="004D0CD3">
            <w:pPr>
              <w:spacing w:before="80" w:after="0" w:line="240" w:lineRule="auto"/>
              <w:rPr>
                <w:rFonts w:ascii="Times New Roman" w:hAnsi="Times New Roman"/>
                <w:b/>
              </w:rPr>
            </w:pPr>
            <w:r w:rsidRPr="00667E16">
              <w:rPr>
                <w:rFonts w:ascii="Times New Roman" w:hAnsi="Times New Roman"/>
                <w:b/>
                <w:u w:val="single"/>
              </w:rPr>
              <w:t>Conditions de recevabilité</w:t>
            </w:r>
            <w:r w:rsidRPr="00667E16">
              <w:rPr>
                <w:rFonts w:ascii="Times New Roman" w:hAnsi="Times New Roman"/>
                <w:b/>
              </w:rPr>
              <w:t xml:space="preserve"> :</w:t>
            </w:r>
          </w:p>
          <w:p w14:paraId="25C9F57F" w14:textId="77777777" w:rsidR="004C0487" w:rsidRPr="00667E16" w:rsidRDefault="008849D0" w:rsidP="004D0CD3">
            <w:pPr>
              <w:pStyle w:val="Paragraphedeliste"/>
              <w:numPr>
                <w:ilvl w:val="0"/>
                <w:numId w:val="66"/>
              </w:numPr>
              <w:spacing w:before="80" w:after="0" w:line="240" w:lineRule="auto"/>
              <w:ind w:left="714" w:hanging="357"/>
              <w:contextualSpacing w:val="0"/>
              <w:rPr>
                <w:rFonts w:ascii="Times New Roman" w:hAnsi="Times New Roman"/>
              </w:rPr>
            </w:pPr>
            <w:r w:rsidRPr="00667E16">
              <w:rPr>
                <w:rFonts w:ascii="Times New Roman" w:hAnsi="Times New Roman"/>
              </w:rPr>
              <w:t>Description de l’organisation et des moyens mobilisés dans le pays d'exécution du Contrat ;</w:t>
            </w:r>
          </w:p>
          <w:p w14:paraId="4FDBDEC7" w14:textId="77777777" w:rsidR="004C0487" w:rsidRPr="00667E16" w:rsidRDefault="008849D0" w:rsidP="004D0CD3">
            <w:pPr>
              <w:pStyle w:val="Paragraphedeliste"/>
              <w:numPr>
                <w:ilvl w:val="0"/>
                <w:numId w:val="66"/>
              </w:numPr>
              <w:spacing w:before="80" w:after="0" w:line="240" w:lineRule="auto"/>
              <w:ind w:left="714" w:hanging="357"/>
              <w:contextualSpacing w:val="0"/>
              <w:rPr>
                <w:rFonts w:ascii="Times New Roman" w:hAnsi="Times New Roman"/>
              </w:rPr>
            </w:pPr>
            <w:r w:rsidRPr="00667E16">
              <w:rPr>
                <w:rFonts w:ascii="Times New Roman" w:hAnsi="Times New Roman"/>
              </w:rPr>
              <w:t>Le Consultant (et chacun des membres en cas de groupement) indique le nom de la personne qui sera le correspondant pour toutes les questions de sûreté relatives au Contrat. Cette personne peut être la même que celle identifiée à l'article 3 ci-dessus ;</w:t>
            </w:r>
          </w:p>
          <w:p w14:paraId="40FE69BC" w14:textId="77777777" w:rsidR="004C0487" w:rsidRPr="00667E16" w:rsidRDefault="008849D0" w:rsidP="004D0CD3">
            <w:pPr>
              <w:pStyle w:val="Paragraphedeliste"/>
              <w:numPr>
                <w:ilvl w:val="0"/>
                <w:numId w:val="66"/>
              </w:numPr>
              <w:spacing w:before="80" w:after="0" w:line="240" w:lineRule="auto"/>
              <w:ind w:left="714" w:hanging="357"/>
              <w:contextualSpacing w:val="0"/>
              <w:rPr>
                <w:rFonts w:ascii="Times New Roman" w:hAnsi="Times New Roman"/>
              </w:rPr>
            </w:pPr>
            <w:r w:rsidRPr="00667E16">
              <w:rPr>
                <w:rFonts w:ascii="Times New Roman" w:hAnsi="Times New Roman"/>
              </w:rPr>
              <w:t>En cas de groupement, identification de la coordination et de la répartition des responsabilités entre les membres ;</w:t>
            </w:r>
          </w:p>
          <w:p w14:paraId="7B2B2B48" w14:textId="77777777" w:rsidR="004C0487" w:rsidRPr="00667E16" w:rsidRDefault="004C0487" w:rsidP="004D0CD3">
            <w:pPr>
              <w:spacing w:after="0" w:line="240" w:lineRule="auto"/>
              <w:rPr>
                <w:rFonts w:ascii="Times New Roman" w:hAnsi="Times New Roman"/>
              </w:rPr>
            </w:pPr>
          </w:p>
          <w:p w14:paraId="42286F21" w14:textId="77777777" w:rsidR="004C0487" w:rsidRPr="00667E16" w:rsidRDefault="008849D0" w:rsidP="004D0CD3">
            <w:pPr>
              <w:pStyle w:val="Paragraphedeliste"/>
              <w:numPr>
                <w:ilvl w:val="1"/>
                <w:numId w:val="66"/>
              </w:numPr>
              <w:spacing w:before="80" w:after="0" w:line="240" w:lineRule="auto"/>
              <w:ind w:left="1134" w:hanging="425"/>
              <w:contextualSpacing w:val="0"/>
              <w:rPr>
                <w:rFonts w:ascii="Times New Roman" w:hAnsi="Times New Roman"/>
              </w:rPr>
            </w:pPr>
            <w:r w:rsidRPr="00667E16">
              <w:rPr>
                <w:rFonts w:ascii="Times New Roman" w:hAnsi="Times New Roman"/>
              </w:rPr>
              <w:t>Identification :</w:t>
            </w:r>
          </w:p>
          <w:p w14:paraId="243C1623" w14:textId="77777777" w:rsidR="004C0487" w:rsidRPr="00667E16" w:rsidRDefault="008849D0" w:rsidP="004D0CD3">
            <w:pPr>
              <w:pStyle w:val="Paragraphedeliste"/>
              <w:numPr>
                <w:ilvl w:val="0"/>
                <w:numId w:val="67"/>
              </w:numPr>
              <w:spacing w:before="80" w:after="0" w:line="240" w:lineRule="auto"/>
              <w:ind w:left="1559" w:hanging="425"/>
              <w:rPr>
                <w:rFonts w:ascii="Times New Roman" w:hAnsi="Times New Roman"/>
              </w:rPr>
            </w:pPr>
            <w:r w:rsidRPr="00667E16">
              <w:rPr>
                <w:rFonts w:ascii="Times New Roman" w:hAnsi="Times New Roman"/>
              </w:rPr>
              <w:t>d’un "</w:t>
            </w:r>
            <w:r w:rsidRPr="00667E16">
              <w:rPr>
                <w:rFonts w:ascii="Times New Roman" w:hAnsi="Times New Roman"/>
                <w:i/>
              </w:rPr>
              <w:t>Security Officer</w:t>
            </w:r>
            <w:r w:rsidRPr="00667E16">
              <w:rPr>
                <w:rFonts w:ascii="Times New Roman" w:hAnsi="Times New Roman"/>
              </w:rPr>
              <w:t xml:space="preserve">" (CV à fournir) ; </w:t>
            </w:r>
            <w:r w:rsidRPr="00667E16">
              <w:rPr>
                <w:rFonts w:ascii="Times New Roman" w:hAnsi="Times New Roman"/>
                <w:b/>
              </w:rPr>
              <w:t>OU</w:t>
            </w:r>
          </w:p>
          <w:p w14:paraId="302A0BB1" w14:textId="77777777" w:rsidR="004C0487" w:rsidRPr="00667E16" w:rsidRDefault="008849D0" w:rsidP="004D0CD3">
            <w:pPr>
              <w:pStyle w:val="Paragraphedeliste"/>
              <w:numPr>
                <w:ilvl w:val="2"/>
                <w:numId w:val="66"/>
              </w:numPr>
              <w:spacing w:before="80" w:after="0" w:line="240" w:lineRule="auto"/>
              <w:ind w:left="1559" w:hanging="425"/>
              <w:rPr>
                <w:rFonts w:ascii="Times New Roman" w:hAnsi="Times New Roman"/>
              </w:rPr>
            </w:pPr>
            <w:r w:rsidRPr="00667E16">
              <w:rPr>
                <w:rFonts w:ascii="Times New Roman" w:hAnsi="Times New Roman"/>
              </w:rPr>
              <w:t>d’un prestataire sûreté (références à fournir), avec expérience de la région d’exécution du Contrat.</w:t>
            </w:r>
          </w:p>
        </w:tc>
      </w:tr>
    </w:tbl>
    <w:p w14:paraId="5D971E38" w14:textId="77777777" w:rsidR="004C0487" w:rsidRPr="00667E16" w:rsidRDefault="004C0487" w:rsidP="004D0CD3">
      <w:pPr>
        <w:spacing w:after="0" w:line="240" w:lineRule="auto"/>
        <w:ind w:left="567" w:hanging="567"/>
        <w:rPr>
          <w:rFonts w:ascii="Times New Roman" w:hAnsi="Times New Roman"/>
        </w:rPr>
      </w:pPr>
    </w:p>
    <w:p w14:paraId="096F2EFA" w14:textId="77777777" w:rsidR="004C0487" w:rsidRPr="00667E16" w:rsidRDefault="008849D0" w:rsidP="004D0CD3">
      <w:pPr>
        <w:spacing w:after="0" w:line="240" w:lineRule="auto"/>
        <w:ind w:left="567" w:hanging="567"/>
        <w:rPr>
          <w:rFonts w:ascii="Times New Roman" w:hAnsi="Times New Roman"/>
        </w:rPr>
      </w:pPr>
      <w:r w:rsidRPr="00667E16">
        <w:rPr>
          <w:rFonts w:ascii="Times New Roman" w:hAnsi="Times New Roman"/>
        </w:rPr>
        <w:t>4.2</w:t>
      </w:r>
      <w:r w:rsidRPr="00667E16">
        <w:rPr>
          <w:rFonts w:ascii="Times New Roman" w:hAnsi="Times New Roman"/>
        </w:rPr>
        <w:tab/>
      </w:r>
      <w:r w:rsidRPr="00667E16">
        <w:rPr>
          <w:rFonts w:ascii="Times New Roman" w:hAnsi="Times New Roman"/>
          <w:u w:val="single"/>
        </w:rPr>
        <w:t>Déplacement dans le pays et vers la zone concernée</w:t>
      </w:r>
    </w:p>
    <w:p w14:paraId="0969DE20" w14:textId="77777777" w:rsidR="004C0487" w:rsidRPr="00667E16" w:rsidRDefault="008849D0" w:rsidP="004D0CD3">
      <w:pPr>
        <w:spacing w:before="80" w:after="0" w:line="240" w:lineRule="auto"/>
        <w:rPr>
          <w:rFonts w:ascii="Times New Roman" w:hAnsi="Times New Roman"/>
        </w:rPr>
      </w:pPr>
      <w:r w:rsidRPr="00667E16">
        <w:rPr>
          <w:rFonts w:ascii="Times New Roman" w:hAnsi="Times New Roman"/>
        </w:rPr>
        <w:t>En fonction de l’analyse sûreté, des dispositions particulières pourront être nécessaires pour sécuriser les déplacements dans le pays. Ces moyens pourront être l’utilisation d’aéronefs de compagnies nationale ou privée, l’utilisation de véhicules particuliers, ou de moyens maritimes ou fluviaux. Le Consultant décrira les moyens et dispositions prévus pour se protéger du risque sûreté (criminalité, kidnapping, etc.) pendant ces trajets. Ces dispositions pourront être techniques, organisationnelles ou humaines. Il distinguera les dispositions concernant les actions de protection de celles concernant les actions d’anticipation.</w:t>
      </w:r>
    </w:p>
    <w:p w14:paraId="3D7B3908"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Consultant décrira la logistique de transport prévue avec les moyens humains, techniques et organisationnels et les dispositifs de suivi des déplacements. Il définira également ses exigences pour la gestion de la maintenance et pour les règles de conduite.</w:t>
      </w:r>
    </w:p>
    <w:p w14:paraId="3B47C5B8" w14:textId="77777777" w:rsidR="00945ECF" w:rsidRPr="00667E16" w:rsidRDefault="00945ECF" w:rsidP="004D0CD3">
      <w:pPr>
        <w:spacing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9210"/>
      </w:tblGrid>
      <w:tr w:rsidR="000D510E" w:rsidRPr="00B45256" w14:paraId="1D1350BE" w14:textId="77777777">
        <w:tc>
          <w:tcPr>
            <w:tcW w:w="9210" w:type="dxa"/>
            <w:tcBorders>
              <w:top w:val="single" w:sz="4" w:space="0" w:color="000000"/>
              <w:left w:val="single" w:sz="4" w:space="0" w:color="000000"/>
              <w:bottom w:val="single" w:sz="4" w:space="0" w:color="000000"/>
              <w:right w:val="single" w:sz="4" w:space="0" w:color="000000"/>
            </w:tcBorders>
            <w:shd w:val="clear" w:color="auto" w:fill="EEECE1"/>
          </w:tcPr>
          <w:p w14:paraId="4B78E734" w14:textId="77777777" w:rsidR="004C0487" w:rsidRPr="00667E16" w:rsidRDefault="008849D0" w:rsidP="004D0CD3">
            <w:pPr>
              <w:spacing w:before="80" w:after="0" w:line="240" w:lineRule="auto"/>
              <w:rPr>
                <w:rFonts w:ascii="Times New Roman" w:hAnsi="Times New Roman"/>
                <w:b/>
              </w:rPr>
            </w:pPr>
            <w:r w:rsidRPr="00667E16">
              <w:rPr>
                <w:rFonts w:ascii="Times New Roman" w:hAnsi="Times New Roman"/>
                <w:b/>
                <w:u w:val="single"/>
              </w:rPr>
              <w:t>Conditions de recevabilité</w:t>
            </w:r>
            <w:r w:rsidRPr="00667E16">
              <w:rPr>
                <w:rFonts w:ascii="Times New Roman" w:hAnsi="Times New Roman"/>
                <w:b/>
              </w:rPr>
              <w:t xml:space="preserve"> :</w:t>
            </w:r>
          </w:p>
          <w:p w14:paraId="784A9B0A" w14:textId="77777777" w:rsidR="004C0487" w:rsidRPr="00667E16" w:rsidRDefault="008849D0" w:rsidP="004D0CD3">
            <w:pPr>
              <w:pStyle w:val="Paragraphedeliste"/>
              <w:numPr>
                <w:ilvl w:val="0"/>
                <w:numId w:val="66"/>
              </w:numPr>
              <w:spacing w:after="0" w:line="240" w:lineRule="auto"/>
              <w:ind w:left="426" w:hanging="357"/>
              <w:contextualSpacing w:val="0"/>
              <w:rPr>
                <w:rFonts w:ascii="Times New Roman" w:hAnsi="Times New Roman"/>
              </w:rPr>
            </w:pPr>
            <w:r w:rsidRPr="00667E16">
              <w:rPr>
                <w:rFonts w:ascii="Times New Roman" w:hAnsi="Times New Roman"/>
              </w:rPr>
              <w:t>Description des modes de déplacement, des moyens physiques de déplacement et des mesures de sécurisation prévues en lien avec ces déplacements ;</w:t>
            </w:r>
          </w:p>
          <w:p w14:paraId="4389EB43" w14:textId="336A3A89" w:rsidR="004C0487" w:rsidRPr="00667E16" w:rsidRDefault="008849D0" w:rsidP="004D0CD3">
            <w:pPr>
              <w:pStyle w:val="Paragraphedeliste"/>
              <w:numPr>
                <w:ilvl w:val="0"/>
                <w:numId w:val="66"/>
              </w:numPr>
              <w:spacing w:after="0" w:line="240" w:lineRule="auto"/>
              <w:ind w:left="426" w:hanging="357"/>
              <w:contextualSpacing w:val="0"/>
              <w:rPr>
                <w:rFonts w:ascii="Times New Roman" w:hAnsi="Times New Roman"/>
              </w:rPr>
            </w:pPr>
            <w:r w:rsidRPr="00667E16">
              <w:rPr>
                <w:rFonts w:ascii="Times New Roman" w:hAnsi="Times New Roman"/>
              </w:rPr>
              <w:t>Répartition des rôles et mesures prévus pour le Consultant lui-même, pour les intervenants externes et ceux attendus du Client et des autorités locales, avec identification de chacun des acteurs ;</w:t>
            </w:r>
          </w:p>
        </w:tc>
      </w:tr>
    </w:tbl>
    <w:p w14:paraId="5FA82033" w14:textId="77777777" w:rsidR="004C0487" w:rsidRPr="00667E16" w:rsidRDefault="008849D0" w:rsidP="004D0CD3">
      <w:pPr>
        <w:pStyle w:val="Paragraphedeliste"/>
        <w:numPr>
          <w:ilvl w:val="1"/>
          <w:numId w:val="65"/>
        </w:numPr>
        <w:spacing w:before="80" w:after="0" w:line="240" w:lineRule="auto"/>
        <w:ind w:left="567" w:hanging="567"/>
        <w:contextualSpacing w:val="0"/>
        <w:rPr>
          <w:rFonts w:ascii="Times New Roman" w:hAnsi="Times New Roman"/>
          <w:u w:val="single"/>
        </w:rPr>
      </w:pPr>
      <w:r w:rsidRPr="00667E16">
        <w:rPr>
          <w:rFonts w:ascii="Times New Roman" w:hAnsi="Times New Roman"/>
          <w:u w:val="single"/>
        </w:rPr>
        <w:t>Hébergement lors des missions</w:t>
      </w:r>
    </w:p>
    <w:p w14:paraId="4FE83033" w14:textId="77777777" w:rsidR="004C0487" w:rsidRPr="00667E16" w:rsidRDefault="008849D0" w:rsidP="004D0CD3">
      <w:pPr>
        <w:spacing w:before="80" w:after="0" w:line="240" w:lineRule="auto"/>
        <w:rPr>
          <w:rFonts w:ascii="Times New Roman" w:hAnsi="Times New Roman"/>
        </w:rPr>
      </w:pPr>
      <w:r w:rsidRPr="00667E16">
        <w:rPr>
          <w:rFonts w:ascii="Times New Roman" w:hAnsi="Times New Roman"/>
        </w:rPr>
        <w:t>Dans le cas où l’hébergement et les mesures de sécurisation du Consultant ne sont pas fournis par le Client ou l'entreprise de travaux (dans le cas d'un chantier), le Consultant décrira le type de logement et les mesures prévues pour sécuriser les équipes (gardiennage, moyens physiques, etc.).</w:t>
      </w:r>
    </w:p>
    <w:p w14:paraId="198DEF0B" w14:textId="77777777" w:rsidR="00945ECF" w:rsidRPr="00667E16" w:rsidRDefault="00945ECF" w:rsidP="004D0CD3">
      <w:pPr>
        <w:spacing w:before="80"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9210"/>
      </w:tblGrid>
      <w:tr w:rsidR="000D510E" w:rsidRPr="00B45256" w14:paraId="0AD7D7F9" w14:textId="77777777">
        <w:tc>
          <w:tcPr>
            <w:tcW w:w="9210" w:type="dxa"/>
            <w:tcBorders>
              <w:top w:val="single" w:sz="4" w:space="0" w:color="000000"/>
              <w:left w:val="single" w:sz="4" w:space="0" w:color="000000"/>
              <w:bottom w:val="single" w:sz="4" w:space="0" w:color="000000"/>
              <w:right w:val="single" w:sz="4" w:space="0" w:color="000000"/>
            </w:tcBorders>
            <w:shd w:val="clear" w:color="auto" w:fill="EEECE1"/>
          </w:tcPr>
          <w:p w14:paraId="75183CA7" w14:textId="77777777" w:rsidR="004C0487" w:rsidRPr="00667E16" w:rsidRDefault="008849D0" w:rsidP="004D0CD3">
            <w:pPr>
              <w:spacing w:before="80" w:after="0" w:line="240" w:lineRule="auto"/>
              <w:rPr>
                <w:rFonts w:ascii="Times New Roman" w:hAnsi="Times New Roman"/>
                <w:b/>
              </w:rPr>
            </w:pPr>
            <w:r w:rsidRPr="00667E16">
              <w:rPr>
                <w:rFonts w:ascii="Times New Roman" w:hAnsi="Times New Roman"/>
                <w:b/>
                <w:u w:val="single"/>
              </w:rPr>
              <w:t>Conditions de recevabilité</w:t>
            </w:r>
            <w:r w:rsidRPr="00667E16">
              <w:rPr>
                <w:rFonts w:ascii="Times New Roman" w:hAnsi="Times New Roman"/>
                <w:b/>
              </w:rPr>
              <w:t xml:space="preserve"> :</w:t>
            </w:r>
          </w:p>
          <w:p w14:paraId="3DDBD3B2" w14:textId="77777777" w:rsidR="004C0487" w:rsidRPr="00667E16" w:rsidRDefault="008849D0" w:rsidP="004D0CD3">
            <w:pPr>
              <w:pStyle w:val="Paragraphedeliste"/>
              <w:numPr>
                <w:ilvl w:val="0"/>
                <w:numId w:val="66"/>
              </w:numPr>
              <w:spacing w:after="0" w:line="240" w:lineRule="auto"/>
              <w:ind w:left="714" w:hanging="357"/>
              <w:contextualSpacing w:val="0"/>
              <w:rPr>
                <w:rFonts w:ascii="Times New Roman" w:hAnsi="Times New Roman"/>
              </w:rPr>
            </w:pPr>
            <w:r w:rsidRPr="00667E16">
              <w:rPr>
                <w:rFonts w:ascii="Times New Roman" w:hAnsi="Times New Roman"/>
              </w:rPr>
              <w:t>Description des critères de sélection du mode de logement et des mesures de sécurisation prévues pour chaque nuitée ;</w:t>
            </w:r>
          </w:p>
          <w:p w14:paraId="35552569" w14:textId="77777777" w:rsidR="004C0487" w:rsidRPr="00667E16" w:rsidRDefault="008849D0" w:rsidP="004D0CD3">
            <w:pPr>
              <w:pStyle w:val="Paragraphedeliste"/>
              <w:numPr>
                <w:ilvl w:val="0"/>
                <w:numId w:val="66"/>
              </w:numPr>
              <w:spacing w:after="0" w:line="240" w:lineRule="auto"/>
              <w:ind w:left="714" w:hanging="357"/>
              <w:contextualSpacing w:val="0"/>
              <w:rPr>
                <w:rFonts w:ascii="Times New Roman" w:hAnsi="Times New Roman"/>
              </w:rPr>
            </w:pPr>
            <w:r w:rsidRPr="00667E16">
              <w:rPr>
                <w:rFonts w:ascii="Times New Roman" w:hAnsi="Times New Roman"/>
              </w:rPr>
              <w:t>Fourniture des noms et adresses des hôtels ou lieux d’hébergement envisagés pour les nuitées ;</w:t>
            </w:r>
          </w:p>
          <w:p w14:paraId="1E890D81" w14:textId="77777777" w:rsidR="004C0487" w:rsidRPr="00667E16" w:rsidRDefault="008849D0" w:rsidP="004D0CD3">
            <w:pPr>
              <w:numPr>
                <w:ilvl w:val="0"/>
                <w:numId w:val="66"/>
              </w:numPr>
              <w:spacing w:after="0" w:line="240" w:lineRule="auto"/>
              <w:ind w:left="714" w:hanging="357"/>
              <w:rPr>
                <w:rFonts w:ascii="Times New Roman" w:hAnsi="Times New Roman"/>
              </w:rPr>
            </w:pPr>
            <w:r w:rsidRPr="00667E16">
              <w:rPr>
                <w:rFonts w:ascii="Times New Roman" w:hAnsi="Times New Roman"/>
              </w:rPr>
              <w:t>Description des dispositions de protection complémentaire (gardiennage, aménagement spécifique du logement pour séjours de longue durée ("</w:t>
            </w:r>
            <w:r w:rsidRPr="00667E16">
              <w:rPr>
                <w:rFonts w:ascii="Times New Roman" w:hAnsi="Times New Roman"/>
                <w:i/>
              </w:rPr>
              <w:t>panic room</w:t>
            </w:r>
            <w:r w:rsidRPr="00667E16">
              <w:rPr>
                <w:rFonts w:ascii="Times New Roman" w:hAnsi="Times New Roman"/>
              </w:rPr>
              <w:t>", etc.).</w:t>
            </w:r>
          </w:p>
        </w:tc>
      </w:tr>
    </w:tbl>
    <w:p w14:paraId="15851139" w14:textId="77777777" w:rsidR="004C0487" w:rsidRPr="00667E16" w:rsidRDefault="004C0487" w:rsidP="004D0CD3">
      <w:pPr>
        <w:spacing w:before="80" w:after="0" w:line="240" w:lineRule="auto"/>
        <w:ind w:left="567" w:hanging="567"/>
        <w:rPr>
          <w:rFonts w:ascii="Times New Roman" w:hAnsi="Times New Roman"/>
        </w:rPr>
      </w:pPr>
    </w:p>
    <w:p w14:paraId="2CF2802A" w14:textId="77777777" w:rsidR="004C0487" w:rsidRPr="00667E16" w:rsidRDefault="008849D0" w:rsidP="004D0CD3">
      <w:pPr>
        <w:spacing w:after="0" w:line="240" w:lineRule="auto"/>
        <w:ind w:left="567" w:hanging="567"/>
        <w:rPr>
          <w:rFonts w:ascii="Times New Roman" w:hAnsi="Times New Roman"/>
        </w:rPr>
      </w:pPr>
      <w:r w:rsidRPr="00667E16">
        <w:rPr>
          <w:rFonts w:ascii="Times New Roman" w:hAnsi="Times New Roman"/>
        </w:rPr>
        <w:t>4.4</w:t>
      </w:r>
      <w:r w:rsidRPr="00667E16">
        <w:rPr>
          <w:rFonts w:ascii="Times New Roman" w:hAnsi="Times New Roman"/>
        </w:rPr>
        <w:tab/>
      </w:r>
      <w:r w:rsidRPr="00667E16">
        <w:rPr>
          <w:rFonts w:ascii="Times New Roman" w:hAnsi="Times New Roman"/>
          <w:u w:val="single"/>
        </w:rPr>
        <w:t>Communication</w:t>
      </w:r>
    </w:p>
    <w:p w14:paraId="6E2B9788"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lastRenderedPageBreak/>
        <w:t>Le Consultant mettra en place un processus de communication et d’échange entre les différents acteurs du Contrat, pour assurer la remontée des évènements sûreté et mener à bien les actions préventives ou correctives jugées nécessaires. Il exposera les moyens lui permettant d’assurer une communication efficace.</w:t>
      </w:r>
    </w:p>
    <w:p w14:paraId="1961392A" w14:textId="77777777" w:rsidR="00945ECF" w:rsidRPr="00667E16" w:rsidRDefault="00945ECF" w:rsidP="004D0CD3">
      <w:pPr>
        <w:spacing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9210"/>
      </w:tblGrid>
      <w:tr w:rsidR="000D510E" w:rsidRPr="00B45256" w14:paraId="4BFF2B49" w14:textId="77777777">
        <w:tc>
          <w:tcPr>
            <w:tcW w:w="9210" w:type="dxa"/>
            <w:tcBorders>
              <w:top w:val="single" w:sz="4" w:space="0" w:color="000000"/>
              <w:left w:val="single" w:sz="4" w:space="0" w:color="000000"/>
              <w:bottom w:val="single" w:sz="4" w:space="0" w:color="000000"/>
              <w:right w:val="single" w:sz="4" w:space="0" w:color="000000"/>
            </w:tcBorders>
            <w:shd w:val="clear" w:color="auto" w:fill="EEECE1"/>
          </w:tcPr>
          <w:p w14:paraId="41DAC45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Conditions de recevabilité :</w:t>
            </w:r>
          </w:p>
          <w:p w14:paraId="00AC2843" w14:textId="77777777" w:rsidR="004C0487" w:rsidRPr="00667E16" w:rsidRDefault="008849D0" w:rsidP="004D0CD3">
            <w:pPr>
              <w:pStyle w:val="Paragraphedeliste"/>
              <w:numPr>
                <w:ilvl w:val="0"/>
                <w:numId w:val="66"/>
              </w:numPr>
              <w:spacing w:after="0" w:line="240" w:lineRule="auto"/>
              <w:contextualSpacing w:val="0"/>
              <w:rPr>
                <w:rFonts w:ascii="Times New Roman" w:hAnsi="Times New Roman"/>
              </w:rPr>
            </w:pPr>
            <w:r w:rsidRPr="00667E16">
              <w:rPr>
                <w:rFonts w:ascii="Times New Roman" w:hAnsi="Times New Roman"/>
              </w:rPr>
              <w:t>Description des moyens de communication prévus et des mesures prises pour assurer leur fiabilité ;</w:t>
            </w:r>
          </w:p>
          <w:p w14:paraId="67914B35" w14:textId="77777777" w:rsidR="004C0487" w:rsidRPr="00667E16" w:rsidRDefault="008849D0" w:rsidP="004D0CD3">
            <w:pPr>
              <w:numPr>
                <w:ilvl w:val="0"/>
                <w:numId w:val="66"/>
              </w:numPr>
              <w:spacing w:after="0" w:line="240" w:lineRule="auto"/>
              <w:rPr>
                <w:rFonts w:ascii="Times New Roman" w:hAnsi="Times New Roman"/>
              </w:rPr>
            </w:pPr>
            <w:r w:rsidRPr="00667E16">
              <w:rPr>
                <w:rFonts w:ascii="Times New Roman" w:hAnsi="Times New Roman"/>
              </w:rPr>
              <w:t xml:space="preserve"> Justification de mise en place (ou devis) d’un abonnement satellitaire.</w:t>
            </w:r>
          </w:p>
        </w:tc>
      </w:tr>
    </w:tbl>
    <w:p w14:paraId="172C7E91" w14:textId="77777777" w:rsidR="004C0487" w:rsidRPr="00667E16" w:rsidRDefault="004C0487" w:rsidP="004D0CD3">
      <w:pPr>
        <w:spacing w:after="0" w:line="240" w:lineRule="auto"/>
        <w:rPr>
          <w:rFonts w:ascii="Times New Roman" w:hAnsi="Times New Roman"/>
          <w:b/>
          <w:u w:val="single"/>
        </w:rPr>
      </w:pPr>
    </w:p>
    <w:p w14:paraId="20F7412B" w14:textId="77777777" w:rsidR="004C0487" w:rsidRPr="00667E16" w:rsidRDefault="008849D0" w:rsidP="004D0CD3">
      <w:pPr>
        <w:pStyle w:val="Paragraphedeliste"/>
        <w:numPr>
          <w:ilvl w:val="0"/>
          <w:numId w:val="65"/>
        </w:numPr>
        <w:spacing w:after="0" w:line="240" w:lineRule="auto"/>
        <w:ind w:left="567" w:hanging="567"/>
        <w:rPr>
          <w:rFonts w:ascii="Times New Roman" w:hAnsi="Times New Roman"/>
          <w:b/>
          <w:u w:val="single"/>
        </w:rPr>
      </w:pPr>
      <w:r w:rsidRPr="00667E16">
        <w:rPr>
          <w:rFonts w:ascii="Times New Roman" w:hAnsi="Times New Roman"/>
          <w:b/>
          <w:u w:val="single"/>
        </w:rPr>
        <w:t>Information, sensibilisation et formation avant le départ</w:t>
      </w:r>
    </w:p>
    <w:p w14:paraId="488BD3C8"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Consultant prévoira des dispositions pour informer, sensibiliser et former ses collaborateurs avant le départ en mission. Ces dispositions feront l’objet d’actions de communication formalisées. Il décrira les dispositions prévues spécifiques à ce Contrat, sous la forme d'"ordres de mission" ou de documents apparentés.</w:t>
      </w:r>
    </w:p>
    <w:p w14:paraId="37486C3C" w14:textId="77777777" w:rsidR="00945ECF" w:rsidRPr="00667E16" w:rsidRDefault="00945ECF" w:rsidP="004D0CD3">
      <w:pPr>
        <w:spacing w:after="0" w:line="240" w:lineRule="auto"/>
        <w:rPr>
          <w:rFonts w:ascii="Times New Roman" w:hAnsi="Times New Roman"/>
        </w:rPr>
      </w:pPr>
    </w:p>
    <w:tbl>
      <w:tblPr>
        <w:tblW w:w="8818" w:type="dxa"/>
        <w:tblInd w:w="279" w:type="dxa"/>
        <w:tblLayout w:type="fixed"/>
        <w:tblLook w:val="04A0" w:firstRow="1" w:lastRow="0" w:firstColumn="1" w:lastColumn="0" w:noHBand="0" w:noVBand="1"/>
      </w:tblPr>
      <w:tblGrid>
        <w:gridCol w:w="8818"/>
      </w:tblGrid>
      <w:tr w:rsidR="000D510E" w:rsidRPr="00B45256" w14:paraId="094B7124" w14:textId="77777777" w:rsidTr="004D0CD3">
        <w:tc>
          <w:tcPr>
            <w:tcW w:w="8818" w:type="dxa"/>
            <w:tcBorders>
              <w:top w:val="single" w:sz="4" w:space="0" w:color="000000"/>
              <w:left w:val="single" w:sz="4" w:space="0" w:color="000000"/>
              <w:bottom w:val="single" w:sz="4" w:space="0" w:color="000000"/>
              <w:right w:val="single" w:sz="4" w:space="0" w:color="000000"/>
            </w:tcBorders>
            <w:shd w:val="clear" w:color="auto" w:fill="EEECE1"/>
          </w:tcPr>
          <w:p w14:paraId="706D05B2"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u w:val="single"/>
              </w:rPr>
              <w:t>Conditions de recevabilité</w:t>
            </w:r>
            <w:r w:rsidRPr="00667E16">
              <w:rPr>
                <w:rFonts w:ascii="Times New Roman" w:hAnsi="Times New Roman"/>
                <w:b/>
              </w:rPr>
              <w:t xml:space="preserve"> :</w:t>
            </w:r>
          </w:p>
          <w:p w14:paraId="21807DF2" w14:textId="77777777" w:rsidR="004C0487" w:rsidRPr="00667E16" w:rsidRDefault="008849D0" w:rsidP="004D0CD3">
            <w:pPr>
              <w:pStyle w:val="Paragraphedeliste"/>
              <w:keepNext/>
              <w:keepLines/>
              <w:numPr>
                <w:ilvl w:val="0"/>
                <w:numId w:val="66"/>
              </w:numPr>
              <w:spacing w:after="0" w:line="240" w:lineRule="auto"/>
              <w:ind w:left="459" w:hanging="357"/>
              <w:contextualSpacing w:val="0"/>
              <w:rPr>
                <w:rFonts w:ascii="Times New Roman" w:hAnsi="Times New Roman"/>
              </w:rPr>
            </w:pPr>
            <w:r w:rsidRPr="00667E16">
              <w:rPr>
                <w:rFonts w:ascii="Times New Roman" w:hAnsi="Times New Roman"/>
              </w:rPr>
              <w:t>Description des consignes essentielles transmises au collaborateur (accueil, briefings, mise à jour de livrets de consignes, etc.) ;</w:t>
            </w:r>
          </w:p>
          <w:p w14:paraId="2D8CB012" w14:textId="77DC07C5" w:rsidR="004C0487" w:rsidRPr="00667E16" w:rsidRDefault="008849D0" w:rsidP="004D0CD3">
            <w:pPr>
              <w:pStyle w:val="Paragraphedeliste"/>
              <w:keepNext/>
              <w:keepLines/>
              <w:numPr>
                <w:ilvl w:val="0"/>
                <w:numId w:val="66"/>
              </w:numPr>
              <w:spacing w:after="0" w:line="240" w:lineRule="auto"/>
              <w:ind w:left="459" w:hanging="357"/>
              <w:contextualSpacing w:val="0"/>
              <w:rPr>
                <w:rFonts w:ascii="Times New Roman" w:hAnsi="Times New Roman"/>
              </w:rPr>
            </w:pPr>
            <w:r w:rsidRPr="00667E16">
              <w:rPr>
                <w:rFonts w:ascii="Times New Roman" w:hAnsi="Times New Roman"/>
              </w:rPr>
              <w:t>Fourniture de la liste des numéros d’urgence (numéros et prestataires locaux, rapatriement, permanence sécurité du siège) mise à disposition pour les missions du Contrat ;</w:t>
            </w:r>
          </w:p>
        </w:tc>
      </w:tr>
    </w:tbl>
    <w:p w14:paraId="7109C66F" w14:textId="77777777" w:rsidR="004C0487" w:rsidRPr="00667E16" w:rsidRDefault="004C0487" w:rsidP="004D0CD3">
      <w:pPr>
        <w:spacing w:after="0" w:line="240" w:lineRule="auto"/>
        <w:rPr>
          <w:rFonts w:ascii="Times New Roman" w:hAnsi="Times New Roman"/>
          <w:b/>
          <w:u w:val="single"/>
        </w:rPr>
      </w:pPr>
    </w:p>
    <w:p w14:paraId="1F0E7315" w14:textId="77777777" w:rsidR="004C0487" w:rsidRPr="00667E16" w:rsidRDefault="008849D0" w:rsidP="004D0CD3">
      <w:pPr>
        <w:pStyle w:val="Paragraphedeliste"/>
        <w:numPr>
          <w:ilvl w:val="0"/>
          <w:numId w:val="65"/>
        </w:numPr>
        <w:spacing w:after="0" w:line="240" w:lineRule="auto"/>
        <w:ind w:left="567" w:hanging="567"/>
        <w:rPr>
          <w:rFonts w:ascii="Times New Roman" w:hAnsi="Times New Roman"/>
          <w:b/>
          <w:u w:val="single"/>
        </w:rPr>
      </w:pPr>
      <w:r w:rsidRPr="00667E16">
        <w:rPr>
          <w:rFonts w:ascii="Times New Roman" w:hAnsi="Times New Roman"/>
          <w:b/>
          <w:u w:val="single"/>
        </w:rPr>
        <w:t>Gestion des alertes et gestion de crise</w:t>
      </w:r>
    </w:p>
    <w:p w14:paraId="0861AFB2"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Consultant démontrera l’existence d’un processus de gestion de crise impliquant l’organisation locale et son siège. Il décrira les modalités principales de déclenchement et de fonctionnement de ce processus.</w:t>
      </w:r>
    </w:p>
    <w:p w14:paraId="269DE295"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Dans ce cadre, le Consultant décrira le processus d’alerte allant de l’organisation locale à son siège et l’interaction avec le Client.</w:t>
      </w:r>
    </w:p>
    <w:p w14:paraId="120A3A56" w14:textId="77777777" w:rsidR="00945ECF" w:rsidRPr="00667E16" w:rsidRDefault="00945ECF" w:rsidP="004D0CD3">
      <w:pPr>
        <w:spacing w:after="0" w:line="240" w:lineRule="auto"/>
        <w:rPr>
          <w:rFonts w:ascii="Times New Roman" w:hAnsi="Times New Roman"/>
        </w:rPr>
      </w:pPr>
    </w:p>
    <w:tbl>
      <w:tblPr>
        <w:tblW w:w="9210" w:type="dxa"/>
        <w:tblInd w:w="-113" w:type="dxa"/>
        <w:tblLayout w:type="fixed"/>
        <w:tblLook w:val="04A0" w:firstRow="1" w:lastRow="0" w:firstColumn="1" w:lastColumn="0" w:noHBand="0" w:noVBand="1"/>
      </w:tblPr>
      <w:tblGrid>
        <w:gridCol w:w="9210"/>
      </w:tblGrid>
      <w:tr w:rsidR="000D510E" w:rsidRPr="00B45256" w14:paraId="51C15E8A" w14:textId="77777777">
        <w:tc>
          <w:tcPr>
            <w:tcW w:w="9210" w:type="dxa"/>
            <w:tcBorders>
              <w:top w:val="single" w:sz="4" w:space="0" w:color="000000"/>
              <w:left w:val="single" w:sz="4" w:space="0" w:color="000000"/>
              <w:bottom w:val="single" w:sz="4" w:space="0" w:color="000000"/>
              <w:right w:val="single" w:sz="4" w:space="0" w:color="000000"/>
            </w:tcBorders>
            <w:shd w:val="clear" w:color="auto" w:fill="EEECE1"/>
          </w:tcPr>
          <w:p w14:paraId="2D6C9E4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u w:val="single"/>
              </w:rPr>
              <w:t>Conditions de recevabilité</w:t>
            </w:r>
            <w:r w:rsidRPr="00667E16">
              <w:rPr>
                <w:rFonts w:ascii="Times New Roman" w:hAnsi="Times New Roman"/>
                <w:b/>
              </w:rPr>
              <w:t xml:space="preserve"> :</w:t>
            </w:r>
          </w:p>
          <w:p w14:paraId="3B01DE7E" w14:textId="77777777" w:rsidR="004C0487" w:rsidRPr="00667E16" w:rsidRDefault="008849D0" w:rsidP="004D0CD3">
            <w:pPr>
              <w:pStyle w:val="Paragraphedeliste"/>
              <w:numPr>
                <w:ilvl w:val="0"/>
                <w:numId w:val="66"/>
              </w:numPr>
              <w:spacing w:after="0" w:line="240" w:lineRule="auto"/>
              <w:contextualSpacing w:val="0"/>
              <w:rPr>
                <w:rFonts w:ascii="Times New Roman" w:hAnsi="Times New Roman"/>
              </w:rPr>
            </w:pPr>
            <w:r w:rsidRPr="00667E16">
              <w:rPr>
                <w:rFonts w:ascii="Times New Roman" w:hAnsi="Times New Roman"/>
              </w:rPr>
              <w:t>Résumé de la procédure de gestion de crise dédiée à la sûreté, avec identification des éléments déclencheurs, des rôles et responsabilités.</w:t>
            </w:r>
          </w:p>
        </w:tc>
      </w:tr>
    </w:tbl>
    <w:p w14:paraId="0254BB03" w14:textId="77777777" w:rsidR="004C0487" w:rsidRPr="00667E16" w:rsidRDefault="004C0487" w:rsidP="004D0CD3">
      <w:pPr>
        <w:spacing w:after="0" w:line="240" w:lineRule="auto"/>
        <w:rPr>
          <w:rFonts w:ascii="Times New Roman" w:hAnsi="Times New Roman"/>
        </w:rPr>
      </w:pPr>
    </w:p>
    <w:p w14:paraId="079724A1" w14:textId="77777777" w:rsidR="004C0487" w:rsidRPr="00667E16" w:rsidRDefault="004C0487" w:rsidP="004D0CD3">
      <w:pPr>
        <w:spacing w:after="0" w:line="240" w:lineRule="auto"/>
        <w:rPr>
          <w:rFonts w:ascii="Times New Roman" w:hAnsi="Times New Roman"/>
        </w:rPr>
      </w:pPr>
    </w:p>
    <w:p w14:paraId="4C64F35B" w14:textId="77777777" w:rsidR="004C0487" w:rsidRPr="00667E16" w:rsidRDefault="004C0487" w:rsidP="004D0CD3">
      <w:pPr>
        <w:spacing w:after="0" w:line="240" w:lineRule="auto"/>
        <w:rPr>
          <w:rFonts w:ascii="Times New Roman" w:hAnsi="Times New Roman"/>
        </w:rPr>
      </w:pPr>
    </w:p>
    <w:p w14:paraId="57D8C3BD"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105"/>
          <w:footerReference w:type="default" r:id="rId106"/>
          <w:headerReference w:type="first" r:id="rId107"/>
          <w:footerReference w:type="first" r:id="rId108"/>
          <w:footnotePr>
            <w:numRestart w:val="eachSect"/>
          </w:footnotePr>
          <w:pgSz w:w="11906" w:h="16838"/>
          <w:pgMar w:top="1418" w:right="1418" w:bottom="1418" w:left="1418" w:header="709" w:footer="709" w:gutter="0"/>
          <w:cols w:space="720"/>
          <w:formProt w:val="0"/>
          <w:docGrid w:linePitch="360"/>
        </w:sectPr>
      </w:pPr>
    </w:p>
    <w:p w14:paraId="31DA0479" w14:textId="77777777" w:rsidR="004C0487" w:rsidRPr="00667E16" w:rsidRDefault="004C0487" w:rsidP="004D0CD3">
      <w:pPr>
        <w:spacing w:after="0" w:line="240" w:lineRule="auto"/>
        <w:rPr>
          <w:rFonts w:ascii="Times New Roman" w:hAnsi="Times New Roman"/>
        </w:rPr>
      </w:pPr>
    </w:p>
    <w:p w14:paraId="13EA757E" w14:textId="77777777" w:rsidR="004C0487" w:rsidRPr="00667E16" w:rsidRDefault="004C0487" w:rsidP="004D0CD3">
      <w:pPr>
        <w:spacing w:after="0" w:line="240" w:lineRule="auto"/>
        <w:rPr>
          <w:rFonts w:ascii="Times New Roman" w:hAnsi="Times New Roman"/>
        </w:rPr>
      </w:pPr>
    </w:p>
    <w:p w14:paraId="24AA2CF4" w14:textId="77777777" w:rsidR="004C0487" w:rsidRPr="00667E16" w:rsidRDefault="004C0487" w:rsidP="004D0CD3">
      <w:pPr>
        <w:spacing w:after="0" w:line="240" w:lineRule="auto"/>
        <w:rPr>
          <w:rFonts w:ascii="Times New Roman" w:hAnsi="Times New Roman"/>
        </w:rPr>
      </w:pPr>
    </w:p>
    <w:p w14:paraId="2F8B5FBD" w14:textId="77777777" w:rsidR="004C0487" w:rsidRPr="00667E16" w:rsidRDefault="004C0487" w:rsidP="004D0CD3">
      <w:pPr>
        <w:spacing w:after="0" w:line="240" w:lineRule="auto"/>
        <w:rPr>
          <w:rFonts w:ascii="Times New Roman" w:hAnsi="Times New Roman"/>
        </w:rPr>
      </w:pPr>
    </w:p>
    <w:p w14:paraId="10E499FF" w14:textId="77777777" w:rsidR="004C0487" w:rsidRPr="00667E16" w:rsidRDefault="008849D0" w:rsidP="00667E16">
      <w:pPr>
        <w:pStyle w:val="TITLEPART"/>
        <w:spacing w:after="0" w:line="240" w:lineRule="auto"/>
        <w:outlineLvl w:val="0"/>
        <w:rPr>
          <w:rFonts w:ascii="Times New Roman" w:hAnsi="Times New Roman"/>
        </w:rPr>
      </w:pPr>
      <w:bookmarkStart w:id="303" w:name="_Toc160096786"/>
      <w:bookmarkStart w:id="304" w:name="_Toc231372413"/>
      <w:bookmarkStart w:id="305" w:name="_Toc231372958"/>
      <w:r w:rsidRPr="00667E16">
        <w:rPr>
          <w:rFonts w:ascii="Times New Roman" w:hAnsi="Times New Roman"/>
        </w:rPr>
        <w:t>DEUXIEME PARTIE</w:t>
      </w:r>
      <w:bookmarkEnd w:id="303"/>
      <w:bookmarkEnd w:id="304"/>
      <w:bookmarkEnd w:id="305"/>
    </w:p>
    <w:p w14:paraId="2CF4984A" w14:textId="77777777" w:rsidR="004C0487" w:rsidRPr="00667E16" w:rsidRDefault="004C0487" w:rsidP="004D0CD3">
      <w:pPr>
        <w:spacing w:after="0" w:line="240" w:lineRule="auto"/>
        <w:rPr>
          <w:rFonts w:ascii="Times New Roman" w:hAnsi="Times New Roman"/>
        </w:rPr>
      </w:pPr>
    </w:p>
    <w:p w14:paraId="3E8321C1" w14:textId="77777777" w:rsidR="004C0487" w:rsidRPr="00667E16" w:rsidRDefault="008849D0" w:rsidP="00667E16">
      <w:pPr>
        <w:pStyle w:val="TITLESECTION"/>
        <w:spacing w:after="0" w:line="240" w:lineRule="auto"/>
        <w:outlineLvl w:val="0"/>
        <w:rPr>
          <w:rFonts w:ascii="Times New Roman" w:hAnsi="Times New Roman"/>
        </w:rPr>
      </w:pPr>
      <w:bookmarkStart w:id="306" w:name="_Toc160096787"/>
      <w:bookmarkStart w:id="307" w:name="_Toc231372414"/>
      <w:bookmarkStart w:id="308" w:name="_Toc231372959"/>
      <w:r w:rsidRPr="00667E16">
        <w:rPr>
          <w:rFonts w:ascii="Times New Roman" w:hAnsi="Times New Roman"/>
        </w:rPr>
        <w:t>Section VIII – Conditions du Contrat et Formulaires</w:t>
      </w:r>
      <w:bookmarkEnd w:id="306"/>
      <w:bookmarkEnd w:id="307"/>
      <w:bookmarkEnd w:id="308"/>
    </w:p>
    <w:p w14:paraId="47B2BEE8" w14:textId="77777777" w:rsidR="004C0487" w:rsidRPr="00667E16" w:rsidRDefault="004C0487" w:rsidP="004D0CD3">
      <w:pPr>
        <w:spacing w:after="0" w:line="240" w:lineRule="auto"/>
        <w:rPr>
          <w:rFonts w:ascii="Times New Roman" w:hAnsi="Times New Roman"/>
        </w:rPr>
      </w:pPr>
    </w:p>
    <w:p w14:paraId="2F52A34C" w14:textId="77777777" w:rsidR="004C0487" w:rsidRPr="00667E16" w:rsidRDefault="004C0487" w:rsidP="004D0CD3">
      <w:pPr>
        <w:spacing w:after="0" w:line="240" w:lineRule="auto"/>
        <w:rPr>
          <w:rFonts w:ascii="Times New Roman" w:hAnsi="Times New Roman"/>
        </w:rPr>
      </w:pPr>
    </w:p>
    <w:p w14:paraId="104F6C5C" w14:textId="77777777" w:rsidR="004C0487" w:rsidRPr="00667E16" w:rsidRDefault="004C0487" w:rsidP="004D0CD3">
      <w:pPr>
        <w:spacing w:after="0" w:line="240" w:lineRule="auto"/>
        <w:rPr>
          <w:rFonts w:ascii="Times New Roman" w:hAnsi="Times New Roman"/>
        </w:rPr>
      </w:pPr>
    </w:p>
    <w:p w14:paraId="51FCBF6A" w14:textId="77777777" w:rsidR="004C0487" w:rsidRPr="00667E16" w:rsidRDefault="004C0487" w:rsidP="004D0CD3">
      <w:pPr>
        <w:spacing w:after="0" w:line="240" w:lineRule="auto"/>
        <w:rPr>
          <w:rFonts w:ascii="Times New Roman" w:hAnsi="Times New Roman"/>
        </w:rPr>
      </w:pPr>
    </w:p>
    <w:p w14:paraId="684835F9"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109"/>
          <w:footerReference w:type="default" r:id="rId110"/>
          <w:headerReference w:type="first" r:id="rId111"/>
          <w:footerReference w:type="first" r:id="rId112"/>
          <w:footnotePr>
            <w:numRestart w:val="eachSect"/>
          </w:footnotePr>
          <w:pgSz w:w="11906" w:h="16838"/>
          <w:pgMar w:top="1418" w:right="1418" w:bottom="1418" w:left="1418" w:header="709" w:footer="709" w:gutter="0"/>
          <w:cols w:space="720"/>
          <w:formProt w:val="0"/>
          <w:docGrid w:linePitch="360"/>
        </w:sectPr>
      </w:pPr>
    </w:p>
    <w:p w14:paraId="354B83F3" w14:textId="77777777" w:rsidR="004C0487" w:rsidRPr="00667E16" w:rsidRDefault="008849D0" w:rsidP="004D0CD3">
      <w:pPr>
        <w:spacing w:after="0" w:line="240" w:lineRule="auto"/>
        <w:rPr>
          <w:rFonts w:ascii="Times New Roman" w:hAnsi="Times New Roman"/>
          <w:b/>
          <w:sz w:val="56"/>
        </w:rPr>
      </w:pPr>
      <w:r w:rsidRPr="00667E16">
        <w:rPr>
          <w:rFonts w:ascii="Times New Roman" w:hAnsi="Times New Roman"/>
          <w:b/>
          <w:sz w:val="56"/>
        </w:rPr>
        <w:lastRenderedPageBreak/>
        <w:t xml:space="preserve">CONTRAT POUR </w:t>
      </w:r>
    </w:p>
    <w:p w14:paraId="2D11C9BC" w14:textId="77777777" w:rsidR="004C0487" w:rsidRPr="00667E16" w:rsidRDefault="008849D0" w:rsidP="004D0CD3">
      <w:pPr>
        <w:spacing w:after="0" w:line="240" w:lineRule="auto"/>
        <w:rPr>
          <w:rFonts w:ascii="Times New Roman" w:hAnsi="Times New Roman"/>
          <w:b/>
          <w:sz w:val="56"/>
        </w:rPr>
      </w:pPr>
      <w:r w:rsidRPr="00667E16">
        <w:rPr>
          <w:rFonts w:ascii="Times New Roman" w:hAnsi="Times New Roman"/>
          <w:b/>
          <w:sz w:val="56"/>
        </w:rPr>
        <w:t>SERVICES DE CONSULTANTS</w:t>
      </w:r>
    </w:p>
    <w:p w14:paraId="1E74FD94" w14:textId="77777777" w:rsidR="004C0487" w:rsidRPr="00667E16" w:rsidRDefault="004C0487" w:rsidP="004D0CD3">
      <w:pPr>
        <w:spacing w:after="0" w:line="240" w:lineRule="auto"/>
        <w:rPr>
          <w:rFonts w:ascii="Times New Roman" w:hAnsi="Times New Roman"/>
          <w:b/>
          <w:sz w:val="56"/>
        </w:rPr>
      </w:pPr>
    </w:p>
    <w:p w14:paraId="0930C6CC" w14:textId="77777777" w:rsidR="004C0487" w:rsidRPr="00667E16" w:rsidRDefault="004C0487" w:rsidP="004D0CD3">
      <w:pPr>
        <w:spacing w:after="0" w:line="240" w:lineRule="auto"/>
        <w:rPr>
          <w:rFonts w:ascii="Times New Roman" w:hAnsi="Times New Roman"/>
        </w:rPr>
      </w:pPr>
    </w:p>
    <w:p w14:paraId="2F474425" w14:textId="77777777" w:rsidR="004C0487" w:rsidRPr="00667E16" w:rsidRDefault="004C0487" w:rsidP="004D0CD3">
      <w:pPr>
        <w:spacing w:after="0" w:line="240" w:lineRule="auto"/>
        <w:rPr>
          <w:rFonts w:ascii="Times New Roman" w:hAnsi="Times New Roman"/>
        </w:rPr>
      </w:pPr>
    </w:p>
    <w:p w14:paraId="5C0E1695" w14:textId="77777777" w:rsidR="004C0487" w:rsidRPr="00667E16" w:rsidRDefault="004C0487" w:rsidP="004D0CD3">
      <w:pPr>
        <w:spacing w:after="0" w:line="240" w:lineRule="auto"/>
        <w:rPr>
          <w:rFonts w:ascii="Times New Roman" w:hAnsi="Times New Roman"/>
        </w:rPr>
      </w:pPr>
    </w:p>
    <w:p w14:paraId="2385357C" w14:textId="77777777" w:rsidR="004C0487" w:rsidRPr="00667E16" w:rsidRDefault="004C0487" w:rsidP="004D0CD3">
      <w:pPr>
        <w:spacing w:after="0" w:line="240" w:lineRule="auto"/>
        <w:rPr>
          <w:rFonts w:ascii="Times New Roman" w:hAnsi="Times New Roman"/>
        </w:rPr>
      </w:pPr>
    </w:p>
    <w:p w14:paraId="4861AA57" w14:textId="77777777" w:rsidR="004C0487" w:rsidRPr="00667E16" w:rsidRDefault="008849D0" w:rsidP="004D0CD3">
      <w:pPr>
        <w:spacing w:after="0" w:line="240" w:lineRule="auto"/>
        <w:rPr>
          <w:rFonts w:ascii="Times New Roman" w:hAnsi="Times New Roman"/>
          <w:sz w:val="28"/>
        </w:rPr>
      </w:pPr>
      <w:r w:rsidRPr="00667E16">
        <w:rPr>
          <w:rFonts w:ascii="Times New Roman" w:hAnsi="Times New Roman"/>
          <w:b/>
          <w:sz w:val="28"/>
        </w:rPr>
        <w:t xml:space="preserve">Nom du Projet : </w:t>
      </w:r>
      <w:r w:rsidRPr="00667E16">
        <w:rPr>
          <w:rFonts w:ascii="Times New Roman" w:hAnsi="Times New Roman"/>
          <w:sz w:val="28"/>
        </w:rPr>
        <w:t xml:space="preserve">ASARIGG </w:t>
      </w:r>
      <w:r w:rsidRPr="00667E16">
        <w:rPr>
          <w:rFonts w:ascii="Times New Roman" w:hAnsi="Times New Roman"/>
          <w:strike/>
          <w:sz w:val="28"/>
        </w:rPr>
        <w:t>2</w:t>
      </w:r>
    </w:p>
    <w:p w14:paraId="65D0B2B4" w14:textId="77777777" w:rsidR="004C0487" w:rsidRPr="00667E16" w:rsidRDefault="004C0487" w:rsidP="004D0CD3">
      <w:pPr>
        <w:spacing w:after="0" w:line="240" w:lineRule="auto"/>
        <w:rPr>
          <w:rFonts w:ascii="Times New Roman" w:hAnsi="Times New Roman"/>
        </w:rPr>
      </w:pPr>
    </w:p>
    <w:p w14:paraId="1264A133" w14:textId="77777777" w:rsidR="004C0487" w:rsidRPr="00667E16" w:rsidRDefault="004C0487" w:rsidP="004D0CD3">
      <w:pPr>
        <w:spacing w:after="0" w:line="240" w:lineRule="auto"/>
        <w:rPr>
          <w:rFonts w:ascii="Times New Roman" w:hAnsi="Times New Roman"/>
        </w:rPr>
      </w:pPr>
    </w:p>
    <w:p w14:paraId="3988D408"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t xml:space="preserve">Contrat No. </w:t>
      </w:r>
      <w:r w:rsidRPr="00667E16">
        <w:rPr>
          <w:rFonts w:ascii="Times New Roman" w:hAnsi="Times New Roman"/>
          <w:i/>
          <w:sz w:val="28"/>
        </w:rPr>
        <w:t>: _____________________________________</w:t>
      </w:r>
    </w:p>
    <w:p w14:paraId="513AFAB7" w14:textId="77777777" w:rsidR="004C0487" w:rsidRPr="00667E16" w:rsidRDefault="004C0487" w:rsidP="004D0CD3">
      <w:pPr>
        <w:spacing w:after="0" w:line="240" w:lineRule="auto"/>
        <w:rPr>
          <w:rFonts w:ascii="Times New Roman" w:hAnsi="Times New Roman"/>
          <w:b/>
          <w:sz w:val="28"/>
        </w:rPr>
      </w:pPr>
    </w:p>
    <w:p w14:paraId="5EB12714" w14:textId="77777777" w:rsidR="004C0487" w:rsidRPr="00667E16" w:rsidRDefault="004C0487" w:rsidP="004D0CD3">
      <w:pPr>
        <w:spacing w:after="0" w:line="240" w:lineRule="auto"/>
        <w:rPr>
          <w:rFonts w:ascii="Times New Roman" w:hAnsi="Times New Roman"/>
          <w:b/>
          <w:sz w:val="28"/>
        </w:rPr>
      </w:pPr>
    </w:p>
    <w:p w14:paraId="4D3519FC"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t>Entre</w:t>
      </w:r>
    </w:p>
    <w:p w14:paraId="0932ABB9" w14:textId="77777777" w:rsidR="004C0487" w:rsidRPr="00667E16" w:rsidRDefault="004C0487" w:rsidP="004D0CD3">
      <w:pPr>
        <w:pBdr>
          <w:bottom w:val="single" w:sz="12" w:space="1" w:color="000000"/>
        </w:pBdr>
        <w:spacing w:after="0" w:line="240" w:lineRule="auto"/>
        <w:rPr>
          <w:rFonts w:ascii="Times New Roman" w:hAnsi="Times New Roman"/>
          <w:b/>
          <w:sz w:val="28"/>
        </w:rPr>
      </w:pPr>
    </w:p>
    <w:p w14:paraId="77F27D25" w14:textId="77777777" w:rsidR="004C0487" w:rsidRPr="00667E16" w:rsidRDefault="004C0487" w:rsidP="004D0CD3">
      <w:pPr>
        <w:pBdr>
          <w:bottom w:val="single" w:sz="12" w:space="1" w:color="000000"/>
        </w:pBdr>
        <w:spacing w:after="0" w:line="240" w:lineRule="auto"/>
        <w:rPr>
          <w:rFonts w:ascii="Times New Roman" w:hAnsi="Times New Roman"/>
          <w:b/>
          <w:sz w:val="28"/>
        </w:rPr>
      </w:pPr>
    </w:p>
    <w:p w14:paraId="2CB7E356"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i/>
          <w:sz w:val="28"/>
        </w:rPr>
        <w:t>La SOCIETE NATIONALE DE DEVELOPPEMENT RURAL – SONADER</w:t>
      </w:r>
    </w:p>
    <w:p w14:paraId="25992D7D"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t>Et</w:t>
      </w:r>
    </w:p>
    <w:p w14:paraId="0072E6B0" w14:textId="77777777" w:rsidR="004C0487" w:rsidRPr="00667E16" w:rsidRDefault="004C0487" w:rsidP="004D0CD3">
      <w:pPr>
        <w:spacing w:after="0" w:line="240" w:lineRule="auto"/>
        <w:rPr>
          <w:rFonts w:ascii="Times New Roman" w:hAnsi="Times New Roman"/>
          <w:b/>
          <w:sz w:val="28"/>
        </w:rPr>
      </w:pPr>
    </w:p>
    <w:p w14:paraId="53088BFC" w14:textId="77777777" w:rsidR="004C0487" w:rsidRPr="00667E16" w:rsidRDefault="004C0487" w:rsidP="004D0CD3">
      <w:pPr>
        <w:pBdr>
          <w:bottom w:val="single" w:sz="12" w:space="1" w:color="000000"/>
        </w:pBdr>
        <w:spacing w:after="0" w:line="240" w:lineRule="auto"/>
        <w:rPr>
          <w:rFonts w:ascii="Times New Roman" w:hAnsi="Times New Roman"/>
          <w:b/>
          <w:sz w:val="28"/>
        </w:rPr>
      </w:pPr>
    </w:p>
    <w:p w14:paraId="09EF162C"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i/>
          <w:sz w:val="28"/>
        </w:rPr>
        <w:t>[Insérer le nom du Consultant]</w:t>
      </w:r>
    </w:p>
    <w:p w14:paraId="343249D6" w14:textId="77777777" w:rsidR="004C0487" w:rsidRPr="00667E16" w:rsidRDefault="004C0487" w:rsidP="004D0CD3">
      <w:pPr>
        <w:spacing w:after="0" w:line="240" w:lineRule="auto"/>
        <w:rPr>
          <w:rFonts w:ascii="Times New Roman" w:hAnsi="Times New Roman"/>
          <w:b/>
          <w:sz w:val="28"/>
        </w:rPr>
      </w:pPr>
    </w:p>
    <w:p w14:paraId="084764E5" w14:textId="77777777" w:rsidR="004C0487" w:rsidRPr="00667E16" w:rsidRDefault="004C0487" w:rsidP="004D0CD3">
      <w:pPr>
        <w:spacing w:after="0" w:line="240" w:lineRule="auto"/>
        <w:rPr>
          <w:rFonts w:ascii="Times New Roman" w:hAnsi="Times New Roman"/>
          <w:b/>
          <w:sz w:val="28"/>
        </w:rPr>
      </w:pPr>
    </w:p>
    <w:p w14:paraId="35F669FA" w14:textId="77777777" w:rsidR="004C0487" w:rsidRPr="00667E16" w:rsidRDefault="004C0487" w:rsidP="004D0CD3">
      <w:pPr>
        <w:spacing w:after="0" w:line="240" w:lineRule="auto"/>
        <w:rPr>
          <w:rFonts w:ascii="Times New Roman" w:hAnsi="Times New Roman"/>
          <w:b/>
          <w:sz w:val="28"/>
        </w:rPr>
      </w:pPr>
    </w:p>
    <w:p w14:paraId="494C6BEB" w14:textId="77777777" w:rsidR="004C0487" w:rsidRPr="00667E16" w:rsidRDefault="008849D0" w:rsidP="004D0CD3">
      <w:pPr>
        <w:spacing w:after="0" w:line="240" w:lineRule="auto"/>
        <w:rPr>
          <w:rFonts w:ascii="Times New Roman" w:hAnsi="Times New Roman"/>
          <w:sz w:val="28"/>
        </w:rPr>
      </w:pPr>
      <w:r w:rsidRPr="00667E16">
        <w:rPr>
          <w:rFonts w:ascii="Times New Roman" w:hAnsi="Times New Roman"/>
          <w:b/>
          <w:sz w:val="28"/>
        </w:rPr>
        <w:t xml:space="preserve">Date : </w:t>
      </w:r>
      <w:r w:rsidRPr="00667E16">
        <w:rPr>
          <w:rFonts w:ascii="Times New Roman" w:hAnsi="Times New Roman"/>
          <w:sz w:val="28"/>
        </w:rPr>
        <w:t>_____________________</w:t>
      </w:r>
    </w:p>
    <w:p w14:paraId="13D4F6E2"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113"/>
          <w:footerReference w:type="default" r:id="rId114"/>
          <w:headerReference w:type="first" r:id="rId115"/>
          <w:footerReference w:type="first" r:id="rId116"/>
          <w:footnotePr>
            <w:numRestart w:val="eachSect"/>
          </w:footnotePr>
          <w:pgSz w:w="11906" w:h="16838"/>
          <w:pgMar w:top="1418" w:right="1418" w:bottom="1418" w:left="1418" w:header="709" w:footer="709" w:gutter="0"/>
          <w:cols w:space="720"/>
          <w:formProt w:val="0"/>
          <w:docGrid w:linePitch="360"/>
        </w:sectPr>
      </w:pPr>
    </w:p>
    <w:p w14:paraId="6C0FEDC7" w14:textId="77777777" w:rsidR="004C0487" w:rsidRPr="00667E16" w:rsidRDefault="008849D0" w:rsidP="004D0CD3">
      <w:pPr>
        <w:spacing w:after="0" w:line="240" w:lineRule="auto"/>
        <w:rPr>
          <w:rFonts w:ascii="Times New Roman" w:hAnsi="Times New Roman"/>
          <w:b/>
          <w:sz w:val="28"/>
        </w:rPr>
      </w:pPr>
      <w:r w:rsidRPr="00667E16">
        <w:rPr>
          <w:rFonts w:ascii="Times New Roman" w:hAnsi="Times New Roman"/>
          <w:b/>
          <w:sz w:val="28"/>
        </w:rPr>
        <w:lastRenderedPageBreak/>
        <w:t>Table des matières</w:t>
      </w:r>
    </w:p>
    <w:p w14:paraId="3A21D58B" w14:textId="77777777" w:rsidR="004C0487" w:rsidRPr="00667E16" w:rsidRDefault="004C0487" w:rsidP="004D0CD3">
      <w:pPr>
        <w:spacing w:after="0" w:line="240" w:lineRule="auto"/>
        <w:rPr>
          <w:rFonts w:ascii="Times New Roman" w:hAnsi="Times New Roman"/>
        </w:rPr>
      </w:pPr>
    </w:p>
    <w:sdt>
      <w:sdtPr>
        <w:rPr>
          <w:rFonts w:ascii="Arial" w:hAnsi="Arial"/>
          <w:b w:val="0"/>
          <w:bCs w:val="0"/>
          <w:noProof w:val="0"/>
          <w:sz w:val="20"/>
          <w:szCs w:val="20"/>
          <w:lang w:eastAsia="en-US"/>
        </w:rPr>
        <w:id w:val="1100065904"/>
        <w:docPartObj>
          <w:docPartGallery w:val="Table of Contents"/>
          <w:docPartUnique/>
        </w:docPartObj>
      </w:sdtPr>
      <w:sdtEndPr/>
      <w:sdtContent>
        <w:p w14:paraId="3F09FEDA" w14:textId="77777777" w:rsidR="004C0487" w:rsidRPr="00B45256" w:rsidRDefault="00D57768" w:rsidP="00B45256">
          <w:pPr>
            <w:pStyle w:val="TM1"/>
          </w:pPr>
          <w:r w:rsidRPr="00667E16">
            <w:fldChar w:fldCharType="begin"/>
          </w:r>
          <w:r w:rsidR="008849D0" w:rsidRPr="00B45256">
            <w:instrText xml:space="preserve"> TOC \t "TITLE INTRO,1,HeadingA,2,ANNEXE,3" \h</w:instrText>
          </w:r>
          <w:r w:rsidRPr="00667E16">
            <w:fldChar w:fldCharType="separate"/>
          </w:r>
          <w:r w:rsidR="008849D0" w:rsidRPr="00B45256">
            <w:t>I – MODELE DE CONTRAT</w:t>
          </w:r>
          <w:r w:rsidR="008849D0" w:rsidRPr="00B45256">
            <w:tab/>
            <w:t>51</w:t>
          </w:r>
        </w:p>
        <w:p w14:paraId="7D82C45D" w14:textId="77777777" w:rsidR="004C0487" w:rsidRPr="00B45256" w:rsidRDefault="008849D0" w:rsidP="00B45256">
          <w:pPr>
            <w:pStyle w:val="TM1"/>
          </w:pPr>
          <w:r w:rsidRPr="00B45256">
            <w:t>II – CONDITIONS GENERALES DU CONTRAT</w:t>
          </w:r>
          <w:r w:rsidRPr="00B45256">
            <w:tab/>
            <w:t>53</w:t>
          </w:r>
        </w:p>
        <w:p w14:paraId="1CB41574"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A.</w:t>
          </w:r>
          <w:r w:rsidRPr="00667E16">
            <w:rPr>
              <w:rFonts w:ascii="Times New Roman" w:hAnsi="Times New Roman"/>
              <w:sz w:val="22"/>
            </w:rPr>
            <w:tab/>
          </w:r>
          <w:r w:rsidRPr="00667E16">
            <w:rPr>
              <w:rFonts w:ascii="Times New Roman" w:hAnsi="Times New Roman"/>
            </w:rPr>
            <w:t>Dispositions Générales</w:t>
          </w:r>
          <w:r w:rsidRPr="00667E16">
            <w:rPr>
              <w:rFonts w:ascii="Times New Roman" w:hAnsi="Times New Roman"/>
            </w:rPr>
            <w:tab/>
            <w:t>53</w:t>
          </w:r>
        </w:p>
        <w:p w14:paraId="43A7CBBF"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B.</w:t>
          </w:r>
          <w:r w:rsidRPr="00667E16">
            <w:rPr>
              <w:rFonts w:ascii="Times New Roman" w:hAnsi="Times New Roman"/>
              <w:sz w:val="22"/>
            </w:rPr>
            <w:tab/>
          </w:r>
          <w:r w:rsidRPr="00667E16">
            <w:rPr>
              <w:rFonts w:ascii="Times New Roman" w:hAnsi="Times New Roman"/>
            </w:rPr>
            <w:t>Commencement, Achèvement, Amendement et Résiliation du Contrat</w:t>
          </w:r>
          <w:r w:rsidRPr="00667E16">
            <w:rPr>
              <w:rFonts w:ascii="Times New Roman" w:hAnsi="Times New Roman"/>
            </w:rPr>
            <w:tab/>
            <w:t>55</w:t>
          </w:r>
        </w:p>
        <w:p w14:paraId="1740389A"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C.</w:t>
          </w:r>
          <w:r w:rsidRPr="00667E16">
            <w:rPr>
              <w:rFonts w:ascii="Times New Roman" w:hAnsi="Times New Roman"/>
              <w:sz w:val="22"/>
            </w:rPr>
            <w:tab/>
          </w:r>
          <w:r w:rsidRPr="00667E16">
            <w:rPr>
              <w:rFonts w:ascii="Times New Roman" w:hAnsi="Times New Roman"/>
            </w:rPr>
            <w:t>Obligations du Consultant</w:t>
          </w:r>
          <w:r w:rsidRPr="00667E16">
            <w:rPr>
              <w:rFonts w:ascii="Times New Roman" w:hAnsi="Times New Roman"/>
            </w:rPr>
            <w:tab/>
            <w:t>59</w:t>
          </w:r>
        </w:p>
        <w:p w14:paraId="15C83A19"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D.</w:t>
          </w:r>
          <w:r w:rsidRPr="00667E16">
            <w:rPr>
              <w:rFonts w:ascii="Times New Roman" w:hAnsi="Times New Roman"/>
              <w:sz w:val="22"/>
            </w:rPr>
            <w:tab/>
          </w:r>
          <w:r w:rsidRPr="00667E16">
            <w:rPr>
              <w:rFonts w:ascii="Times New Roman" w:hAnsi="Times New Roman"/>
            </w:rPr>
            <w:t>Personnel du Consultant et Sous-Traitants</w:t>
          </w:r>
          <w:r w:rsidRPr="00667E16">
            <w:rPr>
              <w:rFonts w:ascii="Times New Roman" w:hAnsi="Times New Roman"/>
            </w:rPr>
            <w:tab/>
            <w:t>62</w:t>
          </w:r>
        </w:p>
        <w:p w14:paraId="3D6995DE"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E.</w:t>
          </w:r>
          <w:r w:rsidRPr="00667E16">
            <w:rPr>
              <w:rFonts w:ascii="Times New Roman" w:hAnsi="Times New Roman"/>
              <w:sz w:val="22"/>
            </w:rPr>
            <w:tab/>
          </w:r>
          <w:r w:rsidRPr="00667E16">
            <w:rPr>
              <w:rFonts w:ascii="Times New Roman" w:hAnsi="Times New Roman"/>
            </w:rPr>
            <w:t>Obligations du Client</w:t>
          </w:r>
          <w:r w:rsidRPr="00667E16">
            <w:rPr>
              <w:rFonts w:ascii="Times New Roman" w:hAnsi="Times New Roman"/>
            </w:rPr>
            <w:tab/>
            <w:t>63</w:t>
          </w:r>
        </w:p>
        <w:p w14:paraId="16A735C0"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F.</w:t>
          </w:r>
          <w:r w:rsidRPr="00667E16">
            <w:rPr>
              <w:rFonts w:ascii="Times New Roman" w:hAnsi="Times New Roman"/>
              <w:sz w:val="22"/>
            </w:rPr>
            <w:tab/>
          </w:r>
          <w:r w:rsidRPr="00667E16">
            <w:rPr>
              <w:rFonts w:ascii="Times New Roman" w:hAnsi="Times New Roman"/>
            </w:rPr>
            <w:t>Paiements versés au Consultant</w:t>
          </w:r>
          <w:r w:rsidRPr="00667E16">
            <w:rPr>
              <w:rFonts w:ascii="Times New Roman" w:hAnsi="Times New Roman"/>
            </w:rPr>
            <w:tab/>
            <w:t>65</w:t>
          </w:r>
        </w:p>
        <w:p w14:paraId="27C5C0E5"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G.</w:t>
          </w:r>
          <w:r w:rsidRPr="00667E16">
            <w:rPr>
              <w:rFonts w:ascii="Times New Roman" w:hAnsi="Times New Roman"/>
              <w:sz w:val="22"/>
            </w:rPr>
            <w:tab/>
          </w:r>
          <w:r w:rsidRPr="00667E16">
            <w:rPr>
              <w:rFonts w:ascii="Times New Roman" w:hAnsi="Times New Roman"/>
            </w:rPr>
            <w:t>Equité et Bonne Foi</w:t>
          </w:r>
          <w:r w:rsidRPr="00667E16">
            <w:rPr>
              <w:rFonts w:ascii="Times New Roman" w:hAnsi="Times New Roman"/>
            </w:rPr>
            <w:tab/>
            <w:t>68</w:t>
          </w:r>
        </w:p>
        <w:p w14:paraId="6885E93B" w14:textId="77777777" w:rsidR="004C0487" w:rsidRPr="00667E16" w:rsidRDefault="008849D0" w:rsidP="004D0CD3">
          <w:pPr>
            <w:pStyle w:val="TM2"/>
            <w:spacing w:after="0" w:line="240" w:lineRule="auto"/>
            <w:rPr>
              <w:rFonts w:ascii="Times New Roman" w:hAnsi="Times New Roman"/>
              <w:sz w:val="22"/>
            </w:rPr>
          </w:pPr>
          <w:r w:rsidRPr="00667E16">
            <w:rPr>
              <w:rFonts w:ascii="Times New Roman" w:hAnsi="Times New Roman"/>
            </w:rPr>
            <w:t>H.</w:t>
          </w:r>
          <w:r w:rsidRPr="00667E16">
            <w:rPr>
              <w:rFonts w:ascii="Times New Roman" w:hAnsi="Times New Roman"/>
              <w:sz w:val="22"/>
            </w:rPr>
            <w:tab/>
          </w:r>
          <w:r w:rsidRPr="00667E16">
            <w:rPr>
              <w:rFonts w:ascii="Times New Roman" w:hAnsi="Times New Roman"/>
            </w:rPr>
            <w:t>Règlement des différents</w:t>
          </w:r>
          <w:r w:rsidRPr="00667E16">
            <w:rPr>
              <w:rFonts w:ascii="Times New Roman" w:hAnsi="Times New Roman"/>
            </w:rPr>
            <w:tab/>
            <w:t>68</w:t>
          </w:r>
        </w:p>
        <w:p w14:paraId="745166AE" w14:textId="77777777" w:rsidR="004C0487" w:rsidRPr="00667E16" w:rsidRDefault="008849D0" w:rsidP="004D0CD3">
          <w:pPr>
            <w:pStyle w:val="TM3"/>
            <w:tabs>
              <w:tab w:val="right" w:leader="dot" w:pos="9060"/>
            </w:tabs>
            <w:spacing w:after="0" w:line="240" w:lineRule="auto"/>
            <w:rPr>
              <w:rFonts w:ascii="Times New Roman" w:hAnsi="Times New Roman"/>
              <w:sz w:val="22"/>
            </w:rPr>
          </w:pPr>
          <w:r w:rsidRPr="00667E16">
            <w:rPr>
              <w:rFonts w:ascii="Times New Roman" w:hAnsi="Times New Roman"/>
            </w:rPr>
            <w:t>ANNEXE 1 – Règles de l'AFD – Pratiques frauduleuses et de corruption – Responsabilité Environnementale et Sociale</w:t>
          </w:r>
          <w:r w:rsidRPr="00667E16">
            <w:rPr>
              <w:rFonts w:ascii="Times New Roman" w:hAnsi="Times New Roman"/>
            </w:rPr>
            <w:tab/>
            <w:t>69</w:t>
          </w:r>
        </w:p>
        <w:p w14:paraId="71DD10C7" w14:textId="77777777" w:rsidR="004C0487" w:rsidRPr="00667E16" w:rsidRDefault="008849D0" w:rsidP="004D0CD3">
          <w:pPr>
            <w:pStyle w:val="TM3"/>
            <w:tabs>
              <w:tab w:val="right" w:leader="dot" w:pos="9060"/>
            </w:tabs>
            <w:spacing w:after="0" w:line="240" w:lineRule="auto"/>
            <w:rPr>
              <w:rFonts w:ascii="Times New Roman" w:hAnsi="Times New Roman"/>
              <w:sz w:val="22"/>
            </w:rPr>
          </w:pPr>
          <w:r w:rsidRPr="00667E16">
            <w:rPr>
              <w:rFonts w:ascii="Times New Roman" w:hAnsi="Times New Roman"/>
            </w:rPr>
            <w:t>ANNEXE 2 – Critères d'Eligibilité</w:t>
          </w:r>
          <w:r w:rsidRPr="00667E16">
            <w:rPr>
              <w:rFonts w:ascii="Times New Roman" w:hAnsi="Times New Roman"/>
            </w:rPr>
            <w:tab/>
            <w:t>71</w:t>
          </w:r>
        </w:p>
        <w:p w14:paraId="48D98DF7" w14:textId="77777777" w:rsidR="004C0487" w:rsidRPr="00B45256" w:rsidRDefault="008849D0" w:rsidP="00B45256">
          <w:pPr>
            <w:pStyle w:val="TM1"/>
          </w:pPr>
          <w:r w:rsidRPr="00B45256">
            <w:t>III – CONDITIONS PARTICULIERES DU CONTRAT</w:t>
          </w:r>
          <w:r w:rsidRPr="00B45256">
            <w:tab/>
            <w:t>73</w:t>
          </w:r>
        </w:p>
        <w:p w14:paraId="5D281751" w14:textId="77777777" w:rsidR="004C0487" w:rsidRPr="00B45256" w:rsidRDefault="008849D0" w:rsidP="00B45256">
          <w:pPr>
            <w:pStyle w:val="TM1"/>
          </w:pPr>
          <w:r w:rsidRPr="00B45256">
            <w:t>IV </w:t>
          </w:r>
          <w:r w:rsidRPr="00B45256">
            <w:noBreakHyphen/>
            <w:t> ANNEXES</w:t>
          </w:r>
          <w:r w:rsidRPr="00B45256">
            <w:tab/>
            <w:t>83</w:t>
          </w:r>
        </w:p>
        <w:p w14:paraId="66136F6A" w14:textId="77777777" w:rsidR="004C0487" w:rsidRPr="00667E16" w:rsidRDefault="008849D0" w:rsidP="004D0CD3">
          <w:pPr>
            <w:pStyle w:val="TM3"/>
            <w:tabs>
              <w:tab w:val="right" w:leader="dot" w:pos="9060"/>
            </w:tabs>
            <w:spacing w:after="0" w:line="240" w:lineRule="auto"/>
            <w:rPr>
              <w:rFonts w:ascii="Times New Roman" w:hAnsi="Times New Roman"/>
              <w:sz w:val="22"/>
            </w:rPr>
          </w:pPr>
          <w:r w:rsidRPr="00667E16">
            <w:rPr>
              <w:rFonts w:ascii="Times New Roman" w:hAnsi="Times New Roman"/>
            </w:rPr>
            <w:t>ANNEXE A – Termes de référence</w:t>
          </w:r>
          <w:r w:rsidRPr="00667E16">
            <w:rPr>
              <w:rFonts w:ascii="Times New Roman" w:hAnsi="Times New Roman"/>
            </w:rPr>
            <w:tab/>
            <w:t>83</w:t>
          </w:r>
        </w:p>
        <w:p w14:paraId="12A6326B" w14:textId="77777777" w:rsidR="004C0487" w:rsidRPr="00667E16" w:rsidRDefault="008849D0" w:rsidP="004D0CD3">
          <w:pPr>
            <w:pStyle w:val="TM3"/>
            <w:tabs>
              <w:tab w:val="right" w:leader="dot" w:pos="9060"/>
            </w:tabs>
            <w:spacing w:after="0" w:line="240" w:lineRule="auto"/>
            <w:rPr>
              <w:rFonts w:ascii="Times New Roman" w:hAnsi="Times New Roman"/>
              <w:sz w:val="22"/>
            </w:rPr>
          </w:pPr>
          <w:r w:rsidRPr="00667E16">
            <w:rPr>
              <w:rFonts w:ascii="Times New Roman" w:hAnsi="Times New Roman"/>
            </w:rPr>
            <w:t>ANNEXE B – Proposition technique du Consultant incluant sa méthodologie et le Personnel</w:t>
          </w:r>
          <w:r w:rsidRPr="00667E16">
            <w:rPr>
              <w:rFonts w:ascii="Times New Roman" w:hAnsi="Times New Roman"/>
            </w:rPr>
            <w:noBreakHyphen/>
            <w:t>clé</w:t>
          </w:r>
          <w:r w:rsidRPr="00667E16">
            <w:rPr>
              <w:rFonts w:ascii="Times New Roman" w:hAnsi="Times New Roman"/>
            </w:rPr>
            <w:tab/>
            <w:t>83</w:t>
          </w:r>
        </w:p>
        <w:p w14:paraId="0CE8DE7C" w14:textId="77777777" w:rsidR="004C0487" w:rsidRPr="00667E16" w:rsidRDefault="008849D0" w:rsidP="004D0CD3">
          <w:pPr>
            <w:pStyle w:val="TM3"/>
            <w:tabs>
              <w:tab w:val="right" w:leader="dot" w:pos="9060"/>
            </w:tabs>
            <w:spacing w:after="0" w:line="240" w:lineRule="auto"/>
            <w:rPr>
              <w:rFonts w:ascii="Times New Roman" w:hAnsi="Times New Roman"/>
              <w:sz w:val="22"/>
            </w:rPr>
          </w:pPr>
          <w:r w:rsidRPr="00667E16">
            <w:rPr>
              <w:rFonts w:ascii="Times New Roman" w:hAnsi="Times New Roman"/>
            </w:rPr>
            <w:t>ANNEXE C – Prix du Contrat</w:t>
          </w:r>
          <w:r w:rsidRPr="00667E16">
            <w:rPr>
              <w:rFonts w:ascii="Times New Roman" w:hAnsi="Times New Roman"/>
            </w:rPr>
            <w:tab/>
            <w:t>83</w:t>
          </w:r>
        </w:p>
        <w:p w14:paraId="5CABE395" w14:textId="77777777" w:rsidR="004C0487" w:rsidRPr="00667E16" w:rsidRDefault="008849D0" w:rsidP="004D0CD3">
          <w:pPr>
            <w:pStyle w:val="TM3"/>
            <w:tabs>
              <w:tab w:val="right" w:leader="dot" w:pos="9060"/>
            </w:tabs>
            <w:spacing w:after="0" w:line="240" w:lineRule="auto"/>
            <w:rPr>
              <w:rFonts w:ascii="Times New Roman" w:hAnsi="Times New Roman"/>
              <w:sz w:val="22"/>
            </w:rPr>
          </w:pPr>
          <w:r w:rsidRPr="00667E16">
            <w:rPr>
              <w:rFonts w:ascii="Times New Roman" w:hAnsi="Times New Roman"/>
            </w:rPr>
            <w:t>ANNEXE D – Formulaire de Garantie de Remboursement de l'Avance</w:t>
          </w:r>
          <w:r w:rsidRPr="00667E16">
            <w:rPr>
              <w:rFonts w:ascii="Times New Roman" w:hAnsi="Times New Roman"/>
            </w:rPr>
            <w:tab/>
            <w:t>84</w:t>
          </w:r>
          <w:r w:rsidR="00D57768" w:rsidRPr="00667E16">
            <w:rPr>
              <w:rFonts w:ascii="Times New Roman" w:hAnsi="Times New Roman"/>
            </w:rPr>
            <w:fldChar w:fldCharType="end"/>
          </w:r>
        </w:p>
      </w:sdtContent>
    </w:sdt>
    <w:p w14:paraId="4946AF3C"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117"/>
          <w:footerReference w:type="default" r:id="rId118"/>
          <w:headerReference w:type="first" r:id="rId119"/>
          <w:footerReference w:type="first" r:id="rId120"/>
          <w:footnotePr>
            <w:numRestart w:val="eachSect"/>
          </w:footnotePr>
          <w:pgSz w:w="11906" w:h="16838"/>
          <w:pgMar w:top="1418" w:right="1418" w:bottom="1418" w:left="1418" w:header="709" w:footer="709" w:gutter="0"/>
          <w:cols w:space="720"/>
          <w:formProt w:val="0"/>
          <w:docGrid w:linePitch="360"/>
        </w:sectPr>
      </w:pPr>
    </w:p>
    <w:p w14:paraId="37BD5E0C" w14:textId="77777777" w:rsidR="004C0487" w:rsidRPr="00667E16" w:rsidRDefault="008849D0" w:rsidP="004D0CD3">
      <w:pPr>
        <w:pStyle w:val="TITLEINTRO"/>
        <w:spacing w:after="0" w:line="240" w:lineRule="auto"/>
        <w:rPr>
          <w:rFonts w:ascii="Times New Roman" w:hAnsi="Times New Roman"/>
        </w:rPr>
      </w:pPr>
      <w:bookmarkStart w:id="309" w:name="_Toc11430523"/>
      <w:bookmarkStart w:id="310" w:name="SECTION8"/>
      <w:r w:rsidRPr="00667E16">
        <w:rPr>
          <w:rFonts w:ascii="Times New Roman" w:hAnsi="Times New Roman"/>
        </w:rPr>
        <w:lastRenderedPageBreak/>
        <w:t>I – MODELE DE CONTRAT</w:t>
      </w:r>
      <w:bookmarkEnd w:id="309"/>
    </w:p>
    <w:p w14:paraId="76CDD69C" w14:textId="77777777" w:rsidR="004C0487" w:rsidRPr="00667E16" w:rsidRDefault="004C0487" w:rsidP="004D0CD3">
      <w:pPr>
        <w:spacing w:after="0" w:line="240" w:lineRule="auto"/>
        <w:rPr>
          <w:rFonts w:ascii="Times New Roman" w:hAnsi="Times New Roman"/>
        </w:rPr>
      </w:pPr>
    </w:p>
    <w:p w14:paraId="51AF2039" w14:textId="77777777" w:rsidR="004C0487" w:rsidRPr="00667E16" w:rsidRDefault="008849D0" w:rsidP="004D0CD3">
      <w:pPr>
        <w:spacing w:after="0" w:line="240" w:lineRule="auto"/>
        <w:rPr>
          <w:rFonts w:ascii="Times New Roman" w:hAnsi="Times New Roman"/>
          <w:i/>
          <w:vanish/>
        </w:rPr>
      </w:pPr>
      <w:r w:rsidRPr="00667E16">
        <w:rPr>
          <w:rFonts w:ascii="Times New Roman" w:hAnsi="Times New Roman"/>
          <w:i/>
          <w:vanish/>
          <w:shd w:val="clear" w:color="auto" w:fill="FFFF00"/>
        </w:rPr>
        <w:t>[Le texte proposé entre crochets est donné à titre de recommandation et doit être supprimé dans le texte final]</w:t>
      </w:r>
    </w:p>
    <w:p w14:paraId="6C357CA6"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présent contrat (intitulé ci-après le "</w:t>
      </w:r>
      <w:r w:rsidRPr="00667E16">
        <w:rPr>
          <w:rFonts w:ascii="Times New Roman" w:hAnsi="Times New Roman"/>
          <w:b/>
        </w:rPr>
        <w:t>Contrat</w:t>
      </w:r>
      <w:r w:rsidRPr="00667E16">
        <w:rPr>
          <w:rFonts w:ascii="Times New Roman" w:hAnsi="Times New Roman"/>
        </w:rPr>
        <w:t xml:space="preserve">") est passé le </w:t>
      </w:r>
      <w:r w:rsidRPr="00667E16">
        <w:rPr>
          <w:rFonts w:ascii="Times New Roman" w:hAnsi="Times New Roman"/>
          <w:i/>
        </w:rPr>
        <w:t>[jour]</w:t>
      </w:r>
      <w:r w:rsidRPr="00667E16">
        <w:rPr>
          <w:rFonts w:ascii="Times New Roman" w:hAnsi="Times New Roman"/>
        </w:rPr>
        <w:t xml:space="preserve"> jour du </w:t>
      </w:r>
      <w:r w:rsidRPr="00667E16">
        <w:rPr>
          <w:rFonts w:ascii="Times New Roman" w:hAnsi="Times New Roman"/>
          <w:i/>
        </w:rPr>
        <w:t>[mois]</w:t>
      </w:r>
      <w:r w:rsidRPr="00667E16">
        <w:rPr>
          <w:rFonts w:ascii="Times New Roman" w:hAnsi="Times New Roman"/>
        </w:rPr>
        <w:t xml:space="preserve"> de </w:t>
      </w:r>
      <w:r w:rsidRPr="00667E16">
        <w:rPr>
          <w:rFonts w:ascii="Times New Roman" w:hAnsi="Times New Roman"/>
          <w:i/>
        </w:rPr>
        <w:t>[année]</w:t>
      </w:r>
      <w:r w:rsidRPr="00667E16">
        <w:rPr>
          <w:rFonts w:ascii="Times New Roman" w:hAnsi="Times New Roman"/>
        </w:rPr>
        <w:t xml:space="preserve">, entre, d’une part, </w:t>
      </w:r>
      <w:r w:rsidRPr="00667E16">
        <w:rPr>
          <w:rFonts w:ascii="Times New Roman" w:hAnsi="Times New Roman"/>
          <w:i/>
        </w:rPr>
        <w:t>[nom du Client]</w:t>
      </w:r>
      <w:r w:rsidRPr="00667E16">
        <w:rPr>
          <w:rFonts w:ascii="Times New Roman" w:hAnsi="Times New Roman"/>
        </w:rPr>
        <w:t xml:space="preserve"> (ci-après appelé le "</w:t>
      </w:r>
      <w:r w:rsidRPr="00667E16">
        <w:rPr>
          <w:rFonts w:ascii="Times New Roman" w:hAnsi="Times New Roman"/>
          <w:b/>
        </w:rPr>
        <w:t>Client</w:t>
      </w:r>
      <w:r w:rsidRPr="00667E16">
        <w:rPr>
          <w:rFonts w:ascii="Times New Roman" w:hAnsi="Times New Roman"/>
        </w:rPr>
        <w:t xml:space="preserve">") et, d’autre part, </w:t>
      </w:r>
      <w:r w:rsidRPr="00667E16">
        <w:rPr>
          <w:rFonts w:ascii="Times New Roman" w:hAnsi="Times New Roman"/>
          <w:i/>
        </w:rPr>
        <w:t>[nom du Consultant]</w:t>
      </w:r>
      <w:r w:rsidRPr="00667E16">
        <w:rPr>
          <w:rFonts w:ascii="Times New Roman" w:hAnsi="Times New Roman"/>
        </w:rPr>
        <w:t xml:space="preserve"> (ci</w:t>
      </w:r>
      <w:r w:rsidRPr="00667E16">
        <w:rPr>
          <w:rFonts w:ascii="Times New Roman" w:hAnsi="Times New Roman"/>
        </w:rPr>
        <w:noBreakHyphen/>
        <w:t>après appelé le "</w:t>
      </w:r>
      <w:r w:rsidRPr="00667E16">
        <w:rPr>
          <w:rFonts w:ascii="Times New Roman" w:hAnsi="Times New Roman"/>
          <w:b/>
        </w:rPr>
        <w:t>Consultan</w:t>
      </w:r>
      <w:r w:rsidRPr="00667E16">
        <w:rPr>
          <w:rFonts w:ascii="Times New Roman" w:hAnsi="Times New Roman"/>
        </w:rPr>
        <w:t>t").</w:t>
      </w:r>
    </w:p>
    <w:p w14:paraId="5AFBE384"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w:t>
      </w:r>
      <w:r w:rsidRPr="00667E16">
        <w:rPr>
          <w:rFonts w:ascii="Times New Roman" w:hAnsi="Times New Roman"/>
          <w:b/>
          <w:i/>
        </w:rPr>
        <w:t>Note</w:t>
      </w:r>
      <w:r w:rsidRPr="00667E16">
        <w:rPr>
          <w:rFonts w:ascii="Times New Roman" w:hAnsi="Times New Roman"/>
          <w:i/>
        </w:rPr>
        <w:t xml:space="preserve"> : Si le Consultant est constitué de plusieurs entités, le texte ci-dessus doit être modifié en partie comme suit : </w:t>
      </w:r>
      <w:r w:rsidRPr="00667E16">
        <w:rPr>
          <w:rFonts w:ascii="Times New Roman" w:hAnsi="Times New Roman"/>
        </w:rPr>
        <w:t>"…(ci-après appelé le "</w:t>
      </w:r>
      <w:r w:rsidRPr="00667E16">
        <w:rPr>
          <w:rFonts w:ascii="Times New Roman" w:hAnsi="Times New Roman"/>
          <w:b/>
        </w:rPr>
        <w:t>Clien</w:t>
      </w:r>
      <w:r w:rsidRPr="00667E16">
        <w:rPr>
          <w:rFonts w:ascii="Times New Roman" w:hAnsi="Times New Roman"/>
        </w:rPr>
        <w:t xml:space="preserve">t") et, d’autre part, un Groupement </w:t>
      </w:r>
      <w:r w:rsidRPr="00667E16">
        <w:rPr>
          <w:rFonts w:ascii="Times New Roman" w:hAnsi="Times New Roman"/>
          <w:i/>
        </w:rPr>
        <w:t>[nom du Groupement]</w:t>
      </w:r>
      <w:r w:rsidRPr="00667E16">
        <w:rPr>
          <w:rFonts w:ascii="Times New Roman" w:hAnsi="Times New Roman"/>
        </w:rPr>
        <w:t xml:space="preserve"> constitué des entités suivantes, dont chacune d’entre elles sera conjointement et solidairement responsable à l’égard du Client pour l’exécution de toutes les obligations contractuelles, à savoir </w:t>
      </w:r>
      <w:r w:rsidRPr="00667E16">
        <w:rPr>
          <w:rFonts w:ascii="Times New Roman" w:hAnsi="Times New Roman"/>
          <w:i/>
        </w:rPr>
        <w:t>[nom du membre]</w:t>
      </w:r>
      <w:r w:rsidRPr="00667E16">
        <w:rPr>
          <w:rFonts w:ascii="Times New Roman" w:hAnsi="Times New Roman"/>
        </w:rPr>
        <w:t xml:space="preserve"> et </w:t>
      </w:r>
      <w:r w:rsidRPr="00667E16">
        <w:rPr>
          <w:rFonts w:ascii="Times New Roman" w:hAnsi="Times New Roman"/>
          <w:i/>
        </w:rPr>
        <w:t>[nom du membre]</w:t>
      </w:r>
      <w:r w:rsidRPr="00667E16">
        <w:rPr>
          <w:rFonts w:ascii="Times New Roman" w:hAnsi="Times New Roman"/>
        </w:rPr>
        <w:t xml:space="preserve"> (ci-après appelés le "</w:t>
      </w:r>
      <w:r w:rsidRPr="00667E16">
        <w:rPr>
          <w:rFonts w:ascii="Times New Roman" w:hAnsi="Times New Roman"/>
          <w:b/>
        </w:rPr>
        <w:t>Consultant</w:t>
      </w:r>
      <w:r w:rsidRPr="00667E16">
        <w:rPr>
          <w:rFonts w:ascii="Times New Roman" w:hAnsi="Times New Roman"/>
        </w:rPr>
        <w:t>")."</w:t>
      </w:r>
      <w:r w:rsidRPr="00667E16">
        <w:rPr>
          <w:rFonts w:ascii="Times New Roman" w:hAnsi="Times New Roman"/>
          <w:i/>
        </w:rPr>
        <w:t>]</w:t>
      </w:r>
    </w:p>
    <w:p w14:paraId="0C54187F"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ATTENDU QUE :</w:t>
      </w:r>
    </w:p>
    <w:p w14:paraId="113C75F0" w14:textId="77777777" w:rsidR="004C0487" w:rsidRPr="00667E16" w:rsidRDefault="008849D0" w:rsidP="004D0CD3">
      <w:pPr>
        <w:pStyle w:val="Paragraphedeliste"/>
        <w:numPr>
          <w:ilvl w:val="0"/>
          <w:numId w:val="27"/>
        </w:numPr>
        <w:spacing w:after="0" w:line="240" w:lineRule="auto"/>
        <w:ind w:left="567" w:hanging="567"/>
        <w:contextualSpacing w:val="0"/>
        <w:rPr>
          <w:rFonts w:ascii="Times New Roman" w:hAnsi="Times New Roman"/>
        </w:rPr>
      </w:pPr>
      <w:r w:rsidRPr="00667E16">
        <w:rPr>
          <w:rFonts w:ascii="Times New Roman" w:hAnsi="Times New Roman"/>
        </w:rPr>
        <w:t xml:space="preserve">Le Client a demandé au Consultant de fournir certaines prestations de services définies dans les Termes de référence repris dans </w:t>
      </w:r>
      <w:r w:rsidRPr="00667E16">
        <w:rPr>
          <w:rFonts w:ascii="Times New Roman" w:hAnsi="Times New Roman"/>
          <w:b/>
        </w:rPr>
        <w:t>l'Annexe A</w:t>
      </w:r>
      <w:r w:rsidRPr="00667E16">
        <w:rPr>
          <w:rFonts w:ascii="Times New Roman" w:hAnsi="Times New Roman"/>
        </w:rPr>
        <w:t xml:space="preserve"> au Contrat (ci-après intitulées les "</w:t>
      </w:r>
      <w:r w:rsidRPr="00667E16">
        <w:rPr>
          <w:rFonts w:ascii="Times New Roman" w:hAnsi="Times New Roman"/>
          <w:b/>
        </w:rPr>
        <w:t>Services</w:t>
      </w:r>
      <w:r w:rsidRPr="00667E16">
        <w:rPr>
          <w:rFonts w:ascii="Times New Roman" w:hAnsi="Times New Roman"/>
        </w:rPr>
        <w:t>") ;</w:t>
      </w:r>
    </w:p>
    <w:p w14:paraId="57853BB2" w14:textId="77777777" w:rsidR="004C0487" w:rsidRPr="00667E16" w:rsidRDefault="008849D0" w:rsidP="004D0CD3">
      <w:pPr>
        <w:pStyle w:val="Paragraphedeliste"/>
        <w:numPr>
          <w:ilvl w:val="0"/>
          <w:numId w:val="27"/>
        </w:numPr>
        <w:spacing w:after="0" w:line="240" w:lineRule="auto"/>
        <w:ind w:left="567" w:hanging="567"/>
        <w:contextualSpacing w:val="0"/>
        <w:rPr>
          <w:rFonts w:ascii="Times New Roman" w:hAnsi="Times New Roman"/>
        </w:rPr>
      </w:pPr>
      <w:r w:rsidRPr="00667E16">
        <w:rPr>
          <w:rFonts w:ascii="Times New Roman" w:hAnsi="Times New Roman"/>
        </w:rPr>
        <w:t>Le Consultant, ayant démontré au Client qu’il a la capacité professionnelle, l’expertise et les ressources techniques requises, a convenu d’exécuter les Services conformément aux termes et conditions arrêtés au Contrat ;</w:t>
      </w:r>
    </w:p>
    <w:p w14:paraId="2D500EC1" w14:textId="77777777" w:rsidR="004C0487" w:rsidRPr="00667E16" w:rsidRDefault="008849D0" w:rsidP="004D0CD3">
      <w:pPr>
        <w:pStyle w:val="Paragraphedeliste"/>
        <w:numPr>
          <w:ilvl w:val="0"/>
          <w:numId w:val="27"/>
        </w:numPr>
        <w:spacing w:after="0" w:line="240" w:lineRule="auto"/>
        <w:ind w:left="567" w:hanging="567"/>
        <w:contextualSpacing w:val="0"/>
        <w:rPr>
          <w:rFonts w:ascii="Times New Roman" w:hAnsi="Times New Roman"/>
        </w:rPr>
      </w:pPr>
      <w:r w:rsidRPr="00667E16">
        <w:rPr>
          <w:rFonts w:ascii="Times New Roman" w:hAnsi="Times New Roman"/>
        </w:rPr>
        <w:t>Le Client a sollicité et reçu un financement de l’Agence Française de Développement (appelée ci-après l'"</w:t>
      </w:r>
      <w:r w:rsidRPr="00667E16">
        <w:rPr>
          <w:rFonts w:ascii="Times New Roman" w:hAnsi="Times New Roman"/>
          <w:b/>
        </w:rPr>
        <w:t>AFD</w:t>
      </w:r>
      <w:r w:rsidRPr="00667E16">
        <w:rPr>
          <w:rFonts w:ascii="Times New Roman" w:hAnsi="Times New Roman"/>
        </w:rPr>
        <w:t>") en vue de contribuer au financement du coût des Services et se propose d’utiliser une partie de ce financement pour régler les paiements autorisés dans le cadre du Contrat, étant entendu (i) que les paiements effectués par l’AFD ne seront effectués qu’à la demande du Client et sur approbation de l’AFD, (ii) que ces paiements seront soumis à tous égards aux termes et conditions de l’accord de financement entre le Client et l’AFD, et (iii) qu’aucune partie autre que le Client ne peut se prévaloir de l’un quelconque des droits stipulés dans l’accord de financement ni prétendre détenir une créance sur le financement.</w:t>
      </w:r>
    </w:p>
    <w:p w14:paraId="7352DBF3"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EN CONSÉQUENCE, les Parties ont convenu ce qui suit :</w:t>
      </w:r>
    </w:p>
    <w:p w14:paraId="4CCCF150" w14:textId="77777777" w:rsidR="004C0487" w:rsidRPr="00667E16" w:rsidRDefault="008849D0" w:rsidP="004D0CD3">
      <w:pPr>
        <w:pStyle w:val="Paragraphedeliste"/>
        <w:numPr>
          <w:ilvl w:val="0"/>
          <w:numId w:val="28"/>
        </w:numPr>
        <w:spacing w:after="0" w:line="240" w:lineRule="auto"/>
        <w:ind w:left="567" w:hanging="567"/>
        <w:contextualSpacing w:val="0"/>
        <w:rPr>
          <w:rFonts w:ascii="Times New Roman" w:hAnsi="Times New Roman"/>
        </w:rPr>
      </w:pPr>
      <w:r w:rsidRPr="00667E16">
        <w:rPr>
          <w:rFonts w:ascii="Times New Roman" w:hAnsi="Times New Roman"/>
        </w:rPr>
        <w:t>Les documents suivants ci-joints sont considérés comme partie intégrante du Contrat :</w:t>
      </w:r>
    </w:p>
    <w:p w14:paraId="6D526399" w14:textId="77777777" w:rsidR="004C0487" w:rsidRPr="00667E16" w:rsidRDefault="008849D0" w:rsidP="004D0CD3">
      <w:pPr>
        <w:pStyle w:val="Paragraphedeliste"/>
        <w:numPr>
          <w:ilvl w:val="0"/>
          <w:numId w:val="29"/>
        </w:numPr>
        <w:spacing w:after="0" w:line="240" w:lineRule="auto"/>
        <w:ind w:left="1134" w:hanging="567"/>
        <w:contextualSpacing w:val="0"/>
        <w:rPr>
          <w:rFonts w:ascii="Times New Roman" w:hAnsi="Times New Roman"/>
        </w:rPr>
      </w:pPr>
      <w:r w:rsidRPr="00667E16">
        <w:rPr>
          <w:rFonts w:ascii="Times New Roman" w:hAnsi="Times New Roman"/>
        </w:rPr>
        <w:t>Les Conditions générales du Contrat, y compris l’Annexe 1 (Règles de l’AFD - Pratiques frauduleuses et de corruption – Responsabilité environnementale et sociale) et l'Annexe 2 (Critères d'Eligibilité).</w:t>
      </w:r>
    </w:p>
    <w:p w14:paraId="0CC3E71C" w14:textId="77777777" w:rsidR="004C0487" w:rsidRPr="00667E16" w:rsidRDefault="008849D0" w:rsidP="004D0CD3">
      <w:pPr>
        <w:pStyle w:val="Paragraphedeliste"/>
        <w:numPr>
          <w:ilvl w:val="0"/>
          <w:numId w:val="29"/>
        </w:numPr>
        <w:spacing w:after="0" w:line="240" w:lineRule="auto"/>
        <w:ind w:left="1134" w:hanging="567"/>
        <w:contextualSpacing w:val="0"/>
        <w:rPr>
          <w:rFonts w:ascii="Times New Roman" w:hAnsi="Times New Roman"/>
        </w:rPr>
      </w:pPr>
      <w:r w:rsidRPr="00667E16">
        <w:rPr>
          <w:rFonts w:ascii="Times New Roman" w:hAnsi="Times New Roman"/>
        </w:rPr>
        <w:t>Les Conditions particulières du Contrat.</w:t>
      </w:r>
    </w:p>
    <w:p w14:paraId="5285E0D5" w14:textId="77777777" w:rsidR="004C0487" w:rsidRPr="00667E16" w:rsidRDefault="008849D0" w:rsidP="004D0CD3">
      <w:pPr>
        <w:pStyle w:val="Paragraphedeliste"/>
        <w:numPr>
          <w:ilvl w:val="0"/>
          <w:numId w:val="29"/>
        </w:numPr>
        <w:spacing w:after="0" w:line="240" w:lineRule="auto"/>
        <w:ind w:left="1134" w:hanging="567"/>
        <w:contextualSpacing w:val="0"/>
        <w:rPr>
          <w:rFonts w:ascii="Times New Roman" w:hAnsi="Times New Roman"/>
        </w:rPr>
      </w:pPr>
      <w:r w:rsidRPr="00667E16">
        <w:rPr>
          <w:rFonts w:ascii="Times New Roman" w:hAnsi="Times New Roman"/>
        </w:rPr>
        <w:t>Les Annexes :</w:t>
      </w:r>
    </w:p>
    <w:p w14:paraId="750F260A" w14:textId="77777777" w:rsidR="004C0487" w:rsidRPr="00667E16" w:rsidRDefault="008849D0" w:rsidP="004D0CD3">
      <w:pPr>
        <w:pStyle w:val="Paragraphedeliste"/>
        <w:numPr>
          <w:ilvl w:val="0"/>
          <w:numId w:val="30"/>
        </w:numPr>
        <w:spacing w:after="0" w:line="240" w:lineRule="auto"/>
        <w:ind w:hanging="357"/>
        <w:contextualSpacing w:val="0"/>
        <w:rPr>
          <w:rFonts w:ascii="Times New Roman" w:hAnsi="Times New Roman"/>
        </w:rPr>
      </w:pPr>
      <w:r w:rsidRPr="00667E16">
        <w:rPr>
          <w:rFonts w:ascii="Times New Roman" w:hAnsi="Times New Roman"/>
        </w:rPr>
        <w:t>Annexe A : Termes de référence ;</w:t>
      </w:r>
    </w:p>
    <w:p w14:paraId="61334597" w14:textId="77777777" w:rsidR="004C0487" w:rsidRPr="00667E16" w:rsidRDefault="008849D0" w:rsidP="004D0CD3">
      <w:pPr>
        <w:pStyle w:val="Paragraphedeliste"/>
        <w:numPr>
          <w:ilvl w:val="0"/>
          <w:numId w:val="30"/>
        </w:numPr>
        <w:spacing w:after="0" w:line="240" w:lineRule="auto"/>
        <w:ind w:hanging="357"/>
        <w:contextualSpacing w:val="0"/>
        <w:rPr>
          <w:rFonts w:ascii="Times New Roman" w:hAnsi="Times New Roman"/>
        </w:rPr>
      </w:pPr>
      <w:r w:rsidRPr="00667E16">
        <w:rPr>
          <w:rFonts w:ascii="Times New Roman" w:hAnsi="Times New Roman"/>
        </w:rPr>
        <w:t>Annexe B : Proposition technique du Consultant (incluant la Déclaration d’Intégrité signée) ;</w:t>
      </w:r>
    </w:p>
    <w:p w14:paraId="0701AAB8" w14:textId="77777777" w:rsidR="004C0487" w:rsidRPr="00667E16" w:rsidRDefault="008849D0" w:rsidP="004D0CD3">
      <w:pPr>
        <w:pStyle w:val="Paragraphedeliste"/>
        <w:numPr>
          <w:ilvl w:val="0"/>
          <w:numId w:val="30"/>
        </w:numPr>
        <w:spacing w:after="0" w:line="240" w:lineRule="auto"/>
        <w:ind w:hanging="357"/>
        <w:contextualSpacing w:val="0"/>
        <w:rPr>
          <w:rFonts w:ascii="Times New Roman" w:hAnsi="Times New Roman"/>
        </w:rPr>
      </w:pPr>
      <w:r w:rsidRPr="00667E16">
        <w:rPr>
          <w:rFonts w:ascii="Times New Roman" w:hAnsi="Times New Roman"/>
        </w:rPr>
        <w:t>Annexe C : Prix du contrat ;</w:t>
      </w:r>
    </w:p>
    <w:p w14:paraId="65FF07CB" w14:textId="77777777" w:rsidR="004C0487" w:rsidRPr="00667E16" w:rsidRDefault="008849D0" w:rsidP="004D0CD3">
      <w:pPr>
        <w:pStyle w:val="Paragraphedeliste"/>
        <w:numPr>
          <w:ilvl w:val="0"/>
          <w:numId w:val="30"/>
        </w:numPr>
        <w:spacing w:after="0" w:line="240" w:lineRule="auto"/>
        <w:ind w:hanging="357"/>
        <w:contextualSpacing w:val="0"/>
        <w:rPr>
          <w:rFonts w:ascii="Times New Roman" w:hAnsi="Times New Roman"/>
        </w:rPr>
      </w:pPr>
      <w:r w:rsidRPr="00667E16">
        <w:rPr>
          <w:rFonts w:ascii="Times New Roman" w:hAnsi="Times New Roman"/>
        </w:rPr>
        <w:t>Annexe D : Formulaire de garantie bancaire pour le remboursement de l’avance.</w:t>
      </w:r>
    </w:p>
    <w:p w14:paraId="03DAE45F"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En cas de différence entre les documents ci-avant, l’ordre de priorité ci-après prévaudra pour leur interprétation : les Conditions particulières du Contrat, les Conditions générales du Contrat, y compris l’Annexe 1, l'Annexe 2, l’Annexe A, l’Annexe B, l’Annexe C et l’Annexe D. Toute référence audit Contrat s’entendra comme incluant, à moins que le contexte ne le permette pas, la référence aux Annexes.</w:t>
      </w:r>
    </w:p>
    <w:p w14:paraId="7F77BA05" w14:textId="77777777" w:rsidR="004C0487" w:rsidRPr="00667E16" w:rsidRDefault="008849D0" w:rsidP="004D0CD3">
      <w:pPr>
        <w:pStyle w:val="Paragraphedeliste"/>
        <w:keepNext/>
        <w:keepLines/>
        <w:numPr>
          <w:ilvl w:val="0"/>
          <w:numId w:val="28"/>
        </w:numPr>
        <w:spacing w:after="0" w:line="240" w:lineRule="auto"/>
        <w:ind w:left="567" w:hanging="567"/>
        <w:contextualSpacing w:val="0"/>
        <w:rPr>
          <w:rFonts w:ascii="Times New Roman" w:hAnsi="Times New Roman"/>
        </w:rPr>
      </w:pPr>
      <w:r w:rsidRPr="00667E16">
        <w:rPr>
          <w:rFonts w:ascii="Times New Roman" w:hAnsi="Times New Roman"/>
        </w:rPr>
        <w:t>Les droits et obligations respectifs du Client et du Consultant sont ceux figurant au Contrat, en particulier :</w:t>
      </w:r>
    </w:p>
    <w:p w14:paraId="2F2843C9" w14:textId="77777777" w:rsidR="004C0487" w:rsidRPr="00667E16" w:rsidRDefault="008849D0" w:rsidP="004D0CD3">
      <w:pPr>
        <w:pStyle w:val="Paragraphedeliste"/>
        <w:keepNext/>
        <w:keepLines/>
        <w:numPr>
          <w:ilvl w:val="0"/>
          <w:numId w:val="31"/>
        </w:numPr>
        <w:spacing w:after="0" w:line="240" w:lineRule="auto"/>
        <w:ind w:left="1134" w:hanging="567"/>
        <w:contextualSpacing w:val="0"/>
        <w:rPr>
          <w:rFonts w:ascii="Times New Roman" w:hAnsi="Times New Roman"/>
        </w:rPr>
      </w:pPr>
      <w:r w:rsidRPr="00667E16">
        <w:rPr>
          <w:rFonts w:ascii="Times New Roman" w:hAnsi="Times New Roman"/>
        </w:rPr>
        <w:t>Le Consultant fournira les Services conformément aux conditions du Contrat ; et</w:t>
      </w:r>
    </w:p>
    <w:p w14:paraId="36BD3423" w14:textId="77777777" w:rsidR="004C0487" w:rsidRPr="00667E16" w:rsidRDefault="008849D0" w:rsidP="004D0CD3">
      <w:pPr>
        <w:pStyle w:val="Paragraphedeliste"/>
        <w:numPr>
          <w:ilvl w:val="0"/>
          <w:numId w:val="31"/>
        </w:numPr>
        <w:spacing w:after="0" w:line="240" w:lineRule="auto"/>
        <w:ind w:left="1134" w:hanging="567"/>
        <w:contextualSpacing w:val="0"/>
        <w:rPr>
          <w:rFonts w:ascii="Times New Roman" w:hAnsi="Times New Roman"/>
        </w:rPr>
      </w:pPr>
      <w:r w:rsidRPr="00667E16">
        <w:rPr>
          <w:rFonts w:ascii="Times New Roman" w:hAnsi="Times New Roman"/>
        </w:rPr>
        <w:t>Le Client effectuera les paiements au Consultant conformément aux dispositions du Contrat.</w:t>
      </w:r>
    </w:p>
    <w:p w14:paraId="1385EC73" w14:textId="4F22FF9C" w:rsidR="004C0487" w:rsidRPr="00667E16" w:rsidRDefault="008849D0" w:rsidP="004D0CD3">
      <w:pPr>
        <w:spacing w:after="0" w:line="240" w:lineRule="auto"/>
        <w:rPr>
          <w:rFonts w:ascii="Times New Roman" w:hAnsi="Times New Roman"/>
        </w:rPr>
      </w:pPr>
      <w:r w:rsidRPr="00667E16">
        <w:rPr>
          <w:rFonts w:ascii="Times New Roman" w:hAnsi="Times New Roman"/>
        </w:rPr>
        <w:t>EN FOI DE QUOI, les Parties au Contrat ont signé celui-ci en leurs noms respectifs le jour et l’an ci</w:t>
      </w:r>
      <w:r w:rsidRPr="00667E16">
        <w:rPr>
          <w:rFonts w:ascii="Times New Roman" w:hAnsi="Times New Roman"/>
        </w:rPr>
        <w:noBreakHyphen/>
        <w:t>dessus :</w:t>
      </w:r>
    </w:p>
    <w:p w14:paraId="13CCA111" w14:textId="77777777" w:rsidR="004C0487" w:rsidRPr="00667E16" w:rsidRDefault="004C0487" w:rsidP="004D0CD3">
      <w:pPr>
        <w:spacing w:after="0" w:line="240" w:lineRule="auto"/>
        <w:rPr>
          <w:rFonts w:ascii="Times New Roman" w:hAnsi="Times New Roman"/>
        </w:rPr>
      </w:pPr>
    </w:p>
    <w:p w14:paraId="2C4BBFE0"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Pour la SONADER et en son nom</w:t>
      </w:r>
    </w:p>
    <w:p w14:paraId="710CBEC7" w14:textId="77777777" w:rsidR="004C0487" w:rsidRPr="00667E16" w:rsidRDefault="004C0487" w:rsidP="004D0CD3">
      <w:pPr>
        <w:spacing w:after="0" w:line="240" w:lineRule="auto"/>
        <w:rPr>
          <w:rFonts w:ascii="Times New Roman" w:hAnsi="Times New Roman"/>
        </w:rPr>
      </w:pPr>
    </w:p>
    <w:p w14:paraId="10FFC04C" w14:textId="77777777" w:rsidR="004C0487" w:rsidRPr="00667E16" w:rsidRDefault="008849D0" w:rsidP="004D0CD3">
      <w:pPr>
        <w:tabs>
          <w:tab w:val="right" w:leader="underscore" w:pos="5670"/>
        </w:tabs>
        <w:spacing w:after="0" w:line="240" w:lineRule="auto"/>
        <w:rPr>
          <w:rFonts w:ascii="Times New Roman" w:hAnsi="Times New Roman"/>
        </w:rPr>
      </w:pPr>
      <w:r w:rsidRPr="00667E16">
        <w:rPr>
          <w:rFonts w:ascii="Times New Roman" w:hAnsi="Times New Roman"/>
        </w:rPr>
        <w:tab/>
      </w:r>
    </w:p>
    <w:p w14:paraId="3E80DB95" w14:textId="77777777" w:rsidR="004C0487" w:rsidRPr="00667E16" w:rsidRDefault="008849D0" w:rsidP="004D0CD3">
      <w:pPr>
        <w:tabs>
          <w:tab w:val="right" w:leader="underscore" w:pos="5670"/>
        </w:tabs>
        <w:spacing w:after="0" w:line="240" w:lineRule="auto"/>
        <w:rPr>
          <w:rFonts w:ascii="Times New Roman" w:hAnsi="Times New Roman"/>
          <w:i/>
        </w:rPr>
      </w:pPr>
      <w:r w:rsidRPr="00667E16">
        <w:rPr>
          <w:rFonts w:ascii="Times New Roman" w:hAnsi="Times New Roman"/>
          <w:i/>
        </w:rPr>
        <w:t>[Représentant autorisé]</w:t>
      </w:r>
    </w:p>
    <w:p w14:paraId="7074B0E7" w14:textId="77777777" w:rsidR="004C0487" w:rsidRPr="00667E16" w:rsidRDefault="004C0487" w:rsidP="004D0CD3">
      <w:pPr>
        <w:spacing w:after="0" w:line="240" w:lineRule="auto"/>
        <w:rPr>
          <w:rFonts w:ascii="Times New Roman" w:hAnsi="Times New Roman"/>
        </w:rPr>
      </w:pPr>
    </w:p>
    <w:p w14:paraId="47B37C96" w14:textId="77777777" w:rsidR="004C0487" w:rsidRPr="00667E16" w:rsidRDefault="004C0487" w:rsidP="004D0CD3">
      <w:pPr>
        <w:spacing w:after="0" w:line="240" w:lineRule="auto"/>
        <w:rPr>
          <w:rFonts w:ascii="Times New Roman" w:hAnsi="Times New Roman"/>
        </w:rPr>
      </w:pPr>
    </w:p>
    <w:p w14:paraId="4BBF6B45"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Pour le </w:t>
      </w:r>
      <w:r w:rsidRPr="00667E16">
        <w:rPr>
          <w:rFonts w:ascii="Times New Roman" w:hAnsi="Times New Roman"/>
          <w:i/>
        </w:rPr>
        <w:t>[nom du Consultant ou du Groupement]</w:t>
      </w:r>
      <w:r w:rsidRPr="00667E16">
        <w:rPr>
          <w:rFonts w:ascii="Times New Roman" w:hAnsi="Times New Roman"/>
        </w:rPr>
        <w:t xml:space="preserve"> et en son nom</w:t>
      </w:r>
    </w:p>
    <w:p w14:paraId="09831BAC" w14:textId="77777777" w:rsidR="004C0487" w:rsidRPr="00667E16" w:rsidRDefault="004C0487" w:rsidP="004D0CD3">
      <w:pPr>
        <w:spacing w:after="0" w:line="240" w:lineRule="auto"/>
        <w:rPr>
          <w:rFonts w:ascii="Times New Roman" w:hAnsi="Times New Roman"/>
        </w:rPr>
      </w:pPr>
    </w:p>
    <w:p w14:paraId="05C954A7" w14:textId="77777777" w:rsidR="004C0487" w:rsidRPr="00667E16" w:rsidRDefault="008849D0" w:rsidP="004D0CD3">
      <w:pPr>
        <w:tabs>
          <w:tab w:val="right" w:leader="underscore" w:pos="5670"/>
        </w:tabs>
        <w:spacing w:after="0" w:line="240" w:lineRule="auto"/>
        <w:rPr>
          <w:rFonts w:ascii="Times New Roman" w:hAnsi="Times New Roman"/>
        </w:rPr>
      </w:pPr>
      <w:r w:rsidRPr="00667E16">
        <w:rPr>
          <w:rFonts w:ascii="Times New Roman" w:hAnsi="Times New Roman"/>
        </w:rPr>
        <w:tab/>
      </w:r>
    </w:p>
    <w:p w14:paraId="17C142DE" w14:textId="77777777" w:rsidR="004C0487" w:rsidRPr="00667E16" w:rsidRDefault="008849D0" w:rsidP="004D0CD3">
      <w:pPr>
        <w:tabs>
          <w:tab w:val="right" w:leader="underscore" w:pos="5670"/>
        </w:tabs>
        <w:spacing w:after="0" w:line="240" w:lineRule="auto"/>
        <w:rPr>
          <w:rFonts w:ascii="Times New Roman" w:hAnsi="Times New Roman"/>
          <w:i/>
        </w:rPr>
      </w:pPr>
      <w:r w:rsidRPr="00667E16">
        <w:rPr>
          <w:rFonts w:ascii="Times New Roman" w:hAnsi="Times New Roman"/>
          <w:i/>
        </w:rPr>
        <w:t>[Représentant autorisé]</w:t>
      </w:r>
    </w:p>
    <w:p w14:paraId="6C2EFAF7" w14:textId="77777777" w:rsidR="004C0487" w:rsidRPr="00667E16" w:rsidRDefault="004C0487" w:rsidP="004D0CD3">
      <w:pPr>
        <w:spacing w:after="0" w:line="240" w:lineRule="auto"/>
        <w:rPr>
          <w:rFonts w:ascii="Times New Roman" w:hAnsi="Times New Roman"/>
        </w:rPr>
      </w:pPr>
    </w:p>
    <w:p w14:paraId="615EB809"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w:t>
      </w:r>
      <w:r w:rsidRPr="00667E16">
        <w:rPr>
          <w:rFonts w:ascii="Times New Roman" w:hAnsi="Times New Roman"/>
          <w:b/>
          <w:i/>
        </w:rPr>
        <w:t>Note</w:t>
      </w:r>
      <w:r w:rsidRPr="00667E16">
        <w:rPr>
          <w:rFonts w:ascii="Times New Roman" w:hAnsi="Times New Roman"/>
          <w:i/>
        </w:rPr>
        <w:t xml:space="preserve"> : Si le Consultant est constitué de plusieurs entités juridiques en Groupement, chacune d’entre elles doit apparaître comme signataire ou seul le mandataire signera, auquel cas le pouvoir l’habilitant à signer au nom de tous les membres doit être joint.]</w:t>
      </w:r>
    </w:p>
    <w:p w14:paraId="09C7171A" w14:textId="77777777" w:rsidR="004C0487" w:rsidRPr="00667E16" w:rsidRDefault="004C0487" w:rsidP="004D0CD3">
      <w:pPr>
        <w:spacing w:after="0" w:line="240" w:lineRule="auto"/>
        <w:rPr>
          <w:rFonts w:ascii="Times New Roman" w:hAnsi="Times New Roman"/>
        </w:rPr>
      </w:pPr>
    </w:p>
    <w:p w14:paraId="35CDEE27"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lastRenderedPageBreak/>
        <w:t>Pour et au nom de chacun des membres du Groupement</w:t>
      </w:r>
    </w:p>
    <w:p w14:paraId="3836205D"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[Nom du mandataire]</w:t>
      </w:r>
    </w:p>
    <w:p w14:paraId="0F847398" w14:textId="77777777" w:rsidR="004C0487" w:rsidRPr="00667E16" w:rsidRDefault="004C0487" w:rsidP="004D0CD3">
      <w:pPr>
        <w:spacing w:after="0" w:line="240" w:lineRule="auto"/>
        <w:rPr>
          <w:rFonts w:ascii="Times New Roman" w:hAnsi="Times New Roman"/>
        </w:rPr>
      </w:pPr>
    </w:p>
    <w:p w14:paraId="67533F98" w14:textId="77777777" w:rsidR="004C0487" w:rsidRPr="00667E16" w:rsidRDefault="008849D0" w:rsidP="004D0CD3">
      <w:pPr>
        <w:tabs>
          <w:tab w:val="right" w:leader="underscore" w:pos="5670"/>
        </w:tabs>
        <w:spacing w:after="0" w:line="240" w:lineRule="auto"/>
        <w:rPr>
          <w:rFonts w:ascii="Times New Roman" w:hAnsi="Times New Roman"/>
        </w:rPr>
      </w:pPr>
      <w:r w:rsidRPr="00667E16">
        <w:rPr>
          <w:rFonts w:ascii="Times New Roman" w:hAnsi="Times New Roman"/>
        </w:rPr>
        <w:tab/>
      </w:r>
    </w:p>
    <w:p w14:paraId="7FBB9EF4" w14:textId="77777777" w:rsidR="004C0487" w:rsidRPr="00667E16" w:rsidRDefault="008849D0" w:rsidP="004D0CD3">
      <w:pPr>
        <w:tabs>
          <w:tab w:val="right" w:leader="underscore" w:pos="5670"/>
        </w:tabs>
        <w:spacing w:after="0" w:line="240" w:lineRule="auto"/>
        <w:rPr>
          <w:rFonts w:ascii="Times New Roman" w:hAnsi="Times New Roman"/>
          <w:i/>
        </w:rPr>
      </w:pPr>
      <w:r w:rsidRPr="00667E16">
        <w:rPr>
          <w:rFonts w:ascii="Times New Roman" w:hAnsi="Times New Roman"/>
          <w:i/>
        </w:rPr>
        <w:t>[Représentant autorisé au nom des membres du Groupement]</w:t>
      </w:r>
    </w:p>
    <w:p w14:paraId="5BCDF6B1" w14:textId="77777777" w:rsidR="004C0487" w:rsidRPr="00667E16" w:rsidRDefault="004C0487" w:rsidP="004D0CD3">
      <w:pPr>
        <w:spacing w:after="0" w:line="240" w:lineRule="auto"/>
        <w:rPr>
          <w:rFonts w:ascii="Times New Roman" w:hAnsi="Times New Roman"/>
        </w:rPr>
      </w:pPr>
    </w:p>
    <w:p w14:paraId="077DCE7A"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[Ajouter des emplacements de signature pour chacun des membres, si tous sont signataires.]</w:t>
      </w:r>
    </w:p>
    <w:p w14:paraId="0066E090"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121"/>
          <w:footerReference w:type="default" r:id="rId122"/>
          <w:headerReference w:type="first" r:id="rId123"/>
          <w:footerReference w:type="first" r:id="rId124"/>
          <w:footnotePr>
            <w:numRestart w:val="eachSect"/>
          </w:footnotePr>
          <w:pgSz w:w="11906" w:h="16838"/>
          <w:pgMar w:top="1418" w:right="1418" w:bottom="1418" w:left="1418" w:header="709" w:footer="709" w:gutter="0"/>
          <w:cols w:space="720"/>
          <w:formProt w:val="0"/>
          <w:docGrid w:linePitch="360"/>
        </w:sectPr>
      </w:pPr>
    </w:p>
    <w:p w14:paraId="05C1974F" w14:textId="77777777" w:rsidR="004C0487" w:rsidRPr="00667E16" w:rsidRDefault="008849D0" w:rsidP="004D0CD3">
      <w:pPr>
        <w:pStyle w:val="TITLEINTRO"/>
        <w:spacing w:after="0" w:line="240" w:lineRule="auto"/>
        <w:jc w:val="left"/>
        <w:rPr>
          <w:rFonts w:ascii="Times New Roman" w:hAnsi="Times New Roman"/>
        </w:rPr>
      </w:pPr>
      <w:bookmarkStart w:id="311" w:name="_Toc11430524"/>
      <w:r w:rsidRPr="00667E16">
        <w:rPr>
          <w:rFonts w:ascii="Times New Roman" w:hAnsi="Times New Roman"/>
        </w:rPr>
        <w:lastRenderedPageBreak/>
        <w:t>II – CONDITIONS GENERALES DU CONTRAT</w:t>
      </w:r>
      <w:bookmarkEnd w:id="311"/>
    </w:p>
    <w:p w14:paraId="6ED65E81" w14:textId="77777777" w:rsidR="00FB1324" w:rsidRPr="00667E16" w:rsidRDefault="00FB1324">
      <w:pPr>
        <w:suppressAutoHyphens w:val="0"/>
        <w:overflowPunct w:val="0"/>
        <w:spacing w:after="0" w:line="240" w:lineRule="auto"/>
        <w:textAlignment w:val="auto"/>
        <w:rPr>
          <w:rFonts w:ascii="Times New Roman" w:hAnsi="Times New Roman"/>
        </w:rPr>
      </w:pPr>
    </w:p>
    <w:tbl>
      <w:tblPr>
        <w:tblW w:w="9210" w:type="dxa"/>
        <w:tblInd w:w="-108" w:type="dxa"/>
        <w:tblLayout w:type="fixed"/>
        <w:tblLook w:val="04A0" w:firstRow="1" w:lastRow="0" w:firstColumn="1" w:lastColumn="0" w:noHBand="0" w:noVBand="1"/>
      </w:tblPr>
      <w:tblGrid>
        <w:gridCol w:w="2518"/>
        <w:gridCol w:w="6692"/>
      </w:tblGrid>
      <w:tr w:rsidR="000D510E" w:rsidRPr="00B45256" w14:paraId="2E1BC32A" w14:textId="77777777">
        <w:tc>
          <w:tcPr>
            <w:tcW w:w="9210" w:type="dxa"/>
            <w:gridSpan w:val="2"/>
          </w:tcPr>
          <w:p w14:paraId="30F47AE7" w14:textId="77777777" w:rsidR="004C0487" w:rsidRPr="00667E16" w:rsidRDefault="008849D0" w:rsidP="004D0CD3">
            <w:pPr>
              <w:pStyle w:val="HeadingA"/>
              <w:numPr>
                <w:ilvl w:val="0"/>
                <w:numId w:val="91"/>
              </w:numPr>
              <w:spacing w:after="0" w:line="240" w:lineRule="auto"/>
              <w:ind w:left="284" w:hanging="284"/>
              <w:jc w:val="both"/>
              <w:rPr>
                <w:rFonts w:ascii="Times New Roman" w:hAnsi="Times New Roman"/>
              </w:rPr>
            </w:pPr>
            <w:bookmarkStart w:id="312" w:name="_Toc11430525"/>
            <w:r w:rsidRPr="00667E16">
              <w:rPr>
                <w:rFonts w:ascii="Times New Roman" w:hAnsi="Times New Roman"/>
              </w:rPr>
              <w:t>Dispositions Générales</w:t>
            </w:r>
            <w:bookmarkEnd w:id="312"/>
          </w:p>
        </w:tc>
      </w:tr>
      <w:tr w:rsidR="000D510E" w:rsidRPr="00B45256" w14:paraId="5C319B62" w14:textId="77777777">
        <w:tc>
          <w:tcPr>
            <w:tcW w:w="2518" w:type="dxa"/>
          </w:tcPr>
          <w:p w14:paraId="7A1AF487" w14:textId="77777777" w:rsidR="004C0487" w:rsidRPr="00667E16" w:rsidRDefault="008849D0" w:rsidP="004D0CD3">
            <w:pPr>
              <w:pStyle w:val="Heading1"/>
              <w:numPr>
                <w:ilvl w:val="0"/>
                <w:numId w:val="92"/>
              </w:numPr>
              <w:spacing w:after="0" w:line="240" w:lineRule="auto"/>
              <w:rPr>
                <w:rFonts w:ascii="Times New Roman" w:hAnsi="Times New Roman"/>
              </w:rPr>
            </w:pPr>
            <w:r w:rsidRPr="00667E16">
              <w:rPr>
                <w:rFonts w:ascii="Times New Roman" w:hAnsi="Times New Roman"/>
              </w:rPr>
              <w:t>Définitions</w:t>
            </w:r>
          </w:p>
        </w:tc>
        <w:tc>
          <w:tcPr>
            <w:tcW w:w="6692" w:type="dxa"/>
          </w:tcPr>
          <w:p w14:paraId="7723C9D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A moins que le contexte ne le requière différemment, chaque fois qu’ils sont utilisés dans le présent contrat, les termes ci-après on</w:t>
            </w:r>
            <w:bookmarkStart w:id="313" w:name="_Ref484611428"/>
            <w:r w:rsidRPr="00667E16">
              <w:rPr>
                <w:rFonts w:ascii="Times New Roman" w:hAnsi="Times New Roman"/>
              </w:rPr>
              <w:t>t les significations suivantes :</w:t>
            </w:r>
            <w:bookmarkEnd w:id="313"/>
          </w:p>
          <w:p w14:paraId="33022A9F"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AFD</w:t>
            </w:r>
            <w:r w:rsidRPr="00667E16">
              <w:rPr>
                <w:rFonts w:ascii="Times New Roman" w:hAnsi="Times New Roman"/>
              </w:rPr>
              <w:t>" désigne l’Agence Française de Développement (AFD).</w:t>
            </w:r>
          </w:p>
          <w:p w14:paraId="7529EB8D"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Autre personnel</w:t>
            </w:r>
            <w:r w:rsidRPr="00667E16">
              <w:rPr>
                <w:rFonts w:ascii="Times New Roman" w:hAnsi="Times New Roman"/>
              </w:rPr>
              <w:t>" désigne un ou des professionnels fournis par le Consultant ou un Sous-traitant, affectés à la réalisation des Services en tout ou partie dans le cadre du Contrat.</w:t>
            </w:r>
          </w:p>
          <w:p w14:paraId="643E7F99"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Client</w:t>
            </w:r>
            <w:r w:rsidRPr="00667E16">
              <w:rPr>
                <w:rFonts w:ascii="Times New Roman" w:hAnsi="Times New Roman"/>
              </w:rPr>
              <w:t>" désigne l’agence d’exécution avec laquelle le Consultant sélectionné signe le Contrat de prestation des Services.</w:t>
            </w:r>
          </w:p>
          <w:p w14:paraId="4CB208B1"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CGC</w:t>
            </w:r>
            <w:r w:rsidRPr="00667E16">
              <w:rPr>
                <w:rFonts w:ascii="Times New Roman" w:hAnsi="Times New Roman"/>
              </w:rPr>
              <w:t>" désigne les Conditions générales du Contrat.</w:t>
            </w:r>
          </w:p>
          <w:p w14:paraId="65044EA8"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CPC</w:t>
            </w:r>
            <w:r w:rsidRPr="00667E16">
              <w:rPr>
                <w:rFonts w:ascii="Times New Roman" w:hAnsi="Times New Roman"/>
              </w:rPr>
              <w:t>" désigne les Conditions particulières du Contrat, qui permettent de modifier ou de compléter les CGC.</w:t>
            </w:r>
          </w:p>
          <w:p w14:paraId="714A737F"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Consultant</w:t>
            </w:r>
            <w:r w:rsidRPr="00667E16">
              <w:rPr>
                <w:rFonts w:ascii="Times New Roman" w:hAnsi="Times New Roman"/>
              </w:rPr>
              <w:t>" désigne toute entité publique ou privée qui fournit les prestations au Client en vertu du Contrat.</w:t>
            </w:r>
          </w:p>
          <w:p w14:paraId="503DC1A0"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Contrat</w:t>
            </w:r>
            <w:r w:rsidRPr="00667E16">
              <w:rPr>
                <w:rFonts w:ascii="Times New Roman" w:hAnsi="Times New Roman"/>
              </w:rPr>
              <w:t>" désigne le présent Contrat signé par les Parties ainsi que tous les documents joints stipulés à l'Article 1 du Modèle de Contrat, à savoir les Conditions générales du Contrat (</w:t>
            </w:r>
            <w:r w:rsidRPr="00667E16">
              <w:rPr>
                <w:rFonts w:ascii="Times New Roman" w:hAnsi="Times New Roman"/>
                <w:b/>
              </w:rPr>
              <w:t>CGC</w:t>
            </w:r>
            <w:r w:rsidRPr="00667E16">
              <w:rPr>
                <w:rFonts w:ascii="Times New Roman" w:hAnsi="Times New Roman"/>
              </w:rPr>
              <w:t>), les Conditions particulières (</w:t>
            </w:r>
            <w:r w:rsidRPr="00667E16">
              <w:rPr>
                <w:rFonts w:ascii="Times New Roman" w:hAnsi="Times New Roman"/>
                <w:b/>
              </w:rPr>
              <w:t>CPC</w:t>
            </w:r>
            <w:r w:rsidRPr="00667E16">
              <w:rPr>
                <w:rFonts w:ascii="Times New Roman" w:hAnsi="Times New Roman"/>
              </w:rPr>
              <w:t>) et les Annexes.</w:t>
            </w:r>
          </w:p>
          <w:p w14:paraId="6C3A05F1"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Date d’entrée en vigueur</w:t>
            </w:r>
            <w:r w:rsidRPr="00667E16">
              <w:rPr>
                <w:rFonts w:ascii="Times New Roman" w:hAnsi="Times New Roman"/>
              </w:rPr>
              <w:t>" désigne la date à laquelle le Contrat entrera en vigueur, conformément à l'Article 11 des CGC.</w:t>
            </w:r>
          </w:p>
          <w:p w14:paraId="0902E132"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Droit applicable</w:t>
            </w:r>
            <w:r w:rsidRPr="00667E16">
              <w:rPr>
                <w:rFonts w:ascii="Times New Roman" w:hAnsi="Times New Roman"/>
              </w:rPr>
              <w:t xml:space="preserve">" désigne les lois et la règlementation applicables dans le pays du Client ou dans tout autre pays indiqué dans les </w:t>
            </w:r>
            <w:r w:rsidRPr="00667E16">
              <w:rPr>
                <w:rFonts w:ascii="Times New Roman" w:hAnsi="Times New Roman"/>
                <w:b/>
              </w:rPr>
              <w:t>Conditions particulières du Contrat (CPC)</w:t>
            </w:r>
            <w:r w:rsidRPr="00667E16">
              <w:rPr>
                <w:rFonts w:ascii="Times New Roman" w:hAnsi="Times New Roman"/>
              </w:rPr>
              <w:t>.</w:t>
            </w:r>
          </w:p>
          <w:p w14:paraId="4E85EB58"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Groupement</w:t>
            </w:r>
            <w:r w:rsidRPr="00667E16">
              <w:rPr>
                <w:rFonts w:ascii="Times New Roman" w:hAnsi="Times New Roman"/>
              </w:rPr>
              <w:t>" désigne une association formelle ou informelle disposant, ou non, d’une personnalité juridique distincte de celle des membres le constituant, de plus d’un Consultant, dans lequel un des membres, appelé mandataire, représente tous les membres du Groupement, et qui est conjointement et solidairement responsable de l’exécution du Contrat vis-à-vis du Client.</w:t>
            </w:r>
          </w:p>
          <w:p w14:paraId="02A260F2"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Jour</w:t>
            </w:r>
            <w:r w:rsidRPr="00667E16">
              <w:rPr>
                <w:rFonts w:ascii="Times New Roman" w:hAnsi="Times New Roman"/>
              </w:rPr>
              <w:t>" désigne une journée calendaire sauf indication contraire.</w:t>
            </w:r>
          </w:p>
          <w:p w14:paraId="2A6DCC74"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Monnaie étrangère</w:t>
            </w:r>
            <w:r w:rsidRPr="00667E16">
              <w:rPr>
                <w:rFonts w:ascii="Times New Roman" w:hAnsi="Times New Roman"/>
              </w:rPr>
              <w:t>" désigne toute monnaie autre que celle du pays du Client.</w:t>
            </w:r>
          </w:p>
          <w:p w14:paraId="51493BE2"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Monnaie nationale</w:t>
            </w:r>
            <w:r w:rsidRPr="00667E16">
              <w:rPr>
                <w:rFonts w:ascii="Times New Roman" w:hAnsi="Times New Roman"/>
              </w:rPr>
              <w:t>" désigne la monnaie du pays du Client.</w:t>
            </w:r>
          </w:p>
          <w:p w14:paraId="018B315C"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Partie</w:t>
            </w:r>
            <w:r w:rsidRPr="00667E16">
              <w:rPr>
                <w:rFonts w:ascii="Times New Roman" w:hAnsi="Times New Roman"/>
              </w:rPr>
              <w:t>" désigne le Client ou le Consultant, selon le cas ; et, "</w:t>
            </w:r>
            <w:r w:rsidRPr="00667E16">
              <w:rPr>
                <w:rFonts w:ascii="Times New Roman" w:hAnsi="Times New Roman"/>
                <w:b/>
              </w:rPr>
              <w:t>Parties</w:t>
            </w:r>
            <w:r w:rsidRPr="00667E16">
              <w:rPr>
                <w:rFonts w:ascii="Times New Roman" w:hAnsi="Times New Roman"/>
              </w:rPr>
              <w:t>" désigne le Client et le Consultant.</w:t>
            </w:r>
          </w:p>
          <w:p w14:paraId="53F14B3F"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Personnel</w:t>
            </w:r>
            <w:r w:rsidRPr="00667E16">
              <w:rPr>
                <w:rFonts w:ascii="Times New Roman" w:hAnsi="Times New Roman"/>
              </w:rPr>
              <w:t>" désigne collectivement le Personnel-clé, les Autres personnels du Consultant, des Sous-traitants ou membres du Groupement, affecté par le Consultant pour la réalisation des Services ou une partie de ceux-ci dans le cadre du Contrat.</w:t>
            </w:r>
          </w:p>
          <w:p w14:paraId="6AE08BE6"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Personnel-clé</w:t>
            </w:r>
            <w:r w:rsidRPr="00667E16">
              <w:rPr>
                <w:rFonts w:ascii="Times New Roman" w:hAnsi="Times New Roman"/>
              </w:rPr>
              <w:t>" désigne un ou des experts fournis par le Consultant, dont les qualifications professionnelles, le savoir-faire, les connaissances et l’expérience sont essentielles à la réalisation des Services dans le cadre du Contrat, et dont les CV sont pris en compte pour l’évaluation technique de la Proposition du Consultant.</w:t>
            </w:r>
          </w:p>
          <w:p w14:paraId="4363DDF5"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Services</w:t>
            </w:r>
            <w:r w:rsidRPr="00667E16">
              <w:rPr>
                <w:rFonts w:ascii="Times New Roman" w:hAnsi="Times New Roman"/>
              </w:rPr>
              <w:t xml:space="preserve">" désigne le travail à exécuter par le Consultant en vertu du Contrat, décrit dans les </w:t>
            </w:r>
            <w:r w:rsidRPr="00667E16">
              <w:rPr>
                <w:rFonts w:ascii="Times New Roman" w:hAnsi="Times New Roman"/>
                <w:b/>
              </w:rPr>
              <w:t>Annexes A et B</w:t>
            </w:r>
            <w:r w:rsidRPr="00667E16">
              <w:rPr>
                <w:rFonts w:ascii="Times New Roman" w:hAnsi="Times New Roman"/>
              </w:rPr>
              <w:t xml:space="preserve"> du Contrat.</w:t>
            </w:r>
          </w:p>
          <w:p w14:paraId="6946CCF4" w14:textId="77777777" w:rsidR="004C0487" w:rsidRPr="00667E16" w:rsidRDefault="008849D0" w:rsidP="004D0CD3">
            <w:pPr>
              <w:pStyle w:val="Paragraphedeliste"/>
              <w:numPr>
                <w:ilvl w:val="0"/>
                <w:numId w:val="32"/>
              </w:numPr>
              <w:spacing w:after="0" w:line="240" w:lineRule="auto"/>
              <w:ind w:left="1168" w:hanging="567"/>
              <w:contextualSpacing w:val="0"/>
              <w:rPr>
                <w:rFonts w:ascii="Times New Roman" w:hAnsi="Times New Roman"/>
              </w:rPr>
            </w:pPr>
            <w:r w:rsidRPr="00667E16">
              <w:rPr>
                <w:rFonts w:ascii="Times New Roman" w:hAnsi="Times New Roman"/>
              </w:rPr>
              <w:t>"</w:t>
            </w:r>
            <w:r w:rsidRPr="00667E16">
              <w:rPr>
                <w:rFonts w:ascii="Times New Roman" w:hAnsi="Times New Roman"/>
                <w:b/>
              </w:rPr>
              <w:t>Sous-traitant</w:t>
            </w:r>
            <w:r w:rsidRPr="00667E16">
              <w:rPr>
                <w:rFonts w:ascii="Times New Roman" w:hAnsi="Times New Roman"/>
              </w:rPr>
              <w:t>" désigne toute personne physique ou morale avec laquelle le Consultant passe un accord de sous-traitance d'une partie des Services, le Consultant conservant la responsabilité entière de l’exécution du Contrat.</w:t>
            </w:r>
          </w:p>
        </w:tc>
      </w:tr>
      <w:tr w:rsidR="000D510E" w:rsidRPr="00B45256" w14:paraId="07C15C94" w14:textId="77777777">
        <w:tc>
          <w:tcPr>
            <w:tcW w:w="2518" w:type="dxa"/>
          </w:tcPr>
          <w:p w14:paraId="7622EA45"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Relations entre les Parties</w:t>
            </w:r>
          </w:p>
        </w:tc>
        <w:tc>
          <w:tcPr>
            <w:tcW w:w="6692" w:type="dxa"/>
          </w:tcPr>
          <w:p w14:paraId="348259F2"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Aucune disposition figurant au Contrat ne peut être interprétée comme créant une relation de commettant à préposé, ou établissant un lien de subordination d’employé à employeur entre le Client et le Consultant. Dans le cadre du Contrat, le Personnel exécutant les Services dépend totalement du Consultant et du Sous-traitant, le cas échéant, lesquels sont </w:t>
            </w:r>
            <w:r w:rsidRPr="00667E16">
              <w:rPr>
                <w:rFonts w:ascii="Times New Roman" w:hAnsi="Times New Roman"/>
              </w:rPr>
              <w:lastRenderedPageBreak/>
              <w:t>entièrement responsables des Services exécutées par ces derniers ou en leur nom.</w:t>
            </w:r>
          </w:p>
        </w:tc>
      </w:tr>
      <w:tr w:rsidR="000D510E" w:rsidRPr="00B45256" w14:paraId="6F718559" w14:textId="77777777">
        <w:tc>
          <w:tcPr>
            <w:tcW w:w="2518" w:type="dxa"/>
          </w:tcPr>
          <w:p w14:paraId="20094E11"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Droit applicable au Contrat</w:t>
            </w:r>
          </w:p>
        </w:tc>
        <w:tc>
          <w:tcPr>
            <w:tcW w:w="6692" w:type="dxa"/>
          </w:tcPr>
          <w:p w14:paraId="2004B3C6"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Contrat, sa signification, son interprétation, et les relations s’établissant entre les Parties seront régies par le Droit applicable.</w:t>
            </w:r>
          </w:p>
        </w:tc>
      </w:tr>
      <w:tr w:rsidR="000D510E" w:rsidRPr="00B45256" w14:paraId="353DBF52" w14:textId="77777777">
        <w:tc>
          <w:tcPr>
            <w:tcW w:w="2518" w:type="dxa"/>
          </w:tcPr>
          <w:p w14:paraId="7115A00A"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Langue</w:t>
            </w:r>
          </w:p>
        </w:tc>
        <w:tc>
          <w:tcPr>
            <w:tcW w:w="6692" w:type="dxa"/>
          </w:tcPr>
          <w:p w14:paraId="65A99172" w14:textId="77777777" w:rsidR="004C0487" w:rsidRPr="00667E16" w:rsidRDefault="008849D0" w:rsidP="004D0CD3">
            <w:pPr>
              <w:pStyle w:val="Heading2"/>
              <w:spacing w:after="0" w:line="240" w:lineRule="auto"/>
              <w:rPr>
                <w:rFonts w:ascii="Times New Roman" w:hAnsi="Times New Roman"/>
              </w:rPr>
            </w:pPr>
            <w:bookmarkStart w:id="314" w:name="_Ref484614086"/>
            <w:r w:rsidRPr="00667E16">
              <w:rPr>
                <w:rFonts w:ascii="Times New Roman" w:hAnsi="Times New Roman"/>
              </w:rPr>
              <w:t xml:space="preserve">Le Contrat a été rédigé dans la langue indiquée dans les </w:t>
            </w:r>
            <w:r w:rsidRPr="00667E16">
              <w:rPr>
                <w:rFonts w:ascii="Times New Roman" w:hAnsi="Times New Roman"/>
                <w:b/>
              </w:rPr>
              <w:t>CPC</w:t>
            </w:r>
            <w:r w:rsidRPr="00667E16">
              <w:rPr>
                <w:rFonts w:ascii="Times New Roman" w:hAnsi="Times New Roman"/>
              </w:rPr>
              <w:t>, qui sera la langue faisant foi pour toutes questions relatives à la signification ou à l’interprétation du Contrat.</w:t>
            </w:r>
            <w:bookmarkEnd w:id="314"/>
          </w:p>
        </w:tc>
      </w:tr>
      <w:tr w:rsidR="000D510E" w:rsidRPr="00B45256" w14:paraId="5F89AFC3" w14:textId="77777777">
        <w:tc>
          <w:tcPr>
            <w:tcW w:w="2518" w:type="dxa"/>
          </w:tcPr>
          <w:p w14:paraId="1CE17EC3"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Titres</w:t>
            </w:r>
          </w:p>
        </w:tc>
        <w:tc>
          <w:tcPr>
            <w:tcW w:w="6692" w:type="dxa"/>
          </w:tcPr>
          <w:p w14:paraId="11C8CDBE"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Les titres ne limiteront, ne modifieront, ni n’affecteront en rien la signification du Contrat.</w:t>
            </w:r>
          </w:p>
        </w:tc>
      </w:tr>
      <w:tr w:rsidR="000D510E" w:rsidRPr="00B45256" w14:paraId="7D5E2DD2" w14:textId="77777777">
        <w:tc>
          <w:tcPr>
            <w:tcW w:w="2518" w:type="dxa"/>
          </w:tcPr>
          <w:p w14:paraId="4028BF74"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Notifications</w:t>
            </w:r>
          </w:p>
        </w:tc>
        <w:tc>
          <w:tcPr>
            <w:tcW w:w="6692" w:type="dxa"/>
          </w:tcPr>
          <w:p w14:paraId="7645A964"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Toute notification nécessaire ou permise en vertu du Contrat devra l’être sous forme écrite, dans la langue indiquée à l'Article 4 des CGC. Une telle notification, demande ou approbation sera considérée comme ayant été faite lorsqu’elle aura été transmise en personne à un représentant autorisé de la Partie à laquelle cette communication est adressée, ou lorsqu’elle aura été envoyée à cette Partie à l’adresse indiquée dans les </w:t>
            </w:r>
            <w:r w:rsidRPr="00667E16">
              <w:rPr>
                <w:rFonts w:ascii="Times New Roman" w:hAnsi="Times New Roman"/>
                <w:b/>
              </w:rPr>
              <w:t>CPC</w:t>
            </w:r>
            <w:r w:rsidRPr="00667E16">
              <w:rPr>
                <w:rFonts w:ascii="Times New Roman" w:hAnsi="Times New Roman"/>
              </w:rPr>
              <w:t>.</w:t>
            </w:r>
          </w:p>
          <w:p w14:paraId="698062E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Une Partie peut changer son adresse aux fins de notification en donnant à l’autre partie notification écrite envoyée à l’adresse indiquée dans les </w:t>
            </w:r>
            <w:r w:rsidRPr="00667E16">
              <w:rPr>
                <w:rFonts w:ascii="Times New Roman" w:hAnsi="Times New Roman"/>
                <w:b/>
              </w:rPr>
              <w:t>CPC</w:t>
            </w:r>
            <w:r w:rsidRPr="00667E16">
              <w:rPr>
                <w:rFonts w:ascii="Times New Roman" w:hAnsi="Times New Roman"/>
              </w:rPr>
              <w:t>.</w:t>
            </w:r>
          </w:p>
        </w:tc>
      </w:tr>
      <w:tr w:rsidR="000D510E" w:rsidRPr="00B45256" w14:paraId="18FD1B94" w14:textId="77777777">
        <w:tc>
          <w:tcPr>
            <w:tcW w:w="2518" w:type="dxa"/>
          </w:tcPr>
          <w:p w14:paraId="2110DA8F"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Lieux</w:t>
            </w:r>
          </w:p>
        </w:tc>
        <w:tc>
          <w:tcPr>
            <w:tcW w:w="6692" w:type="dxa"/>
          </w:tcPr>
          <w:p w14:paraId="1E9D70CD"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Les Services sont exécutés sur les lieux indiqués à l’Annexe A jointe et, lorsque la localisation d’une tâche particulière n’est pas précisée, en des lieux que le Client approuvera, dans son pays ou à l’étranger.</w:t>
            </w:r>
          </w:p>
        </w:tc>
      </w:tr>
      <w:tr w:rsidR="000D510E" w:rsidRPr="00B45256" w14:paraId="6DC00E54" w14:textId="77777777">
        <w:tc>
          <w:tcPr>
            <w:tcW w:w="2518" w:type="dxa"/>
          </w:tcPr>
          <w:p w14:paraId="4117AB99"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Autorité du mandataire</w:t>
            </w:r>
          </w:p>
        </w:tc>
        <w:tc>
          <w:tcPr>
            <w:tcW w:w="6692" w:type="dxa"/>
          </w:tcPr>
          <w:p w14:paraId="441ED437"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Si le Consultant est constitué par un Groupement de plus d’une entité, les membres autorisent par la présente l’entité mandataire indiquée dans les </w:t>
            </w:r>
            <w:r w:rsidRPr="00667E16">
              <w:rPr>
                <w:rFonts w:ascii="Times New Roman" w:hAnsi="Times New Roman"/>
                <w:b/>
              </w:rPr>
              <w:t>CPC</w:t>
            </w:r>
            <w:r w:rsidRPr="00667E16">
              <w:rPr>
                <w:rFonts w:ascii="Times New Roman" w:hAnsi="Times New Roman"/>
              </w:rPr>
              <w:t xml:space="preserve"> à exercer en leur nom tous les droits, et remplir toutes les obligations envers le Client en vertu du Contrat et à recevoir, notamment, les instructions et les paiements effectués par le Client.</w:t>
            </w:r>
          </w:p>
        </w:tc>
      </w:tr>
      <w:tr w:rsidR="000D510E" w:rsidRPr="00B45256" w14:paraId="051D3206" w14:textId="77777777">
        <w:tc>
          <w:tcPr>
            <w:tcW w:w="2518" w:type="dxa"/>
          </w:tcPr>
          <w:p w14:paraId="7BF2B03C"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Représentants autorisés</w:t>
            </w:r>
          </w:p>
        </w:tc>
        <w:tc>
          <w:tcPr>
            <w:tcW w:w="6692" w:type="dxa"/>
          </w:tcPr>
          <w:p w14:paraId="285FFA97"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Toute action qui peut ou qui doit être effectuée, et tout document qui peut ou qui doit être établi en vertu du Contrat par le Client ou par le Consultant, pourra l’être par les représentants désignés dans les </w:t>
            </w:r>
            <w:r w:rsidRPr="00667E16">
              <w:rPr>
                <w:rFonts w:ascii="Times New Roman" w:hAnsi="Times New Roman"/>
                <w:b/>
              </w:rPr>
              <w:t>CPC</w:t>
            </w:r>
            <w:r w:rsidRPr="00667E16">
              <w:rPr>
                <w:rFonts w:ascii="Times New Roman" w:hAnsi="Times New Roman"/>
              </w:rPr>
              <w:t>.</w:t>
            </w:r>
          </w:p>
        </w:tc>
      </w:tr>
      <w:tr w:rsidR="000D510E" w:rsidRPr="00B45256" w14:paraId="4C4142E4" w14:textId="77777777" w:rsidTr="004D0CD3">
        <w:trPr>
          <w:trHeight w:val="1311"/>
        </w:trPr>
        <w:tc>
          <w:tcPr>
            <w:tcW w:w="2518" w:type="dxa"/>
          </w:tcPr>
          <w:p w14:paraId="4C14C860"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Pratiques prohibées, responsabilité environnementale et sociale</w:t>
            </w:r>
          </w:p>
        </w:tc>
        <w:tc>
          <w:tcPr>
            <w:tcW w:w="6692" w:type="dxa"/>
          </w:tcPr>
          <w:p w14:paraId="5457ED8E"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L’AFD exige le respect de ses règles concernant les pratiques prohibées, et la responsabilité environnementale et sociale tels que décrits dans l’</w:t>
            </w:r>
            <w:r w:rsidRPr="00667E16">
              <w:rPr>
                <w:rFonts w:ascii="Times New Roman" w:hAnsi="Times New Roman"/>
                <w:b/>
              </w:rPr>
              <w:t>Annexe 1</w:t>
            </w:r>
            <w:r w:rsidRPr="00667E16">
              <w:rPr>
                <w:rFonts w:ascii="Times New Roman" w:hAnsi="Times New Roman"/>
              </w:rPr>
              <w:t xml:space="preserve"> des CGC.</w:t>
            </w:r>
          </w:p>
        </w:tc>
      </w:tr>
      <w:tr w:rsidR="000D510E" w:rsidRPr="00B45256" w14:paraId="4295A31A" w14:textId="77777777" w:rsidTr="004D0CD3">
        <w:trPr>
          <w:trHeight w:val="434"/>
        </w:trPr>
        <w:tc>
          <w:tcPr>
            <w:tcW w:w="9210" w:type="dxa"/>
            <w:gridSpan w:val="2"/>
          </w:tcPr>
          <w:p w14:paraId="7EB00AA7" w14:textId="77777777" w:rsidR="004C0487" w:rsidRPr="00667E16" w:rsidRDefault="008849D0" w:rsidP="004D0CD3">
            <w:pPr>
              <w:pStyle w:val="HeadingA"/>
              <w:spacing w:after="0" w:line="240" w:lineRule="auto"/>
              <w:ind w:left="284" w:hanging="284"/>
              <w:jc w:val="both"/>
              <w:rPr>
                <w:rFonts w:ascii="Times New Roman" w:hAnsi="Times New Roman"/>
              </w:rPr>
            </w:pPr>
            <w:bookmarkStart w:id="315" w:name="_Toc11430526"/>
            <w:r w:rsidRPr="00667E16">
              <w:rPr>
                <w:rFonts w:ascii="Times New Roman" w:hAnsi="Times New Roman"/>
              </w:rPr>
              <w:t>Commencement, Achèvement, Amendement et Résiliation du Contrat</w:t>
            </w:r>
            <w:bookmarkEnd w:id="315"/>
          </w:p>
        </w:tc>
      </w:tr>
      <w:tr w:rsidR="000D510E" w:rsidRPr="00B45256" w14:paraId="116D7421" w14:textId="77777777">
        <w:tc>
          <w:tcPr>
            <w:tcW w:w="2518" w:type="dxa"/>
          </w:tcPr>
          <w:p w14:paraId="019EEECC"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Entrée en vigueur du Contrat</w:t>
            </w:r>
          </w:p>
        </w:tc>
        <w:tc>
          <w:tcPr>
            <w:tcW w:w="6692" w:type="dxa"/>
          </w:tcPr>
          <w:p w14:paraId="493BAD2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Contrat entrera en vigueur à la date ("Date d’entrée en vigueur") de la notification faite par le Client au Consultant de commencer à fournir les Services. Cette notification confirmera que les conditions d’entrée en vigueur du Contrat, le cas échéant, énumérées dans les </w:t>
            </w:r>
            <w:r w:rsidRPr="00667E16">
              <w:rPr>
                <w:rFonts w:ascii="Times New Roman" w:hAnsi="Times New Roman"/>
                <w:b/>
              </w:rPr>
              <w:t>CPC</w:t>
            </w:r>
            <w:r w:rsidRPr="00667E16">
              <w:rPr>
                <w:rFonts w:ascii="Times New Roman" w:hAnsi="Times New Roman"/>
              </w:rPr>
              <w:t xml:space="preserve"> ont été remplies.</w:t>
            </w:r>
          </w:p>
        </w:tc>
      </w:tr>
      <w:tr w:rsidR="000D510E" w:rsidRPr="00B45256" w14:paraId="2924B937" w14:textId="77777777">
        <w:tc>
          <w:tcPr>
            <w:tcW w:w="2518" w:type="dxa"/>
          </w:tcPr>
          <w:p w14:paraId="2F0CCA37"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Résiliation du Contrat par défaut d’entrée en vigueur</w:t>
            </w:r>
          </w:p>
        </w:tc>
        <w:tc>
          <w:tcPr>
            <w:tcW w:w="6692" w:type="dxa"/>
          </w:tcPr>
          <w:p w14:paraId="18B66A9D"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Si le Contrat n’est pas entré en vigueur dans les délais indiqués dans les </w:t>
            </w:r>
            <w:r w:rsidRPr="00667E16">
              <w:rPr>
                <w:rFonts w:ascii="Times New Roman" w:hAnsi="Times New Roman"/>
                <w:b/>
              </w:rPr>
              <w:t>CPC</w:t>
            </w:r>
            <w:r w:rsidRPr="00667E16">
              <w:rPr>
                <w:rFonts w:ascii="Times New Roman" w:hAnsi="Times New Roman"/>
              </w:rPr>
              <w:t xml:space="preserve"> à partir de la date du Contrat signé par les Parties, chacune des Parties peut, vingt</w:t>
            </w:r>
            <w:r w:rsidRPr="00667E16">
              <w:rPr>
                <w:rFonts w:ascii="Times New Roman" w:hAnsi="Times New Roman"/>
              </w:rPr>
              <w:noBreakHyphen/>
              <w:t>deux (22) jours au moins après notification écrite adressée à l'autre Partie, déclarer le Contrat nul et non avenu, auquel cas aucune Partie ne pourra introduire de réclamation en vertu de ce Contrat envers l’autre Partie.</w:t>
            </w:r>
          </w:p>
        </w:tc>
      </w:tr>
      <w:tr w:rsidR="000D510E" w:rsidRPr="00B45256" w14:paraId="4A06793D" w14:textId="77777777">
        <w:tc>
          <w:tcPr>
            <w:tcW w:w="2518" w:type="dxa"/>
          </w:tcPr>
          <w:p w14:paraId="00E244F5"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Commencement des Services</w:t>
            </w:r>
          </w:p>
        </w:tc>
        <w:tc>
          <w:tcPr>
            <w:tcW w:w="6692" w:type="dxa"/>
          </w:tcPr>
          <w:p w14:paraId="037C138B"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Consultant confirmera la disponibilité des Personnels-clé et commencera l’exécution des Services au plus tard à la Date d’entrée en vigueur indiquée dans les </w:t>
            </w:r>
            <w:r w:rsidRPr="00667E16">
              <w:rPr>
                <w:rFonts w:ascii="Times New Roman" w:hAnsi="Times New Roman"/>
                <w:b/>
              </w:rPr>
              <w:t>CPC</w:t>
            </w:r>
            <w:r w:rsidRPr="00667E16">
              <w:rPr>
                <w:rFonts w:ascii="Times New Roman" w:hAnsi="Times New Roman"/>
              </w:rPr>
              <w:t>.</w:t>
            </w:r>
          </w:p>
        </w:tc>
      </w:tr>
      <w:tr w:rsidR="000D510E" w:rsidRPr="00B45256" w14:paraId="4E66D7CD" w14:textId="77777777">
        <w:tc>
          <w:tcPr>
            <w:tcW w:w="2518" w:type="dxa"/>
          </w:tcPr>
          <w:p w14:paraId="7565F1E8"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Achèvement du Contrat</w:t>
            </w:r>
          </w:p>
        </w:tc>
        <w:tc>
          <w:tcPr>
            <w:tcW w:w="6692" w:type="dxa"/>
          </w:tcPr>
          <w:p w14:paraId="62FE3C94"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A moins qu’il n’ait été résilié auparavant conformément aux dispositions de l'Article 19 ci-après, le Contrat prendra fin à l’issue de la période indiquée dans les </w:t>
            </w:r>
            <w:r w:rsidRPr="00667E16">
              <w:rPr>
                <w:rFonts w:ascii="Times New Roman" w:hAnsi="Times New Roman"/>
                <w:b/>
              </w:rPr>
              <w:t>CPC</w:t>
            </w:r>
            <w:r w:rsidRPr="00667E16">
              <w:rPr>
                <w:rFonts w:ascii="Times New Roman" w:hAnsi="Times New Roman"/>
              </w:rPr>
              <w:t>.</w:t>
            </w:r>
          </w:p>
        </w:tc>
      </w:tr>
      <w:tr w:rsidR="000D510E" w:rsidRPr="00B45256" w14:paraId="18F300FC" w14:textId="77777777">
        <w:tc>
          <w:tcPr>
            <w:tcW w:w="2518" w:type="dxa"/>
          </w:tcPr>
          <w:p w14:paraId="5A71ABBD"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Contrat formant un tout</w:t>
            </w:r>
          </w:p>
        </w:tc>
        <w:tc>
          <w:tcPr>
            <w:tcW w:w="6692" w:type="dxa"/>
          </w:tcPr>
          <w:p w14:paraId="55D64A73"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Contrat contient toutes les provisions, dispositions et engagements convenus entre les Parties. Aucun agent ou représentant de l'une ou l'autre des Parties n’a le pouvoir de faire de déclaration, engagement, promesse, ou accord qui ne soit contenu dans le Contrat ; les Parties ne peuvent être ni liées par, ni tenues responsables, de tels engagements, déclarations, promesses ou accords.</w:t>
            </w:r>
          </w:p>
        </w:tc>
      </w:tr>
      <w:tr w:rsidR="000D510E" w:rsidRPr="00B45256" w14:paraId="0F9A31E5" w14:textId="77777777">
        <w:tc>
          <w:tcPr>
            <w:tcW w:w="2518" w:type="dxa"/>
          </w:tcPr>
          <w:p w14:paraId="3D7989E8"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Avenants</w:t>
            </w:r>
          </w:p>
        </w:tc>
        <w:tc>
          <w:tcPr>
            <w:tcW w:w="6692" w:type="dxa"/>
          </w:tcPr>
          <w:p w14:paraId="7AAC5242"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Aucun avenant aux termes et conditions du Contrat, y compris des modifications portées à l’étendue des Services, ne pourra être mis en œuvre sans accord écrit entre les Parties. Toutefois, chaque Partie évaluera dûment toute proposition de modification ou de changement présentée par l’autre Partie.</w:t>
            </w:r>
          </w:p>
          <w:p w14:paraId="3FDCAB08"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Les Parties reconnaissent que le consentement préalable et écrit de l’AFD est requis en cas de toute modification majeure au Contrat.</w:t>
            </w:r>
          </w:p>
        </w:tc>
      </w:tr>
      <w:tr w:rsidR="000D510E" w:rsidRPr="00B45256" w14:paraId="6A6D09ED" w14:textId="77777777">
        <w:tc>
          <w:tcPr>
            <w:tcW w:w="2518" w:type="dxa"/>
          </w:tcPr>
          <w:p w14:paraId="2978C575"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Force Majeure</w:t>
            </w:r>
          </w:p>
        </w:tc>
        <w:tc>
          <w:tcPr>
            <w:tcW w:w="6692" w:type="dxa"/>
          </w:tcPr>
          <w:p w14:paraId="193BD3E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Définitions</w:t>
            </w:r>
            <w:r w:rsidRPr="00667E16">
              <w:rPr>
                <w:rFonts w:ascii="Times New Roman" w:hAnsi="Times New Roman"/>
              </w:rPr>
              <w:t xml:space="preserve"> :</w:t>
            </w:r>
          </w:p>
          <w:p w14:paraId="273BFEF6"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Aux fins du Contrat, "</w:t>
            </w:r>
            <w:r w:rsidRPr="00667E16">
              <w:rPr>
                <w:rFonts w:ascii="Times New Roman" w:hAnsi="Times New Roman"/>
                <w:b/>
              </w:rPr>
              <w:t>Force Majeure</w:t>
            </w:r>
            <w:r w:rsidRPr="00667E16">
              <w:rPr>
                <w:rFonts w:ascii="Times New Roman" w:hAnsi="Times New Roman"/>
              </w:rPr>
              <w:t>" signifie tout événement hors du contrôle d’une Partie, qui n’est pas prévisible, qui est inévitable et qui rend impossible l’exécution par une Partie de ses obligations, ou qui rend cette exécution si difficile qu’elle peut être considérée comme étant impossible dans de telles circonstances ; les cas de Force Majeure comprennent, mais ne sont pas limités à : guerres, émeutes, troubles civils, tremblements de terre, incendies, explosions, tempêtes, inondations ou autres catastrophes naturelles, confiscations, ou Fait du prince.</w:t>
            </w:r>
          </w:p>
          <w:p w14:paraId="43B0DAE4"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Ne constituent pas des cas de Force Majeure : (i) les événements résultant d’une négligence ou d’une action délibérée d’une des Parties, d’un de ses Personnels ou d’un de ses Sous-traitants, agents ou employés; (ii) les événements qu’une Partie agissant avec diligence aurait été susceptible de prendre en considération au moment de la conclusion du Contrat et d’éviter ou de surmonter dans l’exécution de ses obligations contractuelles.</w:t>
            </w:r>
          </w:p>
          <w:p w14:paraId="72CA2727"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L'insuffisance de fonds et le défaut de paiement ne constituent pas des cas de Force Majeure.</w:t>
            </w:r>
          </w:p>
          <w:p w14:paraId="504D0A9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Non-rupture du Contrat</w:t>
            </w:r>
            <w:r w:rsidRPr="00667E16">
              <w:rPr>
                <w:rFonts w:ascii="Times New Roman" w:hAnsi="Times New Roman"/>
              </w:rPr>
              <w:t xml:space="preserve"> :</w:t>
            </w:r>
          </w:p>
          <w:p w14:paraId="369B18D8" w14:textId="77777777" w:rsidR="004C0487" w:rsidRPr="00667E16" w:rsidRDefault="008849D0" w:rsidP="004D0CD3">
            <w:pPr>
              <w:spacing w:after="0" w:line="240" w:lineRule="auto"/>
              <w:ind w:left="576"/>
              <w:rPr>
                <w:rFonts w:ascii="Times New Roman" w:hAnsi="Times New Roman"/>
              </w:rPr>
            </w:pPr>
            <w:bookmarkStart w:id="316" w:name="_Ref484613530"/>
            <w:r w:rsidRPr="00667E16">
              <w:rPr>
                <w:rFonts w:ascii="Times New Roman" w:hAnsi="Times New Roman"/>
              </w:rPr>
              <w:t>Le manquement de l’une des Parties à l’une quelconque de ses obligations contractuelles ne constitue pas une rupture du Contrat, ou un manquement à ses obligations contractuelles, si un tel manquement résulte d’un cas de Force Majeure, dans la mesure où la Partie placée dans une telle situation a pris toutes précautions, et mesures raisonnables, pour lui permettre de remplir les termes et conditions du Contrat.</w:t>
            </w:r>
            <w:bookmarkEnd w:id="316"/>
          </w:p>
          <w:p w14:paraId="7714EAD6"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Dispositions à prendre</w:t>
            </w:r>
            <w:r w:rsidRPr="00667E16">
              <w:rPr>
                <w:rFonts w:ascii="Times New Roman" w:hAnsi="Times New Roman"/>
              </w:rPr>
              <w:t xml:space="preserve"> :</w:t>
            </w:r>
          </w:p>
          <w:p w14:paraId="788201CF"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Une Partie faisant face à un cas de Force Majeure doit continuer de s’acquitter, dans toute la mesure du possible, de ses obligations en vertu du Contrat et doit prendre toutes les dispositions raisonnables pour minimiser les conséquences de tout cas de Force Majeure.</w:t>
            </w:r>
          </w:p>
          <w:p w14:paraId="2E8C5BF6"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Une Partie affectée par un cas de Force Majeure doit en avertir l’autre Partie dans les plus brefs délais et en tout état de cause au plus tard quatorze (14) jours après l’apparition de l’événement ; apporter la preuve de l’existence et de la cause de cet événement ; et de la même façon notifier dans les plus brefs délais le retour à des conditions normales.</w:t>
            </w:r>
          </w:p>
          <w:p w14:paraId="59B0A649"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Tout délai accordé à une Partie pour l’exécution de ses obligations contractuelles sera prorogé d’une durée égale à la période pendant laquelle cette Partie aura été mise dans l’incapacité d’exécuter ses obligations par suite d’un cas de Force Majeure.</w:t>
            </w:r>
          </w:p>
          <w:p w14:paraId="68E82804"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Pendant la période où il est dans l’incapacité d’exécuter les Services à la suite d’un cas de Force Majeure, le Consultant, sur instructions du Client, doit :</w:t>
            </w:r>
          </w:p>
          <w:p w14:paraId="2D541811" w14:textId="77777777" w:rsidR="004C0487" w:rsidRPr="00667E16" w:rsidRDefault="008849D0" w:rsidP="004D0CD3">
            <w:pPr>
              <w:pStyle w:val="Heading3"/>
              <w:numPr>
                <w:ilvl w:val="0"/>
                <w:numId w:val="33"/>
              </w:numPr>
              <w:spacing w:after="0" w:line="240" w:lineRule="auto"/>
              <w:ind w:left="1735" w:hanging="425"/>
              <w:rPr>
                <w:rFonts w:ascii="Times New Roman" w:hAnsi="Times New Roman"/>
              </w:rPr>
            </w:pPr>
            <w:r w:rsidRPr="00667E16">
              <w:rPr>
                <w:rFonts w:ascii="Times New Roman" w:hAnsi="Times New Roman"/>
              </w:rPr>
              <w:t>cesser ses activités et démobiliser, auquel cas il sera remboursé des coûts raisonnables et nécessaires encourus et de ceux afférents à la reprise des Services si le Client l'exige, ou</w:t>
            </w:r>
          </w:p>
          <w:p w14:paraId="0E2C0C43" w14:textId="77777777" w:rsidR="004C0487" w:rsidRPr="00667E16" w:rsidRDefault="008849D0" w:rsidP="004D0CD3">
            <w:pPr>
              <w:pStyle w:val="Heading3"/>
              <w:numPr>
                <w:ilvl w:val="0"/>
                <w:numId w:val="33"/>
              </w:numPr>
              <w:spacing w:after="0" w:line="240" w:lineRule="auto"/>
              <w:ind w:left="1735" w:hanging="425"/>
              <w:rPr>
                <w:rFonts w:ascii="Times New Roman" w:hAnsi="Times New Roman"/>
              </w:rPr>
            </w:pPr>
            <w:r w:rsidRPr="00667E16">
              <w:rPr>
                <w:rFonts w:ascii="Times New Roman" w:hAnsi="Times New Roman"/>
              </w:rPr>
              <w:t xml:space="preserve">continuer l’exécution des Services autant que faire se peut, auquel cas, le Consultant continuera d’être rémunéré </w:t>
            </w:r>
            <w:r w:rsidRPr="00667E16">
              <w:rPr>
                <w:rFonts w:ascii="Times New Roman" w:hAnsi="Times New Roman"/>
              </w:rPr>
              <w:lastRenderedPageBreak/>
              <w:t>conformément aux termes du Contrat ; il sera également remboursé dans une limite raisonnable pour les frais nécessaires encourus.</w:t>
            </w:r>
          </w:p>
          <w:p w14:paraId="4ADF0FC6"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En cas de désaccord entre les Parties quant à l’existence ou à la gravité d’un cas de Force Majeure, le différend sera tranché conformément aux dispositions des Articles 48 et 49 des CGC.</w:t>
            </w:r>
          </w:p>
        </w:tc>
      </w:tr>
      <w:tr w:rsidR="000D510E" w:rsidRPr="00B45256" w14:paraId="464ABE08" w14:textId="77777777">
        <w:tc>
          <w:tcPr>
            <w:tcW w:w="2518" w:type="dxa"/>
          </w:tcPr>
          <w:p w14:paraId="7422B19F"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Suspension</w:t>
            </w:r>
          </w:p>
        </w:tc>
        <w:tc>
          <w:tcPr>
            <w:tcW w:w="6692" w:type="dxa"/>
          </w:tcPr>
          <w:p w14:paraId="72050982"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Client peut arrêter tous paiements au Consultant en lui envoyant une lettre de notification de suspension si le Consultant manque de s’acquitter de ses obligations contractuelles, y compris la fourniture des Services. Cette lettre de notification de suspension (i) précisera la nature du manquement et (ii) demandera au Consultant d’expliquer la raison du manquement et de chercher à y remédier dans une période ne dépassant pas trente (30) jours après la réception de la notification de suspension par le Consultant.</w:t>
            </w:r>
          </w:p>
        </w:tc>
      </w:tr>
      <w:tr w:rsidR="000D510E" w:rsidRPr="00B45256" w14:paraId="7395943C" w14:textId="77777777" w:rsidTr="004D0CD3">
        <w:trPr>
          <w:trHeight w:val="3113"/>
        </w:trPr>
        <w:tc>
          <w:tcPr>
            <w:tcW w:w="2518" w:type="dxa"/>
          </w:tcPr>
          <w:p w14:paraId="3C6911D9"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Résiliation</w:t>
            </w:r>
          </w:p>
        </w:tc>
        <w:tc>
          <w:tcPr>
            <w:tcW w:w="6692" w:type="dxa"/>
          </w:tcPr>
          <w:p w14:paraId="25DE7C9D"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Contrat peut être résilié par l’une quelconque des parties dans les conditions ci-après :</w:t>
            </w:r>
          </w:p>
          <w:p w14:paraId="635F5126"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Par le Client</w:t>
            </w:r>
            <w:r w:rsidRPr="00667E16">
              <w:rPr>
                <w:rFonts w:ascii="Times New Roman" w:hAnsi="Times New Roman"/>
              </w:rPr>
              <w:t xml:space="preserve"> :</w:t>
            </w:r>
          </w:p>
          <w:p w14:paraId="5AB90EE5"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Le Client a le droit de résilier le Contrat à la suite de l’un quelconque des événements indiqués aux paragraphes (a) à (f) du présent Article. Dans un tel cas, le Client remettra une notification écrite d’un délai minimum de trente (30) jours au Consultant dans le cas des événements visés sous (a) à (d), de soixante (60) jours dans le cas des événements visés sous (e) et de cinq (5) jours dans le cas des événements visés sous (f) :</w:t>
            </w:r>
          </w:p>
          <w:p w14:paraId="087D5D35" w14:textId="77777777" w:rsidR="004C0487" w:rsidRPr="00667E16" w:rsidRDefault="008849D0" w:rsidP="004D0CD3">
            <w:pPr>
              <w:pStyle w:val="Paragraphedeliste"/>
              <w:numPr>
                <w:ilvl w:val="0"/>
                <w:numId w:val="34"/>
              </w:numPr>
              <w:spacing w:after="0" w:line="240" w:lineRule="auto"/>
              <w:ind w:left="1735" w:hanging="425"/>
              <w:contextualSpacing w:val="0"/>
              <w:rPr>
                <w:rFonts w:ascii="Times New Roman" w:hAnsi="Times New Roman"/>
              </w:rPr>
            </w:pPr>
            <w:r w:rsidRPr="00667E16">
              <w:rPr>
                <w:rFonts w:ascii="Times New Roman" w:hAnsi="Times New Roman"/>
              </w:rPr>
              <w:t>Si le Consultant ne remédie pas à un manquement à ses obligations contractuelles, suivant une notification de suspension conforme aux dispositions de l'Article 18 ci-dessus ;</w:t>
            </w:r>
          </w:p>
          <w:p w14:paraId="4C6D70F3" w14:textId="77777777" w:rsidR="004C0487" w:rsidRPr="00667E16" w:rsidRDefault="008849D0" w:rsidP="004D0CD3">
            <w:pPr>
              <w:pStyle w:val="Paragraphedeliste"/>
              <w:numPr>
                <w:ilvl w:val="0"/>
                <w:numId w:val="34"/>
              </w:numPr>
              <w:spacing w:after="0" w:line="240" w:lineRule="auto"/>
              <w:ind w:left="1735" w:hanging="425"/>
              <w:contextualSpacing w:val="0"/>
              <w:rPr>
                <w:rFonts w:ascii="Times New Roman" w:hAnsi="Times New Roman"/>
              </w:rPr>
            </w:pPr>
            <w:r w:rsidRPr="00667E16">
              <w:rPr>
                <w:rFonts w:ascii="Times New Roman" w:hAnsi="Times New Roman"/>
              </w:rPr>
              <w:t>Si le Consultant (ou, si le Consultant est constitué en Groupement, l’un de ses membres) fait faillite ou entre en règlement judiciaire, en liquidation ou redressement judiciaire, que ce soit volontairement ou non ;</w:t>
            </w:r>
          </w:p>
          <w:p w14:paraId="1D930B0C" w14:textId="77777777" w:rsidR="004C0487" w:rsidRPr="00667E16" w:rsidRDefault="008849D0" w:rsidP="004D0CD3">
            <w:pPr>
              <w:pStyle w:val="Paragraphedeliste"/>
              <w:numPr>
                <w:ilvl w:val="0"/>
                <w:numId w:val="34"/>
              </w:numPr>
              <w:spacing w:after="0" w:line="240" w:lineRule="auto"/>
              <w:ind w:left="1735" w:hanging="425"/>
              <w:contextualSpacing w:val="0"/>
              <w:rPr>
                <w:rFonts w:ascii="Times New Roman" w:hAnsi="Times New Roman"/>
              </w:rPr>
            </w:pPr>
            <w:r w:rsidRPr="00667E16">
              <w:rPr>
                <w:rFonts w:ascii="Times New Roman" w:hAnsi="Times New Roman"/>
              </w:rPr>
              <w:t>Si le Consultant ne se conforme pas à la décision finale prise à la suite d’une procédure d’arbitrage engagée conformément aux dispositions de l'Article 49.1 ci-après ;</w:t>
            </w:r>
          </w:p>
          <w:p w14:paraId="2D1B8CFF" w14:textId="77777777" w:rsidR="004C0487" w:rsidRPr="00667E16" w:rsidRDefault="008849D0" w:rsidP="004D0CD3">
            <w:pPr>
              <w:pStyle w:val="Paragraphedeliste"/>
              <w:numPr>
                <w:ilvl w:val="0"/>
                <w:numId w:val="34"/>
              </w:numPr>
              <w:spacing w:after="0" w:line="240" w:lineRule="auto"/>
              <w:ind w:left="1735" w:hanging="425"/>
              <w:contextualSpacing w:val="0"/>
              <w:rPr>
                <w:rFonts w:ascii="Times New Roman" w:hAnsi="Times New Roman"/>
              </w:rPr>
            </w:pPr>
            <w:r w:rsidRPr="00667E16">
              <w:rPr>
                <w:rFonts w:ascii="Times New Roman" w:hAnsi="Times New Roman"/>
              </w:rPr>
              <w:t>Si, après un cas de Force Majeure, le Consultant est placé dans l’incapacité d’exécuter une partie importante des Services pendant une période supérieure à soixante (60) jours ;</w:t>
            </w:r>
          </w:p>
          <w:p w14:paraId="14FCF0F9" w14:textId="77777777" w:rsidR="004C0487" w:rsidRPr="00667E16" w:rsidRDefault="008849D0" w:rsidP="004D0CD3">
            <w:pPr>
              <w:pStyle w:val="Paragraphedeliste"/>
              <w:numPr>
                <w:ilvl w:val="0"/>
                <w:numId w:val="34"/>
              </w:numPr>
              <w:spacing w:after="0" w:line="240" w:lineRule="auto"/>
              <w:ind w:left="1735" w:hanging="425"/>
              <w:contextualSpacing w:val="0"/>
              <w:rPr>
                <w:rFonts w:ascii="Times New Roman" w:hAnsi="Times New Roman"/>
              </w:rPr>
            </w:pPr>
            <w:r w:rsidRPr="00667E16">
              <w:rPr>
                <w:rFonts w:ascii="Times New Roman" w:hAnsi="Times New Roman"/>
              </w:rPr>
              <w:t>Si le Client, de sa propre initiative et pour quelque raison que ce soit, décide de résilier le Contrat ;</w:t>
            </w:r>
          </w:p>
          <w:p w14:paraId="46B54E3C" w14:textId="77777777" w:rsidR="004C0487" w:rsidRPr="00667E16" w:rsidRDefault="008849D0" w:rsidP="004D0CD3">
            <w:pPr>
              <w:pStyle w:val="Paragraphedeliste"/>
              <w:numPr>
                <w:ilvl w:val="0"/>
                <w:numId w:val="34"/>
              </w:numPr>
              <w:spacing w:after="0" w:line="240" w:lineRule="auto"/>
              <w:ind w:left="1735" w:hanging="425"/>
              <w:contextualSpacing w:val="0"/>
              <w:rPr>
                <w:rFonts w:ascii="Times New Roman" w:hAnsi="Times New Roman"/>
              </w:rPr>
            </w:pPr>
            <w:r w:rsidRPr="00667E16">
              <w:rPr>
                <w:rFonts w:ascii="Times New Roman" w:hAnsi="Times New Roman"/>
              </w:rPr>
              <w:t>Si le Consultant manque à confirmer la disponibilité du Personnel-clé.</w:t>
            </w:r>
          </w:p>
          <w:p w14:paraId="34871C1B"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En outre, si le Client établit que le Consultant s’est livré à la corruption ou à des manœuvres frauduleuses lors de l’obtention ou lors de l’exécution du Contrat, le Client a le droit de résilier le Contrat après notification écrite de quatorze (14) jours au Consultant.</w:t>
            </w:r>
          </w:p>
          <w:p w14:paraId="3E4DF626"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Par le Consultant</w:t>
            </w:r>
            <w:r w:rsidRPr="00667E16">
              <w:rPr>
                <w:rFonts w:ascii="Times New Roman" w:hAnsi="Times New Roman"/>
              </w:rPr>
              <w:t xml:space="preserve"> :</w:t>
            </w:r>
          </w:p>
          <w:p w14:paraId="4FE8EE70" w14:textId="77777777" w:rsidR="004C0487" w:rsidRPr="00667E16" w:rsidRDefault="008849D0" w:rsidP="004D0CD3">
            <w:pPr>
              <w:spacing w:after="0" w:line="240" w:lineRule="auto"/>
              <w:ind w:left="601"/>
              <w:rPr>
                <w:rFonts w:ascii="Times New Roman" w:hAnsi="Times New Roman"/>
              </w:rPr>
            </w:pPr>
            <w:r w:rsidRPr="00667E16">
              <w:rPr>
                <w:rFonts w:ascii="Times New Roman" w:hAnsi="Times New Roman"/>
              </w:rPr>
              <w:t>Le Consultant a le droit de résilier le Contrat, par notification écrite effectuée dans un délai qui ne saurait être inférieur à trente (30) jours suivant l’apparition de l’un des cas décrits aux paragraphes (a) à (d) ci-après :</w:t>
            </w:r>
          </w:p>
          <w:p w14:paraId="36102856" w14:textId="77777777" w:rsidR="004C0487" w:rsidRPr="00667E16" w:rsidRDefault="008849D0" w:rsidP="004D0CD3">
            <w:pPr>
              <w:pStyle w:val="Paragraphedeliste"/>
              <w:numPr>
                <w:ilvl w:val="0"/>
                <w:numId w:val="35"/>
              </w:numPr>
              <w:spacing w:after="0" w:line="240" w:lineRule="auto"/>
              <w:ind w:left="1026" w:hanging="425"/>
              <w:contextualSpacing w:val="0"/>
              <w:rPr>
                <w:rFonts w:ascii="Times New Roman" w:hAnsi="Times New Roman"/>
              </w:rPr>
            </w:pPr>
            <w:r w:rsidRPr="00667E16">
              <w:rPr>
                <w:rFonts w:ascii="Times New Roman" w:hAnsi="Times New Roman"/>
              </w:rPr>
              <w:t>si le Client ne règle pas, dans les quarante-cinq (45) jours suivant réception de la notification écrite du Consultant d’un retard de paiement, les sommes qui sont dues au Consultant, conformément aux dispositions du Contrat, et non sujettes à contestation conformément aux dispositions de l'Article 49.1 ci-après ;</w:t>
            </w:r>
          </w:p>
          <w:p w14:paraId="24E8496E" w14:textId="77777777" w:rsidR="004C0487" w:rsidRPr="00667E16" w:rsidRDefault="008849D0" w:rsidP="004D0CD3">
            <w:pPr>
              <w:pStyle w:val="Paragraphedeliste"/>
              <w:numPr>
                <w:ilvl w:val="0"/>
                <w:numId w:val="35"/>
              </w:numPr>
              <w:spacing w:after="0" w:line="240" w:lineRule="auto"/>
              <w:ind w:left="1026" w:hanging="425"/>
              <w:contextualSpacing w:val="0"/>
              <w:rPr>
                <w:rFonts w:ascii="Times New Roman" w:hAnsi="Times New Roman"/>
              </w:rPr>
            </w:pPr>
            <w:r w:rsidRPr="00667E16">
              <w:rPr>
                <w:rFonts w:ascii="Times New Roman" w:hAnsi="Times New Roman"/>
              </w:rPr>
              <w:lastRenderedPageBreak/>
              <w:t>si, à la suite d’un cas de Force Majeure, le Consultant se trouve dans l’incapacité d’exécuter une partie importante des Services pendant une période d’au moins soixante (60) jours ;</w:t>
            </w:r>
          </w:p>
          <w:p w14:paraId="7E55C0CC" w14:textId="77777777" w:rsidR="004C0487" w:rsidRPr="00667E16" w:rsidRDefault="008849D0" w:rsidP="004D0CD3">
            <w:pPr>
              <w:pStyle w:val="Paragraphedeliste"/>
              <w:numPr>
                <w:ilvl w:val="0"/>
                <w:numId w:val="35"/>
              </w:numPr>
              <w:spacing w:after="0" w:line="240" w:lineRule="auto"/>
              <w:ind w:left="1026" w:hanging="425"/>
              <w:contextualSpacing w:val="0"/>
              <w:rPr>
                <w:rFonts w:ascii="Times New Roman" w:hAnsi="Times New Roman"/>
              </w:rPr>
            </w:pPr>
            <w:r w:rsidRPr="00667E16">
              <w:rPr>
                <w:rFonts w:ascii="Times New Roman" w:hAnsi="Times New Roman"/>
              </w:rPr>
              <w:t>si le Client ne se conforme pas à la décision finale prise suite à une procédure d’arbitrage conduite conformément aux dispositions de l'Article 49.1 ci</w:t>
            </w:r>
            <w:r w:rsidRPr="00667E16">
              <w:rPr>
                <w:rFonts w:ascii="Times New Roman" w:hAnsi="Times New Roman"/>
              </w:rPr>
              <w:noBreakHyphen/>
              <w:t>après ; ou</w:t>
            </w:r>
          </w:p>
          <w:p w14:paraId="3AD24905" w14:textId="77777777" w:rsidR="004C0487" w:rsidRPr="00667E16" w:rsidRDefault="008849D0" w:rsidP="004D0CD3">
            <w:pPr>
              <w:pStyle w:val="Paragraphedeliste"/>
              <w:numPr>
                <w:ilvl w:val="0"/>
                <w:numId w:val="35"/>
              </w:numPr>
              <w:spacing w:after="0" w:line="240" w:lineRule="auto"/>
              <w:ind w:left="1026" w:hanging="425"/>
              <w:contextualSpacing w:val="0"/>
              <w:rPr>
                <w:rFonts w:ascii="Times New Roman" w:hAnsi="Times New Roman"/>
              </w:rPr>
            </w:pPr>
            <w:r w:rsidRPr="00667E16">
              <w:rPr>
                <w:rFonts w:ascii="Times New Roman" w:hAnsi="Times New Roman"/>
              </w:rPr>
              <w:t>si le Client a manqué à ses obligations contractuelles et n’y a pas remédié dans un délai de quarante-cinq (45) jours (ou tout délai additionnel que le Consultant aurait accepté par écrit) après réception de la notification faite par le Consultant de ce manquement.</w:t>
            </w:r>
          </w:p>
          <w:p w14:paraId="304828D9"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Cessation des droits et obligations</w:t>
            </w:r>
            <w:r w:rsidRPr="00667E16">
              <w:rPr>
                <w:rFonts w:ascii="Times New Roman" w:hAnsi="Times New Roman"/>
              </w:rPr>
              <w:t xml:space="preserve"> :</w:t>
            </w:r>
          </w:p>
          <w:p w14:paraId="5B53D31D" w14:textId="77777777" w:rsidR="004C0487" w:rsidRPr="00667E16" w:rsidRDefault="008849D0" w:rsidP="004D0CD3">
            <w:pPr>
              <w:pStyle w:val="Heading3"/>
              <w:numPr>
                <w:ilvl w:val="0"/>
                <w:numId w:val="0"/>
              </w:numPr>
              <w:spacing w:after="0" w:line="240" w:lineRule="auto"/>
              <w:ind w:left="576"/>
              <w:rPr>
                <w:rFonts w:ascii="Times New Roman" w:hAnsi="Times New Roman"/>
              </w:rPr>
            </w:pPr>
            <w:r w:rsidRPr="00667E16">
              <w:rPr>
                <w:rFonts w:ascii="Times New Roman" w:hAnsi="Times New Roman"/>
              </w:rPr>
              <w:t>Tous droits et obligations contractuelles des Parties cesseront à la résiliation du Contrat conformément aux dispositions des Articles 12 ou 19 des CGC, ou à l’achèvement du Contrat conformément aux dispositions de l'Article 14 des CGC, à l’exception (i) des droits et obligations qui pourraient demeurer à la date de résiliation ou d’achèvement du Contrat, (ii) de l’obligation de réserve définie dans l'Article 22 ci-après, (iii) de l’obligation qu’a le Consultant d’autoriser l’inspection, la copie et la vérification des comptes et écritures, conformément à l'Article 25 ci-après, et (iv) des droits qu’une Partie pourrait conserver conformément aux dispositions du Droit applicable.</w:t>
            </w:r>
          </w:p>
          <w:p w14:paraId="39D6E7E9"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Cessation des Services</w:t>
            </w:r>
            <w:r w:rsidRPr="00667E16">
              <w:rPr>
                <w:rFonts w:ascii="Times New Roman" w:hAnsi="Times New Roman"/>
              </w:rPr>
              <w:t xml:space="preserve"> :</w:t>
            </w:r>
          </w:p>
          <w:p w14:paraId="048BB076" w14:textId="77777777" w:rsidR="004C0487" w:rsidRPr="00667E16" w:rsidRDefault="008849D0" w:rsidP="004D0CD3">
            <w:pPr>
              <w:spacing w:after="0" w:line="240" w:lineRule="auto"/>
              <w:ind w:left="576"/>
              <w:rPr>
                <w:rFonts w:ascii="Times New Roman" w:hAnsi="Times New Roman"/>
              </w:rPr>
            </w:pPr>
            <w:r w:rsidRPr="00667E16">
              <w:rPr>
                <w:rFonts w:ascii="Times New Roman" w:hAnsi="Times New Roman"/>
              </w:rPr>
              <w:t>Sur résiliation du Contrat par notification de l’une des Parties à l’autre conformément aux dispositions des Articles 19.1 ou 19.2 ci</w:t>
            </w:r>
            <w:r w:rsidRPr="00667E16">
              <w:rPr>
                <w:rFonts w:ascii="Times New Roman" w:hAnsi="Times New Roman"/>
              </w:rPr>
              <w:noBreakHyphen/>
              <w:t>dessus, le Consultant devra, dès l’envoi ou la réception de cette notification, prendre les mesures permettant de conclure au mieux les Services et tenter de restreindre dans toute la mesure du possible les dépenses correspondantes. En ce qui concerne les documents préparés par le Consultant, et les équipements et autres contributions du Client, le Consultant procédera comme indiqué aux Articles 27 et 28 ci-après.</w:t>
            </w:r>
          </w:p>
          <w:p w14:paraId="7DFD5809" w14:textId="77777777" w:rsidR="004C0487" w:rsidRPr="00667E16" w:rsidRDefault="008849D0" w:rsidP="004D0CD3">
            <w:pPr>
              <w:pStyle w:val="Heading2"/>
              <w:keepNext/>
              <w:keepLines/>
              <w:spacing w:after="0" w:line="240" w:lineRule="auto"/>
              <w:ind w:left="578" w:hanging="578"/>
              <w:rPr>
                <w:rFonts w:ascii="Times New Roman" w:hAnsi="Times New Roman"/>
              </w:rPr>
            </w:pPr>
            <w:r w:rsidRPr="00667E16">
              <w:rPr>
                <w:rFonts w:ascii="Times New Roman" w:hAnsi="Times New Roman"/>
                <w:u w:val="single"/>
              </w:rPr>
              <w:t>Paiement à la suite de la résiliation</w:t>
            </w:r>
            <w:r w:rsidRPr="00667E16">
              <w:rPr>
                <w:rFonts w:ascii="Times New Roman" w:hAnsi="Times New Roman"/>
              </w:rPr>
              <w:t xml:space="preserve"> :</w:t>
            </w:r>
          </w:p>
          <w:p w14:paraId="7B2741CF" w14:textId="77777777" w:rsidR="004C0487" w:rsidRPr="00667E16" w:rsidRDefault="008849D0" w:rsidP="004D0CD3">
            <w:pPr>
              <w:spacing w:after="0" w:line="240" w:lineRule="auto"/>
              <w:ind w:left="601"/>
              <w:rPr>
                <w:rFonts w:ascii="Times New Roman" w:hAnsi="Times New Roman"/>
              </w:rPr>
            </w:pPr>
            <w:r w:rsidRPr="00667E16">
              <w:rPr>
                <w:rFonts w:ascii="Times New Roman" w:hAnsi="Times New Roman"/>
              </w:rPr>
              <w:t>Après la résiliation du Contrat, le Client réglera au Consultant les sommes suivantes :</w:t>
            </w:r>
          </w:p>
          <w:p w14:paraId="2C149BCF" w14:textId="77777777" w:rsidR="004C0487" w:rsidRPr="00667E16" w:rsidRDefault="008849D0" w:rsidP="004D0CD3">
            <w:pPr>
              <w:pStyle w:val="Paragraphedeliste"/>
              <w:numPr>
                <w:ilvl w:val="0"/>
                <w:numId w:val="36"/>
              </w:numPr>
              <w:spacing w:after="0" w:line="240" w:lineRule="auto"/>
              <w:ind w:left="1026" w:hanging="425"/>
              <w:contextualSpacing w:val="0"/>
              <w:rPr>
                <w:rFonts w:ascii="Times New Roman" w:hAnsi="Times New Roman"/>
              </w:rPr>
            </w:pPr>
            <w:r w:rsidRPr="00667E16">
              <w:rPr>
                <w:rFonts w:ascii="Times New Roman" w:hAnsi="Times New Roman"/>
              </w:rPr>
              <w:t>la rémunération due conformément aux dispositions de l'Article 42 ci-après au titre des Services qui auront été effectuées de manière satisfaisante jusqu’à la date de résiliation ; les autres dépenses et, dans le cas de Contrats à prix unitaires (temps passé), les remboursables, conformément aux dispositions de l'Article 42 au titre de dépenses effectivement encourues avant la Date d’entrée en vigueur de la résiliation ; et</w:t>
            </w:r>
          </w:p>
          <w:p w14:paraId="2DAA268C" w14:textId="77777777" w:rsidR="004C0487" w:rsidRPr="00667E16" w:rsidRDefault="008849D0" w:rsidP="004D0CD3">
            <w:pPr>
              <w:pStyle w:val="Paragraphedeliste"/>
              <w:numPr>
                <w:ilvl w:val="0"/>
                <w:numId w:val="36"/>
              </w:numPr>
              <w:spacing w:after="0" w:line="240" w:lineRule="auto"/>
              <w:ind w:left="1026" w:hanging="425"/>
              <w:contextualSpacing w:val="0"/>
              <w:rPr>
                <w:rFonts w:ascii="Times New Roman" w:hAnsi="Times New Roman"/>
              </w:rPr>
            </w:pPr>
            <w:r w:rsidRPr="00667E16">
              <w:rPr>
                <w:rFonts w:ascii="Times New Roman" w:hAnsi="Times New Roman"/>
              </w:rPr>
              <w:t>dans les cas de résiliation définis dans les paragraphes (d) à (e) de l'Article 19.1.1 ci-dessus, le remboursement dans une limite raisonnable des dépenses résultant de la conclusion rapide et en bon ordre du Contrat, ainsi que des dépenses de rapatriement du personnel du Consultant.</w:t>
            </w:r>
          </w:p>
        </w:tc>
      </w:tr>
      <w:tr w:rsidR="000D510E" w:rsidRPr="00B45256" w14:paraId="4EE69D98" w14:textId="77777777" w:rsidTr="004D0CD3">
        <w:trPr>
          <w:trHeight w:val="421"/>
        </w:trPr>
        <w:tc>
          <w:tcPr>
            <w:tcW w:w="9210" w:type="dxa"/>
            <w:gridSpan w:val="2"/>
          </w:tcPr>
          <w:p w14:paraId="4C64B7A9" w14:textId="77777777" w:rsidR="004C0487" w:rsidRPr="00667E16" w:rsidRDefault="008849D0" w:rsidP="004D0CD3">
            <w:pPr>
              <w:pStyle w:val="HeadingA"/>
              <w:spacing w:after="0" w:line="240" w:lineRule="auto"/>
              <w:ind w:left="284" w:hanging="284"/>
              <w:jc w:val="both"/>
              <w:rPr>
                <w:rFonts w:ascii="Times New Roman" w:hAnsi="Times New Roman"/>
              </w:rPr>
            </w:pPr>
            <w:bookmarkStart w:id="317" w:name="_Toc11430527"/>
            <w:r w:rsidRPr="00667E16">
              <w:rPr>
                <w:rFonts w:ascii="Times New Roman" w:hAnsi="Times New Roman"/>
              </w:rPr>
              <w:lastRenderedPageBreak/>
              <w:t>Obligations du Consultant</w:t>
            </w:r>
            <w:bookmarkEnd w:id="317"/>
          </w:p>
        </w:tc>
      </w:tr>
      <w:tr w:rsidR="000D510E" w:rsidRPr="00B45256" w14:paraId="3D993649" w14:textId="77777777">
        <w:tc>
          <w:tcPr>
            <w:tcW w:w="2518" w:type="dxa"/>
          </w:tcPr>
          <w:p w14:paraId="0038A9D6"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Disposition générales</w:t>
            </w:r>
          </w:p>
        </w:tc>
        <w:tc>
          <w:tcPr>
            <w:tcW w:w="6692" w:type="dxa"/>
          </w:tcPr>
          <w:p w14:paraId="18D83383"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Normes de réalisation</w:t>
            </w:r>
            <w:r w:rsidRPr="00667E16">
              <w:rPr>
                <w:rFonts w:ascii="Times New Roman" w:hAnsi="Times New Roman"/>
              </w:rPr>
              <w:t xml:space="preserve"> :</w:t>
            </w:r>
          </w:p>
          <w:p w14:paraId="393CE7FB"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Le Consultant exécutera les Services et remplira ses obligations de façon diligente, efficace et économique conformément aux règles de l’art ; pratiquera une saine gestion ; utilisera des techniques de pointe appropriées et des équipements, machines, matériels et procédés sûrs et efficaces. Dans le cadre de l’exécution du Contrat ou des Services, le Consultant se comportera toujours en conseiller loyal du Client, et défendra en toute circonstance les intérêts légitimes du Client dans ses rapports avec les tiers.</w:t>
            </w:r>
          </w:p>
          <w:p w14:paraId="709C63A6"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Le Consultant emploiera et fournira le Personnel et ses Sous-traitants, disposant des qualifications et de l’expérience nécessaires pour la réalisation des Services.</w:t>
            </w:r>
          </w:p>
          <w:p w14:paraId="3AA7D70F"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lastRenderedPageBreak/>
              <w:t>Le Consultant peut sous-traiter une partie des Services sous la condition expresse que les Personnels-clé et ses Sous-traitants aient été approuvés par le Client au préalable. Indépendamment d’une telle approbation, le Consultant demeure entièrement responsable pour la réalisation des Services. Le Consultant ne peut pas sous-traiter la totalité des Services.</w:t>
            </w:r>
          </w:p>
          <w:p w14:paraId="53F228C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Droit applicable aux Services</w:t>
            </w:r>
            <w:r w:rsidRPr="00667E16">
              <w:rPr>
                <w:rFonts w:ascii="Times New Roman" w:hAnsi="Times New Roman"/>
              </w:rPr>
              <w:t xml:space="preserve"> :</w:t>
            </w:r>
          </w:p>
          <w:p w14:paraId="0C122079"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Le Consultant exécutera les Services conformément au Droit applicable et prendra toutes les mesures pour que ses Sous-traitants et le Personnel du Consultant respectent ce Droit applicable.</w:t>
            </w:r>
          </w:p>
          <w:p w14:paraId="2E7489D1"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Durant l’exécution du Contrat, le Consultant se conformera aux interdictions réglementaires d’importation de biens et services dans le pays du Client.</w:t>
            </w:r>
          </w:p>
          <w:p w14:paraId="47D7D1D2"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Le Client fera connaître par écrit au Consultant les coutumes locales qu’il devra respecter.</w:t>
            </w:r>
          </w:p>
        </w:tc>
      </w:tr>
      <w:tr w:rsidR="000D510E" w:rsidRPr="00B45256" w14:paraId="0A030B48" w14:textId="77777777">
        <w:tc>
          <w:tcPr>
            <w:tcW w:w="2518" w:type="dxa"/>
          </w:tcPr>
          <w:p w14:paraId="39C475EC"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Conflits d'intérêts</w:t>
            </w:r>
          </w:p>
        </w:tc>
        <w:tc>
          <w:tcPr>
            <w:tcW w:w="6692" w:type="dxa"/>
          </w:tcPr>
          <w:p w14:paraId="40ECABB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Consultant défendra avant tout les intérêts du Client sans prendre en compte l'éventualité d'une mission future et évitera strictement tout conflit d'intérêts avec d'autres missions ou avec les intérêts de sa propre société.</w:t>
            </w:r>
          </w:p>
          <w:p w14:paraId="52834751"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Commissions, rabais, etc</w:t>
            </w:r>
            <w:r w:rsidRPr="00667E16">
              <w:rPr>
                <w:rFonts w:ascii="Times New Roman" w:hAnsi="Times New Roman"/>
              </w:rPr>
              <w:t>. :</w:t>
            </w:r>
          </w:p>
          <w:p w14:paraId="1153DA1A"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La rémunération du Consultant, qui sera versée conformément aux dispositions des Articles 41 à 46 des CGC, constituera la seule rémunération versée au titre du Contrat et, sous réserve des dispositions de l'Article 21.3 ci-après, le Consultant n’acceptera pour lui</w:t>
            </w:r>
            <w:r w:rsidRPr="00667E16">
              <w:rPr>
                <w:rFonts w:ascii="Times New Roman" w:hAnsi="Times New Roman"/>
              </w:rPr>
              <w:noBreakHyphen/>
              <w:t>même aucune commission à caractère commercial, rabais ou autre paiement de ce type lié aux activités conduites dans le cadre du Contrat ou dans l’exécution de ses obligations contractuelles, et s’efforcera à ce que son Personnel et ses agents, ainsi que ses Sous-traitants et leurs agents, ne perçoivent pas de rémunération supplémentaire de cette nature.</w:t>
            </w:r>
          </w:p>
          <w:p w14:paraId="58E2CB98" w14:textId="77777777" w:rsidR="004C0487" w:rsidRPr="00667E16" w:rsidRDefault="008849D0" w:rsidP="004D0CD3">
            <w:pPr>
              <w:pStyle w:val="Heading3"/>
              <w:spacing w:after="0" w:line="240" w:lineRule="auto"/>
              <w:ind w:left="1310" w:hanging="709"/>
              <w:rPr>
                <w:rFonts w:ascii="Times New Roman" w:hAnsi="Times New Roman"/>
              </w:rPr>
            </w:pPr>
            <w:r w:rsidRPr="00667E16">
              <w:rPr>
                <w:rFonts w:ascii="Times New Roman" w:hAnsi="Times New Roman"/>
              </w:rPr>
              <w:t>Si, dans le cadre de l’exécution de ses Services, le Consultant est chargé de conseiller le Client en matière d’achat de fournitures, équipements, travaux, prestations intellectuelles (consultants) ou autres prestations de services, il se conformera aux règles sur la passation des marchés du Client et exercera en toutes circonstances ses responsabilités de façon à protéger au mieux les intérêts du Client. Tout rabais ou commission obtenu par le Consultant dans l’exercice de ses responsabilités en matière de passation des marchés sera crédité au Client.</w:t>
            </w:r>
          </w:p>
          <w:p w14:paraId="0FA9703F" w14:textId="77777777" w:rsidR="004C0487" w:rsidRPr="00667E16" w:rsidRDefault="008849D0" w:rsidP="004D0CD3">
            <w:pPr>
              <w:pStyle w:val="Heading2"/>
              <w:spacing w:after="0" w:line="240" w:lineRule="auto"/>
              <w:ind w:left="578" w:hanging="578"/>
              <w:rPr>
                <w:rFonts w:ascii="Times New Roman" w:hAnsi="Times New Roman"/>
              </w:rPr>
            </w:pPr>
            <w:r w:rsidRPr="00667E16">
              <w:rPr>
                <w:rFonts w:ascii="Times New Roman" w:hAnsi="Times New Roman"/>
                <w:u w:val="single"/>
              </w:rPr>
              <w:t>Non-participation du Consultant et de ses affiliés à certaines activités</w:t>
            </w:r>
            <w:r w:rsidRPr="00667E16">
              <w:rPr>
                <w:rFonts w:ascii="Times New Roman" w:hAnsi="Times New Roman"/>
              </w:rPr>
              <w:t xml:space="preserve"> :</w:t>
            </w:r>
          </w:p>
          <w:p w14:paraId="7243D52F" w14:textId="77777777" w:rsidR="004C0487" w:rsidRPr="00667E16" w:rsidRDefault="008849D0" w:rsidP="004D0CD3">
            <w:pPr>
              <w:spacing w:after="0" w:line="240" w:lineRule="auto"/>
              <w:ind w:left="576"/>
              <w:rPr>
                <w:rFonts w:ascii="Times New Roman" w:hAnsi="Times New Roman"/>
              </w:rPr>
            </w:pPr>
            <w:r w:rsidRPr="00667E16">
              <w:rPr>
                <w:rFonts w:ascii="Times New Roman" w:hAnsi="Times New Roman"/>
              </w:rPr>
              <w:t xml:space="preserve">Sauf mention contraire dans les </w:t>
            </w:r>
            <w:r w:rsidRPr="00667E16">
              <w:rPr>
                <w:rFonts w:ascii="Times New Roman" w:hAnsi="Times New Roman"/>
                <w:b/>
              </w:rPr>
              <w:t>CPC</w:t>
            </w:r>
            <w:r w:rsidRPr="00667E16">
              <w:rPr>
                <w:rFonts w:ascii="Times New Roman" w:hAnsi="Times New Roman"/>
              </w:rPr>
              <w:t>, une entreprise qui a été engagée par le Client pour réaliser des travaux ou fournir des biens, d’équipements ou des services (autres que les services de consultants) pour un projet, et toutes les entreprises qui lui sont Affiliées, ne pourront fournir des services de consultants relatifs à ces biens, équipements, travaux ou services.</w:t>
            </w:r>
          </w:p>
          <w:p w14:paraId="2F566409"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Interdiction d'activités incompatibles</w:t>
            </w:r>
            <w:r w:rsidRPr="00667E16">
              <w:rPr>
                <w:rFonts w:ascii="Times New Roman" w:hAnsi="Times New Roman"/>
              </w:rPr>
              <w:t xml:space="preserve"> :</w:t>
            </w:r>
          </w:p>
          <w:p w14:paraId="20487FC5" w14:textId="77777777" w:rsidR="004C0487" w:rsidRPr="00667E16" w:rsidRDefault="008849D0" w:rsidP="004D0CD3">
            <w:pPr>
              <w:spacing w:after="0" w:line="240" w:lineRule="auto"/>
              <w:ind w:left="576"/>
              <w:rPr>
                <w:rFonts w:ascii="Times New Roman" w:hAnsi="Times New Roman"/>
              </w:rPr>
            </w:pPr>
            <w:r w:rsidRPr="00667E16">
              <w:rPr>
                <w:rFonts w:ascii="Times New Roman" w:hAnsi="Times New Roman"/>
              </w:rPr>
              <w:t>Le Consultant, et sous sa responsabilité ses Sous-traitants et leur personnel, ne devront pas s’engager, directement ou indirectement dans des activités commerciales ou professionnelles qui pourraient être incompatibles avec les activités qui leur ont été confiées en vertu du Contrat.</w:t>
            </w:r>
          </w:p>
          <w:p w14:paraId="185A5B85"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u w:val="single"/>
              </w:rPr>
              <w:t>Obligation de signaler les activités conflictuelles</w:t>
            </w:r>
            <w:r w:rsidRPr="00667E16">
              <w:rPr>
                <w:rFonts w:ascii="Times New Roman" w:hAnsi="Times New Roman"/>
              </w:rPr>
              <w:t xml:space="preserve"> :</w:t>
            </w:r>
          </w:p>
          <w:p w14:paraId="5D75C492" w14:textId="77777777" w:rsidR="004C0487" w:rsidRPr="00667E16" w:rsidRDefault="008849D0" w:rsidP="004D0CD3">
            <w:pPr>
              <w:spacing w:after="0" w:line="240" w:lineRule="auto"/>
              <w:ind w:left="576"/>
              <w:rPr>
                <w:rFonts w:ascii="Times New Roman" w:hAnsi="Times New Roman"/>
              </w:rPr>
            </w:pPr>
            <w:r w:rsidRPr="00667E16">
              <w:rPr>
                <w:rFonts w:ascii="Times New Roman" w:hAnsi="Times New Roman"/>
              </w:rPr>
              <w:t>Le Consultant, et sous sa responsabilité son Personnel et ses Sous-traitants, ont l’obligation de signaler au Client toute situation réelle ou potentielle de conflit qui a un impact sur leur capacité à servir au mieux les intérêts du Client, ou qui pourrait être perçue comme telle. Tout manquement à signaler une telle situation peut conduire à la résiliation du Contrat.</w:t>
            </w:r>
          </w:p>
        </w:tc>
      </w:tr>
      <w:tr w:rsidR="000D510E" w:rsidRPr="00B45256" w14:paraId="24496AD8" w14:textId="77777777">
        <w:tc>
          <w:tcPr>
            <w:tcW w:w="2518" w:type="dxa"/>
          </w:tcPr>
          <w:p w14:paraId="31D46E66"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Obligation de réserve</w:t>
            </w:r>
          </w:p>
        </w:tc>
        <w:tc>
          <w:tcPr>
            <w:tcW w:w="6692" w:type="dxa"/>
          </w:tcPr>
          <w:p w14:paraId="3D9BFD19"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Consultant et son Personnel s’engagent à ne pas divulguer d’information confidentielle relative aux Services ni les recommandations </w:t>
            </w:r>
            <w:r w:rsidRPr="00667E16">
              <w:rPr>
                <w:rFonts w:ascii="Times New Roman" w:hAnsi="Times New Roman"/>
              </w:rPr>
              <w:lastRenderedPageBreak/>
              <w:t>formulées lors de l’exécution des Services ou qui en découleraient sans autorisation préalable écrite du Client.</w:t>
            </w:r>
          </w:p>
        </w:tc>
      </w:tr>
      <w:tr w:rsidR="000D510E" w:rsidRPr="00B45256" w14:paraId="26D0A6C2" w14:textId="77777777">
        <w:tc>
          <w:tcPr>
            <w:tcW w:w="2518" w:type="dxa"/>
          </w:tcPr>
          <w:p w14:paraId="2F94B43D"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Responsabilité du Consultant</w:t>
            </w:r>
          </w:p>
        </w:tc>
        <w:tc>
          <w:tcPr>
            <w:tcW w:w="6692" w:type="dxa"/>
          </w:tcPr>
          <w:p w14:paraId="76D364D8"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Sous réserve des dispositions supplémentaires qui peuvent figurer dans les </w:t>
            </w:r>
            <w:r w:rsidRPr="00667E16">
              <w:rPr>
                <w:rFonts w:ascii="Times New Roman" w:hAnsi="Times New Roman"/>
                <w:b/>
              </w:rPr>
              <w:t>CPC</w:t>
            </w:r>
            <w:r w:rsidRPr="00667E16">
              <w:rPr>
                <w:rFonts w:ascii="Times New Roman" w:hAnsi="Times New Roman"/>
              </w:rPr>
              <w:t>, les responsabilités du Consultant en vertu du Contrat sont celles prévues par le Droit applicable.</w:t>
            </w:r>
          </w:p>
        </w:tc>
      </w:tr>
      <w:tr w:rsidR="000D510E" w:rsidRPr="00B45256" w14:paraId="6B3548B8" w14:textId="77777777">
        <w:tc>
          <w:tcPr>
            <w:tcW w:w="2518" w:type="dxa"/>
          </w:tcPr>
          <w:p w14:paraId="2D9A36B8"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Assurance à la charge du Consultant</w:t>
            </w:r>
          </w:p>
        </w:tc>
        <w:tc>
          <w:tcPr>
            <w:tcW w:w="6692" w:type="dxa"/>
          </w:tcPr>
          <w:p w14:paraId="10320D4F"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Consultant (i) prendra et maintiendra, et fera en sorte que ses Sous-traitants prennent et maintiennent à ses frais (ou aux frais des Sous-traitants, le cas échéant), mais conformément aux termes et conditions approuvés par le Client, une assurance couvrant les risques et pour les montants indiqués dans les </w:t>
            </w:r>
            <w:r w:rsidRPr="00667E16">
              <w:rPr>
                <w:rFonts w:ascii="Times New Roman" w:hAnsi="Times New Roman"/>
                <w:b/>
              </w:rPr>
              <w:t>CPC</w:t>
            </w:r>
            <w:r w:rsidRPr="00667E16">
              <w:rPr>
                <w:rFonts w:ascii="Times New Roman" w:hAnsi="Times New Roman"/>
              </w:rPr>
              <w:t>, et (ii) à la demande du Client, lui fournira la preuve que cette assurance a bien été prise et maintenue et que les primes ont bien été réglées. Le Consultant devra prendre cette assurance avant le commencement des Services comme indiqué à l'Article 13 ci-avant.</w:t>
            </w:r>
          </w:p>
        </w:tc>
      </w:tr>
      <w:tr w:rsidR="000D510E" w:rsidRPr="00B45256" w14:paraId="3378629D" w14:textId="77777777">
        <w:tc>
          <w:tcPr>
            <w:tcW w:w="2518" w:type="dxa"/>
          </w:tcPr>
          <w:p w14:paraId="76339D72"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Comptabilité, inspection et audit</w:t>
            </w:r>
          </w:p>
        </w:tc>
        <w:tc>
          <w:tcPr>
            <w:tcW w:w="6692" w:type="dxa"/>
          </w:tcPr>
          <w:p w14:paraId="352C201E"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Consultant tiendra à jour et de façon systématique la comptabilité et la documentation relative aux Services, selon des principes de comptabilité généralement reconnus, et sous une forme suffisamment détaillée pour permettre d’identifier clairement toutes les dépenses et coûts, et la base sur laquelle ils ont été calculés ; il veillera à ce que ses sous-traitants agissent de la même manière.</w:t>
            </w:r>
          </w:p>
          <w:p w14:paraId="78D8E28E"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Consultant autorisera l’inspection périodique par l’AFD ou par ses représentants du site du projet et l’examen de la comptabilité et la documentation relative aux Services et à la soumission de la Proposition relative audits Services, et accordera la possibilité aux auditeurs désignés par l’AFD de vérifier ladite comptabilité et lesdits documents, si l’AFD en fait la demande. L’attention du Consultant est attirée sur l'Article 10 ci-avant qui stipule, entre autres, que le fait d’entraver l’exercice par l’AFD de son droit d’examen et de vérification tel que prévu par le présent Article constitue une pratique interdite pouvant conduire à la résiliation du Contrat.</w:t>
            </w:r>
          </w:p>
        </w:tc>
      </w:tr>
      <w:tr w:rsidR="000D510E" w:rsidRPr="00B45256" w14:paraId="763F3A8E" w14:textId="77777777">
        <w:tc>
          <w:tcPr>
            <w:tcW w:w="2518" w:type="dxa"/>
          </w:tcPr>
          <w:p w14:paraId="2C6BF2C9"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Obligations en matière de rapports</w:t>
            </w:r>
          </w:p>
        </w:tc>
        <w:tc>
          <w:tcPr>
            <w:tcW w:w="6692" w:type="dxa"/>
          </w:tcPr>
          <w:p w14:paraId="444DC304"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Consultant fournira au Client les rapports et documents indiqués dans </w:t>
            </w:r>
            <w:r w:rsidRPr="00667E16">
              <w:rPr>
                <w:rFonts w:ascii="Times New Roman" w:hAnsi="Times New Roman"/>
                <w:b/>
              </w:rPr>
              <w:t>l’Annexe A</w:t>
            </w:r>
            <w:r w:rsidRPr="00667E16">
              <w:rPr>
                <w:rFonts w:ascii="Times New Roman" w:hAnsi="Times New Roman"/>
              </w:rPr>
              <w:t xml:space="preserve"> ci-jointe, dans la forme, les délais et selon les quantités indiquées dans cette Annexe.</w:t>
            </w:r>
          </w:p>
        </w:tc>
      </w:tr>
      <w:tr w:rsidR="000D510E" w:rsidRPr="00B45256" w14:paraId="27D65750" w14:textId="77777777">
        <w:tc>
          <w:tcPr>
            <w:tcW w:w="2518" w:type="dxa"/>
          </w:tcPr>
          <w:p w14:paraId="72B64C13"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Propriété des documents préparés par le Consultant</w:t>
            </w:r>
          </w:p>
        </w:tc>
        <w:tc>
          <w:tcPr>
            <w:tcW w:w="6692" w:type="dxa"/>
          </w:tcPr>
          <w:p w14:paraId="569163B8"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Sauf disposition contraire stipulée dans les </w:t>
            </w:r>
            <w:r w:rsidRPr="00667E16">
              <w:rPr>
                <w:rFonts w:ascii="Times New Roman" w:hAnsi="Times New Roman"/>
                <w:b/>
              </w:rPr>
              <w:t>CPC</w:t>
            </w:r>
            <w:r w:rsidRPr="00667E16">
              <w:rPr>
                <w:rFonts w:ascii="Times New Roman" w:hAnsi="Times New Roman"/>
              </w:rPr>
              <w:t>, tous les rapports et renseignements se rapportant aux Services, cartes, plans, dessins, spécifications, bases de données, autres documents et logiciels, et tous matériaux collectés ou préparés par le Consultant pour le compte du Client en vertu du Contrat auront un caractère confidentiel et deviendront et demeureront la propriété du Client. Le Consultant les remettra au Client avant la résiliation ou l’achèvement du Contrat, avec l’inventaire détaillé correspondant. Le Consultant pourra conserver un exemplaire des documents et logiciels mais il ne pourra pas faire usage de ceux-ci pour des motifs sans relation avec le Contrat sans avoir obtenu l’accord écrit préalable du Client.</w:t>
            </w:r>
          </w:p>
          <w:p w14:paraId="22AB7C9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Si le Consultant doit passer un accord de brevet avec des tiers pour la conception de ces plans, dessins, spécifications, bases de données, autres documents et logiciels, il devra obtenir l’approbation écrite préalable du Client qui aura le droit, à sa discrétion, de demander à recouvrer le coût des dépenses encourues pour le développement des programmes concernés. Toutes autres restrictions pouvant concerner l’utilisation de ces documents et logiciels à une date ultérieure seront, le cas échéant, indiquées dans les </w:t>
            </w:r>
            <w:r w:rsidRPr="00667E16">
              <w:rPr>
                <w:rFonts w:ascii="Times New Roman" w:hAnsi="Times New Roman"/>
                <w:b/>
              </w:rPr>
              <w:t>CPC</w:t>
            </w:r>
            <w:r w:rsidRPr="00667E16">
              <w:rPr>
                <w:rFonts w:ascii="Times New Roman" w:hAnsi="Times New Roman"/>
              </w:rPr>
              <w:t>.</w:t>
            </w:r>
          </w:p>
        </w:tc>
      </w:tr>
      <w:tr w:rsidR="000D510E" w:rsidRPr="00B45256" w14:paraId="67CC86F4" w14:textId="77777777">
        <w:tc>
          <w:tcPr>
            <w:tcW w:w="2518" w:type="dxa"/>
          </w:tcPr>
          <w:p w14:paraId="64E057F9" w14:textId="77777777" w:rsidR="004C0487" w:rsidRPr="00667E16" w:rsidRDefault="008849D0" w:rsidP="004D0CD3">
            <w:pPr>
              <w:pStyle w:val="Heading1"/>
              <w:keepNext/>
              <w:keepLines/>
              <w:spacing w:after="0" w:line="240" w:lineRule="auto"/>
              <w:rPr>
                <w:rFonts w:ascii="Times New Roman" w:hAnsi="Times New Roman"/>
              </w:rPr>
            </w:pPr>
            <w:r w:rsidRPr="00667E16">
              <w:rPr>
                <w:rFonts w:ascii="Times New Roman" w:hAnsi="Times New Roman"/>
              </w:rPr>
              <w:lastRenderedPageBreak/>
              <w:t>Equipements, véhicules et fournitures</w:t>
            </w:r>
          </w:p>
        </w:tc>
        <w:tc>
          <w:tcPr>
            <w:tcW w:w="6692" w:type="dxa"/>
          </w:tcPr>
          <w:p w14:paraId="0D9BE957" w14:textId="77777777" w:rsidR="004C0487" w:rsidRPr="00667E16" w:rsidRDefault="008849D0" w:rsidP="004D0CD3">
            <w:pPr>
              <w:pStyle w:val="Heading2"/>
              <w:keepNext/>
              <w:keepLines/>
              <w:spacing w:after="0" w:line="240" w:lineRule="auto"/>
              <w:rPr>
                <w:rFonts w:ascii="Times New Roman" w:hAnsi="Times New Roman"/>
              </w:rPr>
            </w:pPr>
            <w:r w:rsidRPr="00667E16">
              <w:rPr>
                <w:rFonts w:ascii="Times New Roman" w:hAnsi="Times New Roman"/>
              </w:rPr>
              <w:t>Les équipements, véhicules et fournitures mis à la disposition du Consultant par le Client ou achetés en tout ou en partie grâce à des fonds fournis par le Client, seront propriété du Client et seront marqués en conséquence. Sur résiliation du contrat ou à son achèvement, le Consultant remettra au Client un inventaire de ces équipements, véhicules et fournitures et les traitera conformément aux instructions du Client. Le Consultant, sauf instructions écrites contraires du Client, prendra une assurance pour les équipements, véhicules et fournitures qui restera valable aussi longtemps que ces biens resteront en sa possession, aux frais du Client et pour un montant égal à leur valeur de remplacement.</w:t>
            </w:r>
          </w:p>
          <w:p w14:paraId="31536814" w14:textId="77777777" w:rsidR="004C0487" w:rsidRPr="00667E16" w:rsidRDefault="008849D0" w:rsidP="004D0CD3">
            <w:pPr>
              <w:pStyle w:val="Heading2"/>
              <w:keepNext/>
              <w:keepLines/>
              <w:spacing w:after="0" w:line="240" w:lineRule="auto"/>
              <w:rPr>
                <w:rFonts w:ascii="Times New Roman" w:hAnsi="Times New Roman"/>
              </w:rPr>
            </w:pPr>
            <w:r w:rsidRPr="00667E16">
              <w:rPr>
                <w:rFonts w:ascii="Times New Roman" w:hAnsi="Times New Roman"/>
              </w:rPr>
              <w:t>Les équipements et fournitures importés par le Consultant et son Personnel dans le pays du Client et utilisés soit aux fins de la mission ou aux fins d’usage personnel resteront propriété du Consultant ou de son Personnel, selon le cas.</w:t>
            </w:r>
          </w:p>
        </w:tc>
      </w:tr>
      <w:tr w:rsidR="000D510E" w:rsidRPr="00B45256" w14:paraId="4C969E3B" w14:textId="77777777">
        <w:tc>
          <w:tcPr>
            <w:tcW w:w="9210" w:type="dxa"/>
            <w:gridSpan w:val="2"/>
          </w:tcPr>
          <w:p w14:paraId="2C62279E" w14:textId="77777777" w:rsidR="004C0487" w:rsidRPr="00667E16" w:rsidRDefault="008849D0" w:rsidP="004D0CD3">
            <w:pPr>
              <w:pStyle w:val="HeadingA"/>
              <w:spacing w:after="0" w:line="240" w:lineRule="auto"/>
              <w:jc w:val="both"/>
              <w:rPr>
                <w:rFonts w:ascii="Times New Roman" w:hAnsi="Times New Roman"/>
              </w:rPr>
            </w:pPr>
            <w:bookmarkStart w:id="318" w:name="_Toc11430528"/>
            <w:r w:rsidRPr="00667E16">
              <w:rPr>
                <w:rFonts w:ascii="Times New Roman" w:hAnsi="Times New Roman"/>
              </w:rPr>
              <w:t>Personnel du Consultant et Sous-Traitants</w:t>
            </w:r>
            <w:bookmarkEnd w:id="318"/>
          </w:p>
        </w:tc>
      </w:tr>
      <w:tr w:rsidR="000D510E" w:rsidRPr="00B45256" w14:paraId="0F91FB76" w14:textId="77777777">
        <w:tc>
          <w:tcPr>
            <w:tcW w:w="2518" w:type="dxa"/>
          </w:tcPr>
          <w:p w14:paraId="4941225D"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Description du Personnel</w:t>
            </w:r>
            <w:r w:rsidRPr="00667E16">
              <w:rPr>
                <w:rFonts w:ascii="Times New Roman" w:hAnsi="Times New Roman"/>
              </w:rPr>
              <w:noBreakHyphen/>
              <w:t>clé</w:t>
            </w:r>
          </w:p>
        </w:tc>
        <w:tc>
          <w:tcPr>
            <w:tcW w:w="6692" w:type="dxa"/>
          </w:tcPr>
          <w:p w14:paraId="62D016F6"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Les titres, les descriptions de postes, les qualifications minimales et la durée estimative d’engagement nécessaire à l’exécution des Services pour les membres clé du Personnel-clé du Consultant sont décrits dans </w:t>
            </w:r>
            <w:r w:rsidRPr="00667E16">
              <w:rPr>
                <w:rFonts w:ascii="Times New Roman" w:hAnsi="Times New Roman"/>
                <w:b/>
              </w:rPr>
              <w:t>l’Annexe B</w:t>
            </w:r>
            <w:r w:rsidRPr="00667E16">
              <w:rPr>
                <w:rFonts w:ascii="Times New Roman" w:hAnsi="Times New Roman"/>
              </w:rPr>
              <w:t>.</w:t>
            </w:r>
          </w:p>
          <w:p w14:paraId="640DB8A7"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En cas de Contrat à prix unitaires (temps passé) et si nécessaire pour se conformer aux dispositions de l'Article 20.1 des CGC, le Consultant pourra ajuster la durée estimative d’engagement du Personnel clé indiquée dans </w:t>
            </w:r>
            <w:r w:rsidRPr="00667E16">
              <w:rPr>
                <w:rFonts w:ascii="Times New Roman" w:hAnsi="Times New Roman"/>
                <w:b/>
              </w:rPr>
              <w:t>l’Annexe B</w:t>
            </w:r>
            <w:r w:rsidRPr="00667E16">
              <w:rPr>
                <w:rFonts w:ascii="Times New Roman" w:hAnsi="Times New Roman"/>
              </w:rPr>
              <w:t>, par notification écrite au Client, à la condition que (i) ces ajustements ne modifient pas la durée prévue d’engagement d’un des experts individuels de plus de 10%, ou de plus d’une semaine, la durée la plus longue étant retenue, et (ii) la totalité de ces ajustements ne fasse pas dépasser les plafonds fixés à l'Article 41.1 des CGC.</w:t>
            </w:r>
          </w:p>
          <w:p w14:paraId="7D71BDF9"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En cas de Contrat à prix unitaires (temps passé) et s’il est demandé des tâches additionnelles au-delà des Services définis à </w:t>
            </w:r>
            <w:r w:rsidRPr="00667E16">
              <w:rPr>
                <w:rFonts w:ascii="Times New Roman" w:hAnsi="Times New Roman"/>
                <w:b/>
              </w:rPr>
              <w:t>l’Annexe A</w:t>
            </w:r>
            <w:r w:rsidRPr="00667E16">
              <w:rPr>
                <w:rFonts w:ascii="Times New Roman" w:hAnsi="Times New Roman"/>
              </w:rPr>
              <w:t>, la durée estimative d’engagement du Personnel-clé pourra être prolongée par accord écrit entre le Client et le Consultant. Si cette prolongation conduit à un dépassement des plafonds fixés à l'Article 41.1 des CGC, les Parties signeront un avenant au Contrat.</w:t>
            </w:r>
          </w:p>
        </w:tc>
      </w:tr>
      <w:tr w:rsidR="000D510E" w:rsidRPr="00B45256" w14:paraId="15FA6179" w14:textId="77777777">
        <w:tc>
          <w:tcPr>
            <w:tcW w:w="2518" w:type="dxa"/>
          </w:tcPr>
          <w:p w14:paraId="6E689709"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Remplacement de Personnel</w:t>
            </w:r>
            <w:r w:rsidRPr="00667E16">
              <w:rPr>
                <w:rFonts w:ascii="Times New Roman" w:hAnsi="Times New Roman"/>
              </w:rPr>
              <w:noBreakHyphen/>
              <w:t>clé</w:t>
            </w:r>
          </w:p>
        </w:tc>
        <w:tc>
          <w:tcPr>
            <w:tcW w:w="6692" w:type="dxa"/>
          </w:tcPr>
          <w:p w14:paraId="3D7724D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Sauf dans le cas où le Client donne son accord par écrit, aucun changement ne sera apporté au Personnel-clé.</w:t>
            </w:r>
          </w:p>
          <w:p w14:paraId="1ECC12CF"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Nonobstant ce qui précède, le remplacement de Personnel-clé durant l’exécution du Contrat ne pourra être envisagé qu’après demande écrite formulée par le Consultant et pour des raisons indépendantes de la volonté du Consultant, notamment décès ou incapacité pour raisons médicales. Dans un tel cas, aux fins de remplacement, le Consultant fournira une personne de qualification égale ou supérieure, au même taux de rémunération.</w:t>
            </w:r>
          </w:p>
        </w:tc>
      </w:tr>
      <w:tr w:rsidR="000D510E" w:rsidRPr="00B45256" w14:paraId="4AD21D98" w14:textId="77777777">
        <w:tc>
          <w:tcPr>
            <w:tcW w:w="2518" w:type="dxa"/>
          </w:tcPr>
          <w:p w14:paraId="417A235E"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Approbation pour des Personnels-clé additionnels</w:t>
            </w:r>
          </w:p>
        </w:tc>
        <w:tc>
          <w:tcPr>
            <w:tcW w:w="6692" w:type="dxa"/>
          </w:tcPr>
          <w:p w14:paraId="05ABA0C6"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Si durant l’exécution du Contrat, il s’avère nécessaire de mobiliser du Personnel-clé additionnel pour la réalisation des Services, le Consultant soumettra pour examen et approbation par le Client, son curriculum vitae. Si le Client ne formule pas d’objection motivée par écrit dans les vingt-deux (22) jours suivant la date où il aura reçu le curriculum vitae, ce Personnel-clé sera considéré comme étant approuvé par le Client.</w:t>
            </w:r>
          </w:p>
          <w:p w14:paraId="24437451"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En cas de Contrat à prix unitaires (temps passé), le taux de rémunération applicable aux Personnels clé additionnels sera basé sur les taux des autres Personnels clé qui ont le même niveau de qualification et d’expérience.</w:t>
            </w:r>
          </w:p>
        </w:tc>
      </w:tr>
      <w:tr w:rsidR="000D510E" w:rsidRPr="00B45256" w14:paraId="76F7E2B0" w14:textId="77777777">
        <w:tc>
          <w:tcPr>
            <w:tcW w:w="2518" w:type="dxa"/>
          </w:tcPr>
          <w:p w14:paraId="79C625B5"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Retrait de Personnel ou de Sous-traitant</w:t>
            </w:r>
          </w:p>
        </w:tc>
        <w:tc>
          <w:tcPr>
            <w:tcW w:w="6692" w:type="dxa"/>
          </w:tcPr>
          <w:p w14:paraId="41A19A9F"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Si le Client découvre qu’un des membres du Personnel ou Sous</w:t>
            </w:r>
            <w:r w:rsidRPr="00667E16">
              <w:rPr>
                <w:rFonts w:ascii="Times New Roman" w:hAnsi="Times New Roman"/>
              </w:rPr>
              <w:noBreakHyphen/>
              <w:t>traitant s’est rendu coupable d’un manquement sérieux ou est poursuivi pour crime ou délit, ou si le Client établit qu’un des membres du Personnel ou un Sous-traitant s’est livré à la corruption ou à des pratiques frauduleuses lors de l’exécution des Services, le Consultant doit pourvoir immédiatement à son remplacement, sur demande écrite du Client.</w:t>
            </w:r>
          </w:p>
          <w:p w14:paraId="6FB5A7FD"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Si le Client estime qu’un des membres du Personnel ou Sous</w:t>
            </w:r>
            <w:r w:rsidRPr="00667E16">
              <w:rPr>
                <w:rFonts w:ascii="Times New Roman" w:hAnsi="Times New Roman"/>
              </w:rPr>
              <w:noBreakHyphen/>
              <w:t xml:space="preserve">traitant n’a pas la compétence nécessaire ou se révèle incapable de remplir ses </w:t>
            </w:r>
            <w:r w:rsidRPr="00667E16">
              <w:rPr>
                <w:rFonts w:ascii="Times New Roman" w:hAnsi="Times New Roman"/>
              </w:rPr>
              <w:lastRenderedPageBreak/>
              <w:t>fonctions, il a le droit de demander son remplacement, en en spécifiant les motifs.</w:t>
            </w:r>
          </w:p>
          <w:p w14:paraId="26FA9A22"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Tout remplacement de Personnel ou Sous-traitant doit être effectué par un remplaçant dont les qualifications et l’expérience sont au moins équivalentes à celles du Personnel remplacé, et devront être acceptables au Client.</w:t>
            </w:r>
          </w:p>
        </w:tc>
      </w:tr>
      <w:tr w:rsidR="000D510E" w:rsidRPr="00B45256" w14:paraId="0C21521B" w14:textId="77777777">
        <w:tc>
          <w:tcPr>
            <w:tcW w:w="2518" w:type="dxa"/>
          </w:tcPr>
          <w:p w14:paraId="1EC08010"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Remplacement ou retrait de Personnel – conséquences sur les paiements</w:t>
            </w:r>
          </w:p>
        </w:tc>
        <w:tc>
          <w:tcPr>
            <w:tcW w:w="6692" w:type="dxa"/>
          </w:tcPr>
          <w:p w14:paraId="59FD9EAF"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En cas de Contrat à prix unitaires (temps passé), à moins que le Client n’en ait convenu autrement, (i) le Consultant prendra à sa charge tous les frais additionnels de voyage et autres résultant du retrait et/ou remplacement, et (ii) la rémunération versée au titre de chaque membre du Personnel de remplacement ne saura dépasser la rémunération qui aurait été versée au membre du Personnel qui a été remplacé.</w:t>
            </w:r>
          </w:p>
          <w:p w14:paraId="71BD743E"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Dans le cas d'un Contrat à rémunération forfaitaire, le Consultant prendra à sa charge tous les frais de voyage et autres résultant du retrait et/ou remplacement de Personnels-clé.</w:t>
            </w:r>
          </w:p>
        </w:tc>
      </w:tr>
      <w:tr w:rsidR="000D510E" w:rsidRPr="00B45256" w14:paraId="20151050" w14:textId="77777777">
        <w:tc>
          <w:tcPr>
            <w:tcW w:w="2518" w:type="dxa"/>
          </w:tcPr>
          <w:p w14:paraId="755798B7"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Heures ouvrables, heures supplémentaires, congés, etc. (Contrat au temps passé uniquement)</w:t>
            </w:r>
          </w:p>
        </w:tc>
        <w:tc>
          <w:tcPr>
            <w:tcW w:w="6692" w:type="dxa"/>
          </w:tcPr>
          <w:p w14:paraId="3C8AAC8D"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Les heures ouvrables et les jours fériés applicables au Personnel sont indiqués dans </w:t>
            </w:r>
            <w:r w:rsidRPr="00667E16">
              <w:rPr>
                <w:rFonts w:ascii="Times New Roman" w:hAnsi="Times New Roman"/>
                <w:b/>
              </w:rPr>
              <w:t>l’Annexe A</w:t>
            </w:r>
            <w:r w:rsidRPr="00667E16">
              <w:rPr>
                <w:rFonts w:ascii="Times New Roman" w:hAnsi="Times New Roman"/>
              </w:rPr>
              <w:t xml:space="preserve">. Pour prendre en compte les délais de route vers le pays du Client ou en provenance de ce pays, le Personnel qui exécutera les Services dans le pays du Client sera réputé avoir commencé (ou terminé) les Services le nombre de jours avant son arrivée ou après son départ du pays du Client indiqué dans </w:t>
            </w:r>
            <w:r w:rsidRPr="00667E16">
              <w:rPr>
                <w:rFonts w:ascii="Times New Roman" w:hAnsi="Times New Roman"/>
                <w:b/>
              </w:rPr>
              <w:t>l’Annexe A</w:t>
            </w:r>
            <w:r w:rsidRPr="00667E16">
              <w:rPr>
                <w:rFonts w:ascii="Times New Roman" w:hAnsi="Times New Roman"/>
              </w:rPr>
              <w:t>.</w:t>
            </w:r>
          </w:p>
          <w:p w14:paraId="2F0A71AB"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Personnel n’aura pas le droit d’être payé en heures supplémentaires, ni de bénéficier de congés maladie ou de vacances, sauf dans les cas définis à </w:t>
            </w:r>
            <w:r w:rsidRPr="00667E16">
              <w:rPr>
                <w:rFonts w:ascii="Times New Roman" w:hAnsi="Times New Roman"/>
                <w:b/>
              </w:rPr>
              <w:t>l’Annexe A</w:t>
            </w:r>
            <w:r w:rsidRPr="00667E16">
              <w:rPr>
                <w:rFonts w:ascii="Times New Roman" w:hAnsi="Times New Roman"/>
              </w:rPr>
              <w:t xml:space="preserve"> ; la rémunération du Consultant sera réputée couvrir ces heures, congés de maladie ou vacances.</w:t>
            </w:r>
          </w:p>
          <w:p w14:paraId="3EB77BCC"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Les congés pris par le Personnel seront sujets à agrément préalable du Consultant qui s’assurera que les absences pour congé ne risquent pas de retarder le déroulement et le suivi des Services.</w:t>
            </w:r>
          </w:p>
        </w:tc>
      </w:tr>
      <w:tr w:rsidR="000D510E" w:rsidRPr="00B45256" w14:paraId="420F9DB0" w14:textId="77777777" w:rsidTr="004D0CD3">
        <w:trPr>
          <w:trHeight w:val="371"/>
        </w:trPr>
        <w:tc>
          <w:tcPr>
            <w:tcW w:w="9210" w:type="dxa"/>
            <w:gridSpan w:val="2"/>
          </w:tcPr>
          <w:tbl>
            <w:tblPr>
              <w:tblW w:w="8994" w:type="dxa"/>
              <w:tblLayout w:type="fixed"/>
              <w:tblLook w:val="04A0" w:firstRow="1" w:lastRow="0" w:firstColumn="1" w:lastColumn="0" w:noHBand="0" w:noVBand="1"/>
            </w:tblPr>
            <w:tblGrid>
              <w:gridCol w:w="8994"/>
            </w:tblGrid>
            <w:tr w:rsidR="000D510E" w:rsidRPr="00B45256" w14:paraId="4A8A6031" w14:textId="77777777">
              <w:tc>
                <w:tcPr>
                  <w:tcW w:w="8994" w:type="dxa"/>
                </w:tcPr>
                <w:p w14:paraId="631F8050" w14:textId="77777777" w:rsidR="004C0487" w:rsidRPr="00667E16" w:rsidRDefault="008849D0" w:rsidP="004D0CD3">
                  <w:pPr>
                    <w:pStyle w:val="HeadingA"/>
                    <w:spacing w:after="0" w:line="240" w:lineRule="auto"/>
                    <w:ind w:left="318" w:hanging="284"/>
                    <w:jc w:val="both"/>
                    <w:rPr>
                      <w:rFonts w:ascii="Times New Roman" w:hAnsi="Times New Roman"/>
                    </w:rPr>
                  </w:pPr>
                  <w:bookmarkStart w:id="319" w:name="_Toc11430529"/>
                  <w:r w:rsidRPr="00667E16">
                    <w:rPr>
                      <w:rFonts w:ascii="Times New Roman" w:hAnsi="Times New Roman"/>
                    </w:rPr>
                    <w:t>Obligations du Client</w:t>
                  </w:r>
                  <w:bookmarkEnd w:id="319"/>
                </w:p>
              </w:tc>
            </w:tr>
          </w:tbl>
          <w:p w14:paraId="39991D8E" w14:textId="77777777" w:rsidR="004C0487" w:rsidRPr="00667E16" w:rsidRDefault="004C0487" w:rsidP="004D0CD3">
            <w:pPr>
              <w:spacing w:after="0" w:line="240" w:lineRule="auto"/>
              <w:rPr>
                <w:rFonts w:ascii="Times New Roman" w:hAnsi="Times New Roman"/>
              </w:rPr>
            </w:pPr>
          </w:p>
        </w:tc>
      </w:tr>
      <w:tr w:rsidR="000D510E" w:rsidRPr="00B45256" w14:paraId="3289FA2A" w14:textId="77777777">
        <w:tc>
          <w:tcPr>
            <w:tcW w:w="2518" w:type="dxa"/>
          </w:tcPr>
          <w:p w14:paraId="6C213F41"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Assistance et exonérations</w:t>
            </w:r>
          </w:p>
        </w:tc>
        <w:tc>
          <w:tcPr>
            <w:tcW w:w="6692" w:type="dxa"/>
          </w:tcPr>
          <w:p w14:paraId="5284840B"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Sauf indication contraire dans les CPC, le Client fera son possible pour :</w:t>
            </w:r>
          </w:p>
          <w:p w14:paraId="40CA7555" w14:textId="77777777" w:rsidR="004C0487" w:rsidRPr="00667E16" w:rsidRDefault="008849D0" w:rsidP="004D0CD3">
            <w:pPr>
              <w:pStyle w:val="Paragraphedeliste"/>
              <w:numPr>
                <w:ilvl w:val="0"/>
                <w:numId w:val="37"/>
              </w:numPr>
              <w:spacing w:after="0" w:line="240" w:lineRule="auto"/>
              <w:ind w:left="1168" w:hanging="567"/>
              <w:contextualSpacing w:val="0"/>
              <w:rPr>
                <w:rFonts w:ascii="Times New Roman" w:hAnsi="Times New Roman"/>
              </w:rPr>
            </w:pPr>
            <w:r w:rsidRPr="00667E16">
              <w:rPr>
                <w:rFonts w:ascii="Times New Roman" w:hAnsi="Times New Roman"/>
              </w:rPr>
              <w:t>assister le Consultant pour obtenir les permis de travail et autres documents qui lui sont nécessaires dans le cadre de l’exécution des Services ;</w:t>
            </w:r>
          </w:p>
          <w:p w14:paraId="320427D4" w14:textId="77777777" w:rsidR="004C0487" w:rsidRPr="00667E16" w:rsidRDefault="008849D0" w:rsidP="004D0CD3">
            <w:pPr>
              <w:pStyle w:val="Paragraphedeliste"/>
              <w:numPr>
                <w:ilvl w:val="0"/>
                <w:numId w:val="37"/>
              </w:numPr>
              <w:spacing w:after="0" w:line="240" w:lineRule="auto"/>
              <w:ind w:left="1168" w:hanging="567"/>
              <w:contextualSpacing w:val="0"/>
              <w:rPr>
                <w:rFonts w:ascii="Times New Roman" w:hAnsi="Times New Roman"/>
              </w:rPr>
            </w:pPr>
            <w:r w:rsidRPr="00667E16">
              <w:rPr>
                <w:rFonts w:ascii="Times New Roman" w:hAnsi="Times New Roman"/>
              </w:rPr>
              <w:t>assister le Consultant pour obtenir rapidement pour son Personnel et, le cas échéant, leurs familles, les visas d’entrée et de sortie, les permis de résidence, et tous autres documents requis pour leur séjour dans le pays du Client durant l’exécution des Services ;</w:t>
            </w:r>
          </w:p>
          <w:p w14:paraId="6478C3B5" w14:textId="77777777" w:rsidR="004C0487" w:rsidRPr="00667E16" w:rsidRDefault="008849D0" w:rsidP="004D0CD3">
            <w:pPr>
              <w:pStyle w:val="Paragraphedeliste"/>
              <w:numPr>
                <w:ilvl w:val="0"/>
                <w:numId w:val="37"/>
              </w:numPr>
              <w:spacing w:after="0" w:line="240" w:lineRule="auto"/>
              <w:ind w:left="1168" w:hanging="567"/>
              <w:contextualSpacing w:val="0"/>
              <w:rPr>
                <w:rFonts w:ascii="Times New Roman" w:hAnsi="Times New Roman"/>
              </w:rPr>
            </w:pPr>
            <w:r w:rsidRPr="00667E16">
              <w:rPr>
                <w:rFonts w:ascii="Times New Roman" w:hAnsi="Times New Roman"/>
              </w:rPr>
              <w:t>faciliter le dédouanement des biens nécessaires à l’exécution des Services et des effets personnels appartenant au Personnel et à leurs familles ;</w:t>
            </w:r>
          </w:p>
          <w:p w14:paraId="07F8F2D7" w14:textId="77777777" w:rsidR="004C0487" w:rsidRPr="00667E16" w:rsidRDefault="008849D0" w:rsidP="004D0CD3">
            <w:pPr>
              <w:pStyle w:val="Paragraphedeliste"/>
              <w:numPr>
                <w:ilvl w:val="0"/>
                <w:numId w:val="37"/>
              </w:numPr>
              <w:spacing w:after="0" w:line="240" w:lineRule="auto"/>
              <w:ind w:left="1168" w:hanging="567"/>
              <w:contextualSpacing w:val="0"/>
              <w:rPr>
                <w:rFonts w:ascii="Times New Roman" w:hAnsi="Times New Roman"/>
              </w:rPr>
            </w:pPr>
            <w:r w:rsidRPr="00667E16">
              <w:rPr>
                <w:rFonts w:ascii="Times New Roman" w:hAnsi="Times New Roman"/>
              </w:rPr>
              <w:t>donner aux agents et représentants officiels de l'Etat les instructions et informations nécessaires à l’exécution rapide et efficace des Services ;</w:t>
            </w:r>
          </w:p>
          <w:p w14:paraId="7488CDC9" w14:textId="77777777" w:rsidR="004C0487" w:rsidRPr="00667E16" w:rsidRDefault="008849D0" w:rsidP="004D0CD3">
            <w:pPr>
              <w:pStyle w:val="Paragraphedeliste"/>
              <w:numPr>
                <w:ilvl w:val="0"/>
                <w:numId w:val="37"/>
              </w:numPr>
              <w:spacing w:after="0" w:line="240" w:lineRule="auto"/>
              <w:ind w:left="1168" w:hanging="567"/>
              <w:contextualSpacing w:val="0"/>
              <w:rPr>
                <w:rFonts w:ascii="Times New Roman" w:hAnsi="Times New Roman"/>
              </w:rPr>
            </w:pPr>
            <w:r w:rsidRPr="00667E16">
              <w:rPr>
                <w:rFonts w:ascii="Times New Roman" w:hAnsi="Times New Roman"/>
              </w:rPr>
              <w:t>assister le Consultant, ses Sous-traitants et leur Personnel pour obtenir, conformément aux dispositions du Droit applicable, une exonération de toute obligation d’enregistrement, ou toute autorisation d’exercer leur profession en société ou à titre individuel dans le pays du Client ;</w:t>
            </w:r>
          </w:p>
          <w:p w14:paraId="3F4B9440" w14:textId="77777777" w:rsidR="004C0487" w:rsidRPr="00667E16" w:rsidRDefault="008849D0" w:rsidP="004D0CD3">
            <w:pPr>
              <w:pStyle w:val="Paragraphedeliste"/>
              <w:numPr>
                <w:ilvl w:val="0"/>
                <w:numId w:val="37"/>
              </w:numPr>
              <w:spacing w:after="0" w:line="240" w:lineRule="auto"/>
              <w:ind w:left="1168" w:hanging="567"/>
              <w:contextualSpacing w:val="0"/>
              <w:rPr>
                <w:rFonts w:ascii="Times New Roman" w:hAnsi="Times New Roman"/>
              </w:rPr>
            </w:pPr>
            <w:r w:rsidRPr="00667E16">
              <w:rPr>
                <w:rFonts w:ascii="Times New Roman" w:hAnsi="Times New Roman"/>
              </w:rPr>
              <w:t>assister le Consultant, ses Sous-traitants et leur Personnel, conformément aux dispositions du Droit applicable, à obtenir les autorisations d’importer dans le pays du Client des montants en Monnaie étrangère raisonnables au titre de l’exécution des Services et des besoins personnels du Personnel, et de réexporter les montants en Monnaie étrangère qui auront été versés au Personnel au titre de l’exécution des Services ; et</w:t>
            </w:r>
          </w:p>
          <w:p w14:paraId="51833B62" w14:textId="77777777" w:rsidR="004C0487" w:rsidRPr="00667E16" w:rsidRDefault="008849D0" w:rsidP="004D0CD3">
            <w:pPr>
              <w:pStyle w:val="Paragraphedeliste"/>
              <w:numPr>
                <w:ilvl w:val="0"/>
                <w:numId w:val="37"/>
              </w:numPr>
              <w:spacing w:after="0" w:line="240" w:lineRule="auto"/>
              <w:ind w:left="1168" w:hanging="567"/>
              <w:contextualSpacing w:val="0"/>
              <w:rPr>
                <w:rFonts w:ascii="Times New Roman" w:hAnsi="Times New Roman"/>
              </w:rPr>
            </w:pPr>
            <w:r w:rsidRPr="00667E16">
              <w:rPr>
                <w:rFonts w:ascii="Times New Roman" w:hAnsi="Times New Roman"/>
              </w:rPr>
              <w:t xml:space="preserve">accorder au Consultant toute autre assistance indiquée, le cas échéant, dans les </w:t>
            </w:r>
            <w:r w:rsidRPr="00667E16">
              <w:rPr>
                <w:rFonts w:ascii="Times New Roman" w:hAnsi="Times New Roman"/>
                <w:b/>
              </w:rPr>
              <w:t>CPC</w:t>
            </w:r>
            <w:r w:rsidRPr="00667E16">
              <w:rPr>
                <w:rFonts w:ascii="Times New Roman" w:hAnsi="Times New Roman"/>
              </w:rPr>
              <w:t>.</w:t>
            </w:r>
          </w:p>
        </w:tc>
      </w:tr>
      <w:tr w:rsidR="000D510E" w:rsidRPr="00B45256" w14:paraId="79F59278" w14:textId="77777777">
        <w:tc>
          <w:tcPr>
            <w:tcW w:w="2518" w:type="dxa"/>
          </w:tcPr>
          <w:p w14:paraId="724EF5BF"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Accès au site du Projet</w:t>
            </w:r>
          </w:p>
        </w:tc>
        <w:tc>
          <w:tcPr>
            <w:tcW w:w="6692" w:type="dxa"/>
          </w:tcPr>
          <w:p w14:paraId="5A368E15"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Client garantit au Consultant l’accès libre, gratuit et sans contrainte aux sites dont l’accès est nécessaire pour l’exécution des Services. Le Client sera responsable de tous dommages au Consultant, à ses Sous</w:t>
            </w:r>
            <w:r w:rsidRPr="00667E16">
              <w:rPr>
                <w:rFonts w:ascii="Times New Roman" w:hAnsi="Times New Roman"/>
              </w:rPr>
              <w:noBreakHyphen/>
              <w:t xml:space="preserve">traitants et </w:t>
            </w:r>
            <w:r w:rsidRPr="00667E16">
              <w:rPr>
                <w:rFonts w:ascii="Times New Roman" w:hAnsi="Times New Roman"/>
              </w:rPr>
              <w:lastRenderedPageBreak/>
              <w:t>à son Personnel qui pourraient résulter de leur présence sur ces sites, à moins que ces dommages ne soient la conséquence d’un manquement ou de la négligence du Consultant, de ses Sous-traitants ou leur Personnel.</w:t>
            </w:r>
          </w:p>
        </w:tc>
      </w:tr>
      <w:tr w:rsidR="000D510E" w:rsidRPr="00B45256" w14:paraId="62C01E93" w14:textId="77777777">
        <w:tc>
          <w:tcPr>
            <w:tcW w:w="2518" w:type="dxa"/>
          </w:tcPr>
          <w:p w14:paraId="5D00F370"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Modification du Droit applicable concernant les impôts et taxes</w:t>
            </w:r>
          </w:p>
        </w:tc>
        <w:tc>
          <w:tcPr>
            <w:tcW w:w="6692" w:type="dxa"/>
          </w:tcPr>
          <w:p w14:paraId="0887F49F"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Si, après la date de signature du Contrat, le Droit applicable aux impôts et taxes dans le pays du Client est modifié, et qu’il en résulte une augmentation ou une diminution des coûts à la charge du Consultant au titre de l’exécution des Services, la rémunération et les autres dépenses payables au Consultant seront réputés augmenter ou diminuer en conséquence, et les montants maxima figurant à l'Article 41.1 des CGC seront ajustés en conséquence.</w:t>
            </w:r>
          </w:p>
        </w:tc>
      </w:tr>
      <w:tr w:rsidR="000D510E" w:rsidRPr="00B45256" w14:paraId="6E8EF923" w14:textId="77777777">
        <w:tc>
          <w:tcPr>
            <w:tcW w:w="2518" w:type="dxa"/>
          </w:tcPr>
          <w:p w14:paraId="7F61CAAF"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Services, installations et propriétés du Client</w:t>
            </w:r>
          </w:p>
        </w:tc>
        <w:tc>
          <w:tcPr>
            <w:tcW w:w="6692" w:type="dxa"/>
          </w:tcPr>
          <w:p w14:paraId="65A9A13F"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Client mettra gratuitement à la disposition du Consultant et du Personnel, aux fins de l’exécution des Services, les services, installations et équipements indiqués à </w:t>
            </w:r>
            <w:r w:rsidRPr="00667E16">
              <w:rPr>
                <w:rFonts w:ascii="Times New Roman" w:hAnsi="Times New Roman"/>
                <w:b/>
              </w:rPr>
              <w:t>l’Annexe A</w:t>
            </w:r>
            <w:r w:rsidRPr="00667E16">
              <w:rPr>
                <w:rFonts w:ascii="Times New Roman" w:hAnsi="Times New Roman"/>
              </w:rPr>
              <w:t xml:space="preserve"> aux dates et selon les modalités figurant à ladite Annexe.</w:t>
            </w:r>
          </w:p>
          <w:p w14:paraId="379BC986"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Si ces services, installations et équipements ne peuvent être mis à la disposition du Consultant aux dates et selon les modalités prévues à </w:t>
            </w:r>
            <w:r w:rsidRPr="00667E16">
              <w:rPr>
                <w:rFonts w:ascii="Times New Roman" w:hAnsi="Times New Roman"/>
                <w:b/>
              </w:rPr>
              <w:t>l’Annexe A</w:t>
            </w:r>
            <w:r w:rsidRPr="00667E16">
              <w:rPr>
                <w:rFonts w:ascii="Times New Roman" w:hAnsi="Times New Roman"/>
              </w:rPr>
              <w:t>, les Parties se mettront d’accord sur (i) le délai supplémentaire accordé au Consultant pour l’exécution des Services, (ii) les modalités selon lesquelles le Consultant obtiendra ces services, installations et équipements, et (iii) les paiements additionnels qui pourraient être versés au Consultant conformément aux dispositions de l'Article 41 des GCC.</w:t>
            </w:r>
          </w:p>
        </w:tc>
      </w:tr>
      <w:tr w:rsidR="000D510E" w:rsidRPr="00B45256" w14:paraId="23776736" w14:textId="77777777">
        <w:tc>
          <w:tcPr>
            <w:tcW w:w="2518" w:type="dxa"/>
          </w:tcPr>
          <w:p w14:paraId="7DF89D49"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Personnel de contrepartie</w:t>
            </w:r>
          </w:p>
        </w:tc>
        <w:tc>
          <w:tcPr>
            <w:tcW w:w="6692" w:type="dxa"/>
          </w:tcPr>
          <w:p w14:paraId="45B6F72D"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Client mettra gratuitement à la disposition du Consultant les personnels de contrepartie de cadre et d’appui, qui seront sélectionnés par le Client aidé des conseils du Consultant, si cela est stipulé à </w:t>
            </w:r>
            <w:r w:rsidRPr="00667E16">
              <w:rPr>
                <w:rFonts w:ascii="Times New Roman" w:hAnsi="Times New Roman"/>
                <w:b/>
              </w:rPr>
              <w:t>l’Annexe A</w:t>
            </w:r>
            <w:r w:rsidRPr="00667E16">
              <w:rPr>
                <w:rFonts w:ascii="Times New Roman" w:hAnsi="Times New Roman"/>
              </w:rPr>
              <w:t>.</w:t>
            </w:r>
          </w:p>
          <w:p w14:paraId="1735445B"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Si le Client ne fournit pas le personnel de contrepartie au Consultant aux dates et selon les modalités indiquées à </w:t>
            </w:r>
            <w:r w:rsidRPr="00667E16">
              <w:rPr>
                <w:rFonts w:ascii="Times New Roman" w:hAnsi="Times New Roman"/>
                <w:b/>
              </w:rPr>
              <w:t>l’Annexe A</w:t>
            </w:r>
            <w:r w:rsidRPr="00667E16">
              <w:rPr>
                <w:rFonts w:ascii="Times New Roman" w:hAnsi="Times New Roman"/>
              </w:rPr>
              <w:t>, il s’entendra avec le Consultant sur (i) la façon dont les Services affectées par ce changement seront effectuées, (ii) les paiements additionnels qu’il versera, le cas échéant, au Consultant à ce titre conformément aux dispositions de l'Article 41 des CGC.</w:t>
            </w:r>
          </w:p>
          <w:p w14:paraId="718C03B7"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personnel de contrepartie, de cadre et d’appui, à l’exclusion du personnel de liaison du Client, travaillera sous la direction exclusive du Consultant. Si un membre du personnel de contrepartie n’exécute pas de façon satisfaisante les tâches qui lui sont confiées par le Consultant dans le cadre de la position qui lui a été attribuée, le Consultant pourra demander qu’il soit remplacé ; le Client ne pourra pas refuser, à moins d’un motif sérieux, de donner suite à la requête du Consultant.</w:t>
            </w:r>
          </w:p>
        </w:tc>
      </w:tr>
      <w:tr w:rsidR="000D510E" w:rsidRPr="00B45256" w14:paraId="2C9FE2DC" w14:textId="77777777">
        <w:tc>
          <w:tcPr>
            <w:tcW w:w="2518" w:type="dxa"/>
          </w:tcPr>
          <w:p w14:paraId="36BF5377"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Paiements</w:t>
            </w:r>
          </w:p>
        </w:tc>
        <w:tc>
          <w:tcPr>
            <w:tcW w:w="6692" w:type="dxa"/>
          </w:tcPr>
          <w:p w14:paraId="64F1D5B1"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 Client fera les paiements au Consultant au titre des Services rendus dans le cadre du Contrat, conformément aux dispositions du Chapitre F ci-après.</w:t>
            </w:r>
          </w:p>
        </w:tc>
      </w:tr>
      <w:tr w:rsidR="000D510E" w:rsidRPr="00B45256" w14:paraId="12B10D4A" w14:textId="77777777" w:rsidTr="004D0CD3">
        <w:trPr>
          <w:trHeight w:val="451"/>
        </w:trPr>
        <w:tc>
          <w:tcPr>
            <w:tcW w:w="9210" w:type="dxa"/>
            <w:gridSpan w:val="2"/>
          </w:tcPr>
          <w:tbl>
            <w:tblPr>
              <w:tblW w:w="8994" w:type="dxa"/>
              <w:tblLayout w:type="fixed"/>
              <w:tblLook w:val="04A0" w:firstRow="1" w:lastRow="0" w:firstColumn="1" w:lastColumn="0" w:noHBand="0" w:noVBand="1"/>
            </w:tblPr>
            <w:tblGrid>
              <w:gridCol w:w="8994"/>
            </w:tblGrid>
            <w:tr w:rsidR="000D510E" w:rsidRPr="00B45256" w14:paraId="767CE8EF" w14:textId="77777777">
              <w:tc>
                <w:tcPr>
                  <w:tcW w:w="8994" w:type="dxa"/>
                </w:tcPr>
                <w:p w14:paraId="0CCED98F" w14:textId="77777777" w:rsidR="004C0487" w:rsidRPr="00667E16" w:rsidRDefault="008849D0" w:rsidP="004D0CD3">
                  <w:pPr>
                    <w:pStyle w:val="HeadingA"/>
                    <w:spacing w:after="0" w:line="240" w:lineRule="auto"/>
                    <w:ind w:left="318" w:hanging="284"/>
                    <w:jc w:val="both"/>
                    <w:rPr>
                      <w:rFonts w:ascii="Times New Roman" w:hAnsi="Times New Roman"/>
                    </w:rPr>
                  </w:pPr>
                  <w:bookmarkStart w:id="320" w:name="_Toc11430530"/>
                  <w:r w:rsidRPr="00667E16">
                    <w:rPr>
                      <w:rFonts w:ascii="Times New Roman" w:hAnsi="Times New Roman"/>
                    </w:rPr>
                    <w:t>Paiements versés au Consultant</w:t>
                  </w:r>
                  <w:bookmarkEnd w:id="320"/>
                </w:p>
              </w:tc>
            </w:tr>
          </w:tbl>
          <w:p w14:paraId="31011C8D" w14:textId="77777777" w:rsidR="004C0487" w:rsidRPr="00667E16" w:rsidRDefault="004C0487" w:rsidP="004D0CD3">
            <w:pPr>
              <w:spacing w:after="0" w:line="240" w:lineRule="auto"/>
              <w:rPr>
                <w:rFonts w:ascii="Times New Roman" w:hAnsi="Times New Roman"/>
              </w:rPr>
            </w:pPr>
          </w:p>
        </w:tc>
      </w:tr>
      <w:tr w:rsidR="000D510E" w:rsidRPr="00B45256" w14:paraId="2B8B3BD4" w14:textId="77777777">
        <w:tc>
          <w:tcPr>
            <w:tcW w:w="2518" w:type="dxa"/>
          </w:tcPr>
          <w:p w14:paraId="2D578EF9"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Montant plafond (temps passé) et prix du Contrat (forfait)</w:t>
            </w:r>
          </w:p>
        </w:tc>
        <w:tc>
          <w:tcPr>
            <w:tcW w:w="6692" w:type="dxa"/>
          </w:tcPr>
          <w:p w14:paraId="1314BE0D"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Dans le cas d'un Contrat à prix unitaires (temps passé), une estimation du coût des Services figure à </w:t>
            </w:r>
            <w:r w:rsidRPr="00667E16">
              <w:rPr>
                <w:rFonts w:ascii="Times New Roman" w:hAnsi="Times New Roman"/>
                <w:b/>
              </w:rPr>
              <w:t>l’Annexe C</w:t>
            </w:r>
            <w:r w:rsidRPr="00667E16">
              <w:rPr>
                <w:rFonts w:ascii="Times New Roman" w:hAnsi="Times New Roman"/>
              </w:rPr>
              <w:t xml:space="preserve"> (Prix du Contrat). Les paiements faits en vertu du Contrat ne dépasseront pas les plafonds en Monnaie étrangère et en Monnaie nationale spécifiés dans les </w:t>
            </w:r>
            <w:r w:rsidRPr="00667E16">
              <w:rPr>
                <w:rFonts w:ascii="Times New Roman" w:hAnsi="Times New Roman"/>
                <w:b/>
              </w:rPr>
              <w:t>CPC</w:t>
            </w:r>
            <w:r w:rsidRPr="00667E16">
              <w:rPr>
                <w:rFonts w:ascii="Times New Roman" w:hAnsi="Times New Roman"/>
              </w:rPr>
              <w:t>. Si des paiements excédant les plafonds doivent être versés au Consultant, un avenant au Contrat devra être signé par les Parties, faisant référence à la disposition qui permet un tel avenant.</w:t>
            </w:r>
          </w:p>
          <w:p w14:paraId="1DCBB92A"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En cas de Contrat à prix global et forfaitaire, le prix du Contrat est fixe et indiqué dans les </w:t>
            </w:r>
            <w:r w:rsidRPr="00667E16">
              <w:rPr>
                <w:rFonts w:ascii="Times New Roman" w:hAnsi="Times New Roman"/>
                <w:b/>
              </w:rPr>
              <w:t>CPC</w:t>
            </w:r>
            <w:r w:rsidRPr="00667E16">
              <w:rPr>
                <w:rFonts w:ascii="Times New Roman" w:hAnsi="Times New Roman"/>
              </w:rPr>
              <w:t xml:space="preserve">. La décomposition du prix du Contrat est fournie à </w:t>
            </w:r>
            <w:r w:rsidRPr="00667E16">
              <w:rPr>
                <w:rFonts w:ascii="Times New Roman" w:hAnsi="Times New Roman"/>
                <w:b/>
              </w:rPr>
              <w:t>l’Annexe C</w:t>
            </w:r>
            <w:r w:rsidRPr="00667E16">
              <w:rPr>
                <w:rFonts w:ascii="Times New Roman" w:hAnsi="Times New Roman"/>
              </w:rPr>
              <w:t xml:space="preserve">. Aucune modification au prix du Contrat ne peut être faite sans l’accord des deux Parties aux fins de réviser l’étendue des Services selon l'Article 16 des CGC, et amender par écrit les Termes de référence dans </w:t>
            </w:r>
            <w:r w:rsidRPr="00667E16">
              <w:rPr>
                <w:rFonts w:ascii="Times New Roman" w:hAnsi="Times New Roman"/>
                <w:b/>
              </w:rPr>
              <w:t>l’Annexe A</w:t>
            </w:r>
            <w:r w:rsidRPr="00667E16">
              <w:rPr>
                <w:rFonts w:ascii="Times New Roman" w:hAnsi="Times New Roman"/>
              </w:rPr>
              <w:t>.</w:t>
            </w:r>
          </w:p>
        </w:tc>
      </w:tr>
      <w:tr w:rsidR="000D510E" w:rsidRPr="00B45256" w14:paraId="23E0E670" w14:textId="77777777">
        <w:tc>
          <w:tcPr>
            <w:tcW w:w="2518" w:type="dxa"/>
          </w:tcPr>
          <w:p w14:paraId="1782F701"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Rémunération et dépenses remboursables (Contrat au temps passé uniquement)</w:t>
            </w:r>
          </w:p>
        </w:tc>
        <w:tc>
          <w:tcPr>
            <w:tcW w:w="6692" w:type="dxa"/>
          </w:tcPr>
          <w:p w14:paraId="164AA3AD"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 Client réglera au Consultant (i) la rémunération déterminée sur la base du temps effectivement consacré par chaque membre du Personnel à l’exécution des Services après la date de commencement des Services ou toute autre date dont les Parties auront convenu par écrit, et (ii) les autres </w:t>
            </w:r>
            <w:r w:rsidRPr="00667E16">
              <w:rPr>
                <w:rFonts w:ascii="Times New Roman" w:hAnsi="Times New Roman"/>
              </w:rPr>
              <w:lastRenderedPageBreak/>
              <w:t>dépenses incluant celles remboursables effectivement encourues par le Consultant lors de l’exécution des Services.</w:t>
            </w:r>
          </w:p>
          <w:p w14:paraId="4875F42C"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Les paiements seront déterminés par application des taux prévus à </w:t>
            </w:r>
            <w:r w:rsidRPr="00667E16">
              <w:rPr>
                <w:rFonts w:ascii="Times New Roman" w:hAnsi="Times New Roman"/>
                <w:b/>
              </w:rPr>
              <w:t>l’Annexe C</w:t>
            </w:r>
            <w:r w:rsidRPr="00667E16">
              <w:rPr>
                <w:rFonts w:ascii="Times New Roman" w:hAnsi="Times New Roman"/>
              </w:rPr>
              <w:t>.</w:t>
            </w:r>
          </w:p>
          <w:p w14:paraId="70250B08"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Sauf si les </w:t>
            </w:r>
            <w:r w:rsidRPr="00667E16">
              <w:rPr>
                <w:rFonts w:ascii="Times New Roman" w:hAnsi="Times New Roman"/>
                <w:b/>
              </w:rPr>
              <w:t>CPC</w:t>
            </w:r>
            <w:r w:rsidRPr="00667E16">
              <w:rPr>
                <w:rFonts w:ascii="Times New Roman" w:hAnsi="Times New Roman"/>
              </w:rPr>
              <w:t xml:space="preserve"> prévoient la révision des prix de la rémunération, ces prix seront fixes pendant la durée du Contrat.</w:t>
            </w:r>
          </w:p>
          <w:p w14:paraId="582523F2"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Les rémunérations comprennent : (i) les salaires et indemnités que le Consultant aura convenu de payer au Personnel ainsi que les charges sociales et frais généraux (les primes et autres modalités d’intéressement ne sont pas admises dans le calcul des frais généraux), (ii) le coût du personnel du siège offrant un appui technique,mais qui ne figurent pas sur la liste du Personnel de </w:t>
            </w:r>
            <w:r w:rsidRPr="00667E16">
              <w:rPr>
                <w:rFonts w:ascii="Times New Roman" w:hAnsi="Times New Roman"/>
                <w:b/>
              </w:rPr>
              <w:t>l’Annexe B</w:t>
            </w:r>
            <w:r w:rsidRPr="00667E16">
              <w:rPr>
                <w:rFonts w:ascii="Times New Roman" w:hAnsi="Times New Roman"/>
              </w:rPr>
              <w:t xml:space="preserve">, (iii) la marge bénéficiaire du Consultant et (iv) tout autre coût sauf stipulation contraire dans les </w:t>
            </w:r>
            <w:r w:rsidRPr="00667E16">
              <w:rPr>
                <w:rFonts w:ascii="Times New Roman" w:hAnsi="Times New Roman"/>
                <w:b/>
              </w:rPr>
              <w:t>CPC</w:t>
            </w:r>
            <w:r w:rsidRPr="00667E16">
              <w:rPr>
                <w:rFonts w:ascii="Times New Roman" w:hAnsi="Times New Roman"/>
              </w:rPr>
              <w:t>.</w:t>
            </w:r>
          </w:p>
        </w:tc>
      </w:tr>
      <w:tr w:rsidR="000D510E" w:rsidRPr="00B45256" w14:paraId="0D62325A" w14:textId="77777777">
        <w:tc>
          <w:tcPr>
            <w:tcW w:w="2518" w:type="dxa"/>
          </w:tcPr>
          <w:p w14:paraId="05F52345"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Impôts et taxes</w:t>
            </w:r>
          </w:p>
        </w:tc>
        <w:tc>
          <w:tcPr>
            <w:tcW w:w="6692" w:type="dxa"/>
          </w:tcPr>
          <w:p w14:paraId="2856B39B"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Sauf indication contraire dans les </w:t>
            </w:r>
            <w:r w:rsidRPr="00667E16">
              <w:rPr>
                <w:rFonts w:ascii="Times New Roman" w:hAnsi="Times New Roman"/>
                <w:b/>
              </w:rPr>
              <w:t>CPC</w:t>
            </w:r>
            <w:r w:rsidRPr="00667E16">
              <w:rPr>
                <w:rFonts w:ascii="Times New Roman" w:hAnsi="Times New Roman"/>
              </w:rPr>
              <w:t>, le Consultant, les Sous</w:t>
            </w:r>
            <w:r w:rsidRPr="00667E16">
              <w:rPr>
                <w:rFonts w:ascii="Times New Roman" w:hAnsi="Times New Roman"/>
              </w:rPr>
              <w:noBreakHyphen/>
              <w:t>traitants et le Personnel paieront les impôts, droits, taxes et autres charges imposés en vertu du Contrat.</w:t>
            </w:r>
          </w:p>
          <w:p w14:paraId="21351B3A"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Par exception à ce qui précède, et comme indiqué aux </w:t>
            </w:r>
            <w:r w:rsidRPr="00667E16">
              <w:rPr>
                <w:rFonts w:ascii="Times New Roman" w:hAnsi="Times New Roman"/>
                <w:b/>
              </w:rPr>
              <w:t>CPC</w:t>
            </w:r>
            <w:r w:rsidRPr="00667E16">
              <w:rPr>
                <w:rFonts w:ascii="Times New Roman" w:hAnsi="Times New Roman"/>
              </w:rPr>
              <w:t>, tous les impôts indirects identifiés comme tels lors des négociations du Contrat seront remboursés au Consultant ou seront payés par le Client au nom du Consultant.</w:t>
            </w:r>
          </w:p>
        </w:tc>
      </w:tr>
      <w:tr w:rsidR="000D510E" w:rsidRPr="00B45256" w14:paraId="28FC9A18" w14:textId="77777777">
        <w:tc>
          <w:tcPr>
            <w:tcW w:w="2518" w:type="dxa"/>
          </w:tcPr>
          <w:p w14:paraId="0B32559B"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Monnaie de paiement</w:t>
            </w:r>
          </w:p>
        </w:tc>
        <w:tc>
          <w:tcPr>
            <w:tcW w:w="6692" w:type="dxa"/>
          </w:tcPr>
          <w:p w14:paraId="250AC38C"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Les paiements au titre du Contrat seront faits dans la (les) monnaie(s) indiquée(s) dans le Contrat.</w:t>
            </w:r>
          </w:p>
        </w:tc>
      </w:tr>
      <w:tr w:rsidR="000D510E" w:rsidRPr="00B45256" w14:paraId="0D2C8293" w14:textId="77777777">
        <w:tc>
          <w:tcPr>
            <w:tcW w:w="2518" w:type="dxa"/>
          </w:tcPr>
          <w:p w14:paraId="7DB04216"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Modalités de facturation et de paiement</w:t>
            </w:r>
          </w:p>
        </w:tc>
        <w:tc>
          <w:tcPr>
            <w:tcW w:w="6692" w:type="dxa"/>
          </w:tcPr>
          <w:p w14:paraId="6DE44F1C"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La facturation et les paiements au titre des Services seront effectués comme suit :</w:t>
            </w:r>
          </w:p>
          <w:p w14:paraId="6ABBCE98" w14:textId="77777777" w:rsidR="004C0487" w:rsidRPr="00667E16" w:rsidRDefault="008849D0" w:rsidP="004D0CD3">
            <w:pPr>
              <w:pStyle w:val="Paragraphedeliste"/>
              <w:numPr>
                <w:ilvl w:val="0"/>
                <w:numId w:val="38"/>
              </w:numPr>
              <w:spacing w:after="0" w:line="240" w:lineRule="auto"/>
              <w:ind w:left="1026" w:hanging="425"/>
              <w:contextualSpacing w:val="0"/>
              <w:rPr>
                <w:rFonts w:ascii="Times New Roman" w:hAnsi="Times New Roman"/>
              </w:rPr>
            </w:pPr>
            <w:r w:rsidRPr="00667E16">
              <w:rPr>
                <w:rFonts w:ascii="Times New Roman" w:hAnsi="Times New Roman"/>
                <w:i/>
                <w:u w:val="single"/>
              </w:rPr>
              <w:t>Avance</w:t>
            </w:r>
            <w:r w:rsidRPr="00667E16">
              <w:rPr>
                <w:rFonts w:ascii="Times New Roman" w:hAnsi="Times New Roman"/>
              </w:rPr>
              <w:t xml:space="preserve"> : Le Client versera au Consultant une avance pour le montant et dans le délai indiqué dans les </w:t>
            </w:r>
            <w:r w:rsidRPr="00667E16">
              <w:rPr>
                <w:rFonts w:ascii="Times New Roman" w:hAnsi="Times New Roman"/>
                <w:b/>
              </w:rPr>
              <w:t>CPC</w:t>
            </w:r>
            <w:r w:rsidRPr="00667E16">
              <w:rPr>
                <w:rFonts w:ascii="Times New Roman" w:hAnsi="Times New Roman"/>
              </w:rPr>
              <w:t xml:space="preserve">. Sauf mention contraire dans les </w:t>
            </w:r>
            <w:r w:rsidRPr="00667E16">
              <w:rPr>
                <w:rFonts w:ascii="Times New Roman" w:hAnsi="Times New Roman"/>
                <w:b/>
              </w:rPr>
              <w:t>CPC</w:t>
            </w:r>
            <w:r w:rsidRPr="00667E16">
              <w:rPr>
                <w:rFonts w:ascii="Times New Roman" w:hAnsi="Times New Roman"/>
              </w:rPr>
              <w:t>, cette avance sera payée après soumission par le Consultant d’une garantie bancaire émise en faveur du Client auprès d’une banque acceptée par celui</w:t>
            </w:r>
            <w:r w:rsidRPr="00667E16">
              <w:rPr>
                <w:rFonts w:ascii="Times New Roman" w:hAnsi="Times New Roman"/>
              </w:rPr>
              <w:noBreakHyphen/>
              <w:t xml:space="preserve">ci, pour un montant (ou des montants) dans la ou les monnaie(s) précisée(s) dans les </w:t>
            </w:r>
            <w:r w:rsidRPr="00667E16">
              <w:rPr>
                <w:rFonts w:ascii="Times New Roman" w:hAnsi="Times New Roman"/>
                <w:b/>
              </w:rPr>
              <w:t>CPC</w:t>
            </w:r>
            <w:r w:rsidRPr="00667E16">
              <w:rPr>
                <w:rFonts w:ascii="Times New Roman" w:hAnsi="Times New Roman"/>
              </w:rPr>
              <w:t xml:space="preserve"> ; cette garantie devra (i) rester valide jusqu’à ce que l’avance ait été entièrement remboursée, et (ii) se présenter sous la forme définie dans </w:t>
            </w:r>
            <w:r w:rsidRPr="00667E16">
              <w:rPr>
                <w:rFonts w:ascii="Times New Roman" w:hAnsi="Times New Roman"/>
                <w:b/>
              </w:rPr>
              <w:t>l’Annexe D</w:t>
            </w:r>
            <w:r w:rsidRPr="00667E16">
              <w:rPr>
                <w:rFonts w:ascii="Times New Roman" w:hAnsi="Times New Roman"/>
              </w:rPr>
              <w:t xml:space="preserve"> ou sous toute autre forme que le Client aura approuvée par écrit. L’avance sera récupérée par le Client selon les modalités spécifiées dans les </w:t>
            </w:r>
            <w:r w:rsidRPr="00667E16">
              <w:rPr>
                <w:rFonts w:ascii="Times New Roman" w:hAnsi="Times New Roman"/>
                <w:b/>
              </w:rPr>
              <w:t>CPC</w:t>
            </w:r>
            <w:r w:rsidRPr="00667E16">
              <w:rPr>
                <w:rFonts w:ascii="Times New Roman" w:hAnsi="Times New Roman"/>
              </w:rPr>
              <w:t xml:space="preserve"> jusqu’à ce que l’avance ait été totalement remboursée.</w:t>
            </w:r>
          </w:p>
          <w:p w14:paraId="41F18CF0" w14:textId="77777777" w:rsidR="004C0487" w:rsidRPr="00667E16" w:rsidRDefault="008849D0" w:rsidP="004D0CD3">
            <w:pPr>
              <w:pStyle w:val="Paragraphedeliste"/>
              <w:numPr>
                <w:ilvl w:val="0"/>
                <w:numId w:val="38"/>
              </w:numPr>
              <w:spacing w:after="0" w:line="240" w:lineRule="auto"/>
              <w:ind w:left="1026" w:hanging="425"/>
              <w:contextualSpacing w:val="0"/>
              <w:rPr>
                <w:rFonts w:ascii="Times New Roman" w:hAnsi="Times New Roman"/>
              </w:rPr>
            </w:pPr>
            <w:r w:rsidRPr="00667E16">
              <w:rPr>
                <w:rFonts w:ascii="Times New Roman" w:hAnsi="Times New Roman"/>
                <w:i/>
                <w:u w:val="single"/>
              </w:rPr>
              <w:t>Décomptes (prix unitaire</w:t>
            </w:r>
            <w:r w:rsidRPr="00667E16">
              <w:rPr>
                <w:rFonts w:ascii="Times New Roman" w:hAnsi="Times New Roman"/>
                <w:i/>
                <w:u w:val="single"/>
              </w:rPr>
              <w:noBreakHyphen/>
              <w:t>temps passé)</w:t>
            </w:r>
            <w:r w:rsidRPr="00667E16">
              <w:rPr>
                <w:rFonts w:ascii="Times New Roman" w:hAnsi="Times New Roman"/>
              </w:rPr>
              <w:t xml:space="preserve"> : Aussitôt que possible et au plus tard dans des quinze (15) jours suivant la fin du mois civil pendant la période des Services, ou après la fin de chaque période de temps spécifiée dans les </w:t>
            </w:r>
            <w:r w:rsidRPr="00667E16">
              <w:rPr>
                <w:rFonts w:ascii="Times New Roman" w:hAnsi="Times New Roman"/>
                <w:b/>
              </w:rPr>
              <w:t>CPC</w:t>
            </w:r>
            <w:r w:rsidRPr="00667E16">
              <w:rPr>
                <w:rFonts w:ascii="Times New Roman" w:hAnsi="Times New Roman"/>
              </w:rPr>
              <w:t xml:space="preserve">, le Consultant présentera au Client, en double exemplaire, des décomptes détaillés accompagnés de copies des factures, bordereaux et autres pièces justificatives appropriées des montants à payer conformément aux Articles 44 et 45 pour les mois ou toute autres périodes indiquées dans les </w:t>
            </w:r>
            <w:r w:rsidRPr="00667E16">
              <w:rPr>
                <w:rFonts w:ascii="Times New Roman" w:hAnsi="Times New Roman"/>
                <w:b/>
              </w:rPr>
              <w:t>CPC</w:t>
            </w:r>
            <w:r w:rsidRPr="00667E16">
              <w:rPr>
                <w:rFonts w:ascii="Times New Roman" w:hAnsi="Times New Roman"/>
              </w:rPr>
              <w:t>. Des décomptes différents seront établis pour les dépenses payables en Monnaie étrangère et en Monnaie nationale. Chaque décompte indiquera séparément la partie des dépenses qui correspond à la rémunération et celle qui correspond aux autres dépenses (incluant les remboursables). Le Client fera procéder au paiement des sommes correspondant aux décomptes mensuels du Consultant dans les soixante (60) jours suivant la réception de ces relevés et des pièces justificatives correspondantes. Seul le paiement de la partie du décompte qui n’est pas correctement justifiée pourra être différé. Si des paiements effectués ne correspondent pas à des dépenses autorisées, le Client pourra procéder à l’ajustement lors des paiements suivants.</w:t>
            </w:r>
          </w:p>
          <w:p w14:paraId="6AB8A65B" w14:textId="77777777" w:rsidR="004C0487" w:rsidRPr="00667E16" w:rsidRDefault="008849D0" w:rsidP="004D0CD3">
            <w:pPr>
              <w:pStyle w:val="Paragraphedeliste"/>
              <w:numPr>
                <w:ilvl w:val="0"/>
                <w:numId w:val="38"/>
              </w:numPr>
              <w:spacing w:after="0" w:line="240" w:lineRule="auto"/>
              <w:ind w:left="1026" w:hanging="425"/>
              <w:contextualSpacing w:val="0"/>
              <w:rPr>
                <w:rFonts w:ascii="Times New Roman" w:hAnsi="Times New Roman"/>
              </w:rPr>
            </w:pPr>
            <w:r w:rsidRPr="00667E16">
              <w:rPr>
                <w:rFonts w:ascii="Times New Roman" w:hAnsi="Times New Roman"/>
                <w:i/>
                <w:u w:val="single"/>
              </w:rPr>
              <w:t>Paiements forfaitaires progressifs</w:t>
            </w:r>
            <w:r w:rsidRPr="00667E16">
              <w:rPr>
                <w:rFonts w:ascii="Times New Roman" w:hAnsi="Times New Roman"/>
              </w:rPr>
              <w:t xml:space="preserve"> : Le Client versera au Consultant dans le délai de soixante (60) jours à compter de la réception par le Client du (des) livrable(s) et de la facture correspondante pour le montant forfaitaire correspondant, tel que spécifié dans les </w:t>
            </w:r>
            <w:r w:rsidRPr="00667E16">
              <w:rPr>
                <w:rFonts w:ascii="Times New Roman" w:hAnsi="Times New Roman"/>
                <w:b/>
              </w:rPr>
              <w:t>CPC</w:t>
            </w:r>
            <w:r w:rsidRPr="00667E16">
              <w:rPr>
                <w:rFonts w:ascii="Times New Roman" w:hAnsi="Times New Roman"/>
              </w:rPr>
              <w:t xml:space="preserve">. Le paiement ne sera pas effectué si le Client n’approuve pas le(s) </w:t>
            </w:r>
            <w:r w:rsidRPr="00667E16">
              <w:rPr>
                <w:rFonts w:ascii="Times New Roman" w:hAnsi="Times New Roman"/>
              </w:rPr>
              <w:lastRenderedPageBreak/>
              <w:t>livrable(s), auquel cas le Client fera part de ses remarques au Consultant dans le même délai de soixante (60) jours. Le Consultant apportera rapidement les corrections nécessaires, puis le processus ci</w:t>
            </w:r>
            <w:r w:rsidRPr="00667E16">
              <w:rPr>
                <w:rFonts w:ascii="Times New Roman" w:hAnsi="Times New Roman"/>
              </w:rPr>
              <w:noBreakHyphen/>
              <w:t>avant sera réitéré.</w:t>
            </w:r>
          </w:p>
          <w:p w14:paraId="48D2E2B9" w14:textId="3E9E8CCC" w:rsidR="004C0487" w:rsidRPr="00667E16" w:rsidRDefault="008849D0" w:rsidP="004D0CD3">
            <w:pPr>
              <w:pStyle w:val="Paragraphedeliste"/>
              <w:numPr>
                <w:ilvl w:val="0"/>
                <w:numId w:val="38"/>
              </w:numPr>
              <w:spacing w:after="0" w:line="240" w:lineRule="auto"/>
              <w:ind w:left="1026" w:hanging="425"/>
              <w:contextualSpacing w:val="0"/>
              <w:rPr>
                <w:rFonts w:ascii="Times New Roman" w:hAnsi="Times New Roman"/>
              </w:rPr>
            </w:pPr>
            <w:r w:rsidRPr="00667E16">
              <w:rPr>
                <w:rFonts w:ascii="Times New Roman" w:hAnsi="Times New Roman"/>
                <w:i/>
                <w:u w:val="single"/>
              </w:rPr>
              <w:t>Paiement final</w:t>
            </w:r>
            <w:r w:rsidRPr="00667E16">
              <w:rPr>
                <w:rFonts w:ascii="Times New Roman" w:hAnsi="Times New Roman"/>
              </w:rPr>
              <w:t xml:space="preserve"> : le dernier paiement fait au titre du présentArticle ne pourra être versé qu’après remise par le Consultant et approbation par le Client du rapport intitulé "Rapport final" et du décompte intitulé "décompte final". Les Services seront considérés comme achevés et acceptés par le Client, et le rapport final ainsi que le relevé final approuvés par le Client dans les quatre-vingt-dix (90) jours suivant la réception par le Client, à moins que celui-ci dans ce même délai de quatre-vingt-dix (90) jours, ne notifie par écrit au Consultant quelles sont les insuffisances et les inexactitudes qu’il a relevées dans l’exécution des Services, dans le Rapport final ou dans le décompte final. Le Consultant apportera immédiatement les changements et les corrections nécessaires et la même procédure sera répétée. Tout montant que le Client a payé ou fait payer conformément aux dispositions du présent Article en sus des montants effectivement payables conformément aux dispositions du Contrat sera remboursé au Client par le Consultant dans les trente (30) jours suivant la notification qui lui en sera faite. Une telle demande de remboursement émanant du Client devra être formulée dans les douze (12) mois calendaires suivant la réception par le Client du Rapport final et du relevé final, et de son approbation conformément à la procédure mentionnée ci-dessus.</w:t>
            </w:r>
          </w:p>
          <w:p w14:paraId="5D50C219" w14:textId="77777777" w:rsidR="004C0487" w:rsidRPr="00667E16" w:rsidRDefault="008849D0" w:rsidP="004D0CD3">
            <w:pPr>
              <w:pStyle w:val="Paragraphedeliste"/>
              <w:numPr>
                <w:ilvl w:val="0"/>
                <w:numId w:val="38"/>
              </w:numPr>
              <w:spacing w:after="0" w:line="240" w:lineRule="auto"/>
              <w:ind w:left="1026" w:hanging="425"/>
              <w:contextualSpacing w:val="0"/>
              <w:rPr>
                <w:rFonts w:ascii="Times New Roman" w:hAnsi="Times New Roman"/>
              </w:rPr>
            </w:pPr>
            <w:r w:rsidRPr="00667E16">
              <w:rPr>
                <w:rFonts w:ascii="Times New Roman" w:hAnsi="Times New Roman"/>
              </w:rPr>
              <w:t xml:space="preserve">Tous les paiements faits au titre du Contrat seront versés sur les comptes du Consultant spécifiés dans les </w:t>
            </w:r>
            <w:r w:rsidRPr="00667E16">
              <w:rPr>
                <w:rFonts w:ascii="Times New Roman" w:hAnsi="Times New Roman"/>
                <w:b/>
              </w:rPr>
              <w:t>CPC</w:t>
            </w:r>
            <w:r w:rsidRPr="00667E16">
              <w:rPr>
                <w:rFonts w:ascii="Times New Roman" w:hAnsi="Times New Roman"/>
              </w:rPr>
              <w:t>.</w:t>
            </w:r>
          </w:p>
          <w:p w14:paraId="7E3332B0" w14:textId="77777777" w:rsidR="004C0487" w:rsidRPr="00667E16" w:rsidRDefault="008849D0" w:rsidP="004D0CD3">
            <w:pPr>
              <w:pStyle w:val="Paragraphedeliste"/>
              <w:numPr>
                <w:ilvl w:val="0"/>
                <w:numId w:val="38"/>
              </w:numPr>
              <w:spacing w:after="0" w:line="240" w:lineRule="auto"/>
              <w:ind w:left="1026" w:hanging="425"/>
              <w:contextualSpacing w:val="0"/>
              <w:rPr>
                <w:rFonts w:ascii="Times New Roman" w:hAnsi="Times New Roman"/>
              </w:rPr>
            </w:pPr>
            <w:r w:rsidRPr="00667E16">
              <w:rPr>
                <w:rFonts w:ascii="Times New Roman" w:hAnsi="Times New Roman"/>
              </w:rPr>
              <w:t>A l’exception du paiement final visé au paragraphe (d) ci</w:t>
            </w:r>
            <w:r w:rsidRPr="00667E16">
              <w:rPr>
                <w:rFonts w:ascii="Times New Roman" w:hAnsi="Times New Roman"/>
              </w:rPr>
              <w:noBreakHyphen/>
              <w:t>dessus, les paiements ne constitueront pas une preuve d’acceptation des Services et ne libèreront pas le Consultant de ses obligations au titre du Contrat.</w:t>
            </w:r>
          </w:p>
        </w:tc>
      </w:tr>
      <w:tr w:rsidR="000D510E" w:rsidRPr="00B45256" w14:paraId="6CEEF9F7" w14:textId="77777777">
        <w:tc>
          <w:tcPr>
            <w:tcW w:w="2518" w:type="dxa"/>
          </w:tcPr>
          <w:p w14:paraId="7F9A05F5"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lastRenderedPageBreak/>
              <w:t>Intérêts moratoires et pénalités</w:t>
            </w:r>
          </w:p>
        </w:tc>
        <w:tc>
          <w:tcPr>
            <w:tcW w:w="6692" w:type="dxa"/>
          </w:tcPr>
          <w:p w14:paraId="52E38FEC"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i/>
                <w:u w:val="single"/>
              </w:rPr>
              <w:t>Intérêts moratoires</w:t>
            </w:r>
            <w:r w:rsidRPr="00667E16">
              <w:rPr>
                <w:rFonts w:ascii="Times New Roman" w:hAnsi="Times New Roman"/>
              </w:rPr>
              <w:t xml:space="preserve"> : si le Client ne règle pas, dans les quinze (15) jours suivant la date à laquelle le paiement est dû en vertu de l'Article 45.1 (b) ou (c) des CGC, les sommes qui sont dues au Consultant, des intérêts seront versés au Consultant pour chaque jour de retard au taux annuel indiqué dans les </w:t>
            </w:r>
            <w:r w:rsidRPr="00667E16">
              <w:rPr>
                <w:rFonts w:ascii="Times New Roman" w:hAnsi="Times New Roman"/>
                <w:b/>
              </w:rPr>
              <w:t>CPC</w:t>
            </w:r>
            <w:r w:rsidRPr="00667E16">
              <w:rPr>
                <w:rFonts w:ascii="Times New Roman" w:hAnsi="Times New Roman"/>
              </w:rPr>
              <w:t>.</w:t>
            </w:r>
          </w:p>
          <w:p w14:paraId="7F153DC0"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i/>
                <w:u w:val="single"/>
              </w:rPr>
              <w:t>Pénalités</w:t>
            </w:r>
            <w:r w:rsidRPr="00667E16">
              <w:rPr>
                <w:rFonts w:ascii="Times New Roman" w:hAnsi="Times New Roman"/>
              </w:rPr>
              <w:t xml:space="preserve"> : si le Consultant manque aux obligations du Contrat, le Client pourra appliquer les pénalités prévues dans les </w:t>
            </w:r>
            <w:r w:rsidRPr="00667E16">
              <w:rPr>
                <w:rFonts w:ascii="Times New Roman" w:hAnsi="Times New Roman"/>
                <w:b/>
              </w:rPr>
              <w:t>CPC</w:t>
            </w:r>
            <w:r w:rsidRPr="00667E16">
              <w:rPr>
                <w:rFonts w:ascii="Times New Roman" w:hAnsi="Times New Roman"/>
              </w:rPr>
              <w:t>. Le montant maximum des pénalités appliquées sera plafonné à 10% du montant du Contrat.</w:t>
            </w:r>
          </w:p>
        </w:tc>
      </w:tr>
      <w:tr w:rsidR="000D510E" w:rsidRPr="00B45256" w14:paraId="2258DC33" w14:textId="77777777" w:rsidTr="004D0CD3">
        <w:trPr>
          <w:trHeight w:val="519"/>
        </w:trPr>
        <w:tc>
          <w:tcPr>
            <w:tcW w:w="9210" w:type="dxa"/>
            <w:gridSpan w:val="2"/>
          </w:tcPr>
          <w:p w14:paraId="26F86574" w14:textId="77777777" w:rsidR="004C0487" w:rsidRPr="00667E16" w:rsidRDefault="008849D0" w:rsidP="004D0CD3">
            <w:pPr>
              <w:pStyle w:val="HeadingA"/>
              <w:keepNext/>
              <w:keepLines/>
              <w:spacing w:after="0" w:line="240" w:lineRule="auto"/>
              <w:ind w:left="284" w:hanging="284"/>
              <w:jc w:val="both"/>
              <w:rPr>
                <w:rFonts w:ascii="Times New Roman" w:hAnsi="Times New Roman"/>
              </w:rPr>
            </w:pPr>
            <w:bookmarkStart w:id="321" w:name="_Toc11430531"/>
            <w:r w:rsidRPr="00667E16">
              <w:rPr>
                <w:rFonts w:ascii="Times New Roman" w:hAnsi="Times New Roman"/>
              </w:rPr>
              <w:t>Equité et Bonne Foi</w:t>
            </w:r>
            <w:bookmarkEnd w:id="321"/>
          </w:p>
        </w:tc>
      </w:tr>
      <w:tr w:rsidR="000D510E" w:rsidRPr="00B45256" w14:paraId="2F28C716" w14:textId="77777777">
        <w:tc>
          <w:tcPr>
            <w:tcW w:w="2518" w:type="dxa"/>
          </w:tcPr>
          <w:p w14:paraId="460447D3"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Bonne foi</w:t>
            </w:r>
          </w:p>
        </w:tc>
        <w:tc>
          <w:tcPr>
            <w:tcW w:w="6692" w:type="dxa"/>
          </w:tcPr>
          <w:p w14:paraId="2D444571"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Les Parties s’engagent à agir de bonne foi vis-à-vis de leurs droits contractuels réciproques et à prendre toute mesure possible pour assurer la réalisation des objectifs du Contrat.</w:t>
            </w:r>
          </w:p>
        </w:tc>
      </w:tr>
      <w:tr w:rsidR="000D510E" w:rsidRPr="00B45256" w14:paraId="6BD72255" w14:textId="77777777">
        <w:tc>
          <w:tcPr>
            <w:tcW w:w="9210" w:type="dxa"/>
            <w:gridSpan w:val="2"/>
          </w:tcPr>
          <w:p w14:paraId="4A6A51F6" w14:textId="77777777" w:rsidR="004C0487" w:rsidRPr="00667E16" w:rsidRDefault="008849D0" w:rsidP="004D0CD3">
            <w:pPr>
              <w:pStyle w:val="HeadingA"/>
              <w:spacing w:after="0" w:line="240" w:lineRule="auto"/>
              <w:jc w:val="both"/>
              <w:rPr>
                <w:rFonts w:ascii="Times New Roman" w:hAnsi="Times New Roman"/>
              </w:rPr>
            </w:pPr>
            <w:bookmarkStart w:id="322" w:name="_Toc11430532"/>
            <w:r w:rsidRPr="00667E16">
              <w:rPr>
                <w:rFonts w:ascii="Times New Roman" w:hAnsi="Times New Roman"/>
              </w:rPr>
              <w:t>Règlement des différents</w:t>
            </w:r>
            <w:bookmarkEnd w:id="322"/>
          </w:p>
        </w:tc>
      </w:tr>
      <w:tr w:rsidR="000D510E" w:rsidRPr="00B45256" w14:paraId="1C3B92A3" w14:textId="77777777">
        <w:tc>
          <w:tcPr>
            <w:tcW w:w="2518" w:type="dxa"/>
          </w:tcPr>
          <w:p w14:paraId="374CFA29"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Règlement amiable</w:t>
            </w:r>
          </w:p>
        </w:tc>
        <w:tc>
          <w:tcPr>
            <w:tcW w:w="6692" w:type="dxa"/>
          </w:tcPr>
          <w:p w14:paraId="1F25C44C"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Les Parties feront de leur mieux pour régler à l’amiable les différends qui pourraient surgir de l'interprétation ou de l’exécution du Contrat.</w:t>
            </w:r>
          </w:p>
          <w:p w14:paraId="06E86371"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Dans le cas où une des Parties objecte à une action ou défaut d’action de l’autre Partie, la première peut notifier par écrit à la seconde les motifs du différend, en fournissant tous détails nécessaires. La Partie qui se voit ainsi notifier le différend examinera celui-ci et répondra par écrit dans les quatorze (14) jours à date de la réception de la notification. Si elle ne répond pas dans les quatorze (14) jours, ou si le différend ne peut être résolu dans les quatorze (14) jours suivant la réponse, l'Article 49.1 des CGC s’appliquera.</w:t>
            </w:r>
          </w:p>
        </w:tc>
      </w:tr>
      <w:tr w:rsidR="000D510E" w:rsidRPr="00B45256" w14:paraId="2220E096" w14:textId="77777777">
        <w:tc>
          <w:tcPr>
            <w:tcW w:w="2518" w:type="dxa"/>
          </w:tcPr>
          <w:p w14:paraId="34752D9D" w14:textId="77777777" w:rsidR="004C0487" w:rsidRPr="00667E16" w:rsidRDefault="008849D0" w:rsidP="004D0CD3">
            <w:pPr>
              <w:pStyle w:val="Heading1"/>
              <w:spacing w:after="0" w:line="240" w:lineRule="auto"/>
              <w:rPr>
                <w:rFonts w:ascii="Times New Roman" w:hAnsi="Times New Roman"/>
              </w:rPr>
            </w:pPr>
            <w:r w:rsidRPr="00667E16">
              <w:rPr>
                <w:rFonts w:ascii="Times New Roman" w:hAnsi="Times New Roman"/>
              </w:rPr>
              <w:t>Règlement des différends</w:t>
            </w:r>
          </w:p>
        </w:tc>
        <w:tc>
          <w:tcPr>
            <w:tcW w:w="6692" w:type="dxa"/>
          </w:tcPr>
          <w:p w14:paraId="0E63B4EF" w14:textId="77777777" w:rsidR="004C0487" w:rsidRPr="00667E16" w:rsidRDefault="008849D0" w:rsidP="004D0CD3">
            <w:pPr>
              <w:pStyle w:val="Heading2"/>
              <w:spacing w:after="0" w:line="240" w:lineRule="auto"/>
              <w:rPr>
                <w:rFonts w:ascii="Times New Roman" w:hAnsi="Times New Roman"/>
              </w:rPr>
            </w:pPr>
            <w:r w:rsidRPr="00667E16">
              <w:rPr>
                <w:rFonts w:ascii="Times New Roman" w:hAnsi="Times New Roman"/>
              </w:rPr>
              <w:t xml:space="preserve">Tout différend qui pourrait s’élever entre les Parties en raison des dispositions contractuelles et qui ne pourrait être réglé à l’amiable sera soumis à un règlement par l’une ou l’autre des Parties conformément aux dispositions spécifiées dans les </w:t>
            </w:r>
            <w:r w:rsidRPr="00667E16">
              <w:rPr>
                <w:rFonts w:ascii="Times New Roman" w:hAnsi="Times New Roman"/>
                <w:b/>
              </w:rPr>
              <w:t>CPC</w:t>
            </w:r>
            <w:r w:rsidRPr="00667E16">
              <w:rPr>
                <w:rFonts w:ascii="Times New Roman" w:hAnsi="Times New Roman"/>
              </w:rPr>
              <w:t>.</w:t>
            </w:r>
          </w:p>
        </w:tc>
      </w:tr>
    </w:tbl>
    <w:p w14:paraId="625490F7" w14:textId="77777777" w:rsidR="004C0487" w:rsidRPr="00667E16" w:rsidRDefault="004C0487" w:rsidP="004D0CD3">
      <w:pPr>
        <w:spacing w:after="0" w:line="240" w:lineRule="auto"/>
        <w:rPr>
          <w:rFonts w:ascii="Times New Roman" w:hAnsi="Times New Roman"/>
        </w:rPr>
      </w:pPr>
      <w:bookmarkStart w:id="323" w:name="SECTION7"/>
    </w:p>
    <w:p w14:paraId="614A2F97" w14:textId="77777777" w:rsidR="00FB1324" w:rsidRPr="00667E16" w:rsidRDefault="008849D0">
      <w:pPr>
        <w:suppressAutoHyphens w:val="0"/>
        <w:overflowPunct w:val="0"/>
        <w:spacing w:after="0" w:line="240" w:lineRule="auto"/>
        <w:textAlignment w:val="auto"/>
        <w:rPr>
          <w:rFonts w:ascii="Times New Roman" w:hAnsi="Times New Roman"/>
        </w:rPr>
      </w:pPr>
      <w:r w:rsidRPr="00667E16">
        <w:rPr>
          <w:rFonts w:ascii="Times New Roman" w:hAnsi="Times New Roman"/>
        </w:rPr>
        <w:br w:type="page"/>
      </w:r>
    </w:p>
    <w:p w14:paraId="7610A837" w14:textId="77777777" w:rsidR="004C0487" w:rsidRPr="00667E16" w:rsidRDefault="008849D0" w:rsidP="004D0CD3">
      <w:pPr>
        <w:pStyle w:val="ANNEXE"/>
        <w:spacing w:after="0" w:line="240" w:lineRule="auto"/>
        <w:jc w:val="both"/>
        <w:rPr>
          <w:rFonts w:ascii="Times New Roman" w:hAnsi="Times New Roman"/>
        </w:rPr>
      </w:pPr>
      <w:bookmarkStart w:id="324" w:name="_Toc11430533"/>
      <w:r w:rsidRPr="00667E16">
        <w:rPr>
          <w:rFonts w:ascii="Times New Roman" w:hAnsi="Times New Roman"/>
        </w:rPr>
        <w:lastRenderedPageBreak/>
        <w:t xml:space="preserve">ANNEXE 1 </w:t>
      </w:r>
      <w:r w:rsidRPr="00667E16">
        <w:rPr>
          <w:rFonts w:ascii="Times New Roman" w:hAnsi="Times New Roman" w:hint="eastAsia"/>
        </w:rPr>
        <w:t>–</w:t>
      </w:r>
      <w:r w:rsidRPr="00667E16">
        <w:rPr>
          <w:rFonts w:ascii="Times New Roman" w:hAnsi="Times New Roman"/>
        </w:rPr>
        <w:t xml:space="preserve"> R</w:t>
      </w:r>
      <w:r w:rsidRPr="00667E16">
        <w:rPr>
          <w:rFonts w:ascii="Times New Roman" w:hAnsi="Times New Roman" w:hint="eastAsia"/>
        </w:rPr>
        <w:t>è</w:t>
      </w:r>
      <w:r w:rsidRPr="00667E16">
        <w:rPr>
          <w:rFonts w:ascii="Times New Roman" w:hAnsi="Times New Roman"/>
        </w:rPr>
        <w:t xml:space="preserve">gles de l'AFD </w:t>
      </w:r>
      <w:r w:rsidRPr="00667E16">
        <w:rPr>
          <w:rFonts w:ascii="Times New Roman" w:hAnsi="Times New Roman" w:hint="eastAsia"/>
        </w:rPr>
        <w:t>–</w:t>
      </w:r>
      <w:r w:rsidRPr="00667E16">
        <w:rPr>
          <w:rFonts w:ascii="Times New Roman" w:hAnsi="Times New Roman"/>
        </w:rPr>
        <w:t xml:space="preserve"> Pratiques frauduleuses et de corruption </w:t>
      </w:r>
      <w:r w:rsidRPr="00667E16">
        <w:rPr>
          <w:rFonts w:ascii="Times New Roman" w:hAnsi="Times New Roman" w:hint="eastAsia"/>
        </w:rPr>
        <w:t>–</w:t>
      </w:r>
      <w:r w:rsidRPr="00667E16">
        <w:rPr>
          <w:rFonts w:ascii="Times New Roman" w:hAnsi="Times New Roman"/>
        </w:rPr>
        <w:t xml:space="preserve"> Responsabilit</w:t>
      </w:r>
      <w:r w:rsidRPr="00667E16">
        <w:rPr>
          <w:rFonts w:ascii="Times New Roman" w:hAnsi="Times New Roman" w:hint="eastAsia"/>
        </w:rPr>
        <w:t>é</w:t>
      </w:r>
      <w:r w:rsidRPr="00667E16">
        <w:rPr>
          <w:rFonts w:ascii="Times New Roman" w:hAnsi="Times New Roman"/>
        </w:rPr>
        <w:t xml:space="preserve"> Environnementale et Sociale</w:t>
      </w:r>
      <w:bookmarkEnd w:id="324"/>
    </w:p>
    <w:p w14:paraId="7812498D" w14:textId="77777777" w:rsidR="004C0487" w:rsidRPr="00667E16" w:rsidRDefault="004C0487" w:rsidP="004D0CD3">
      <w:pPr>
        <w:spacing w:after="0" w:line="240" w:lineRule="auto"/>
        <w:rPr>
          <w:rFonts w:ascii="Times New Roman" w:hAnsi="Times New Roman"/>
        </w:rPr>
      </w:pPr>
    </w:p>
    <w:p w14:paraId="709CA4EC" w14:textId="77777777" w:rsidR="004C0487" w:rsidRPr="00667E16" w:rsidRDefault="008849D0" w:rsidP="004D0CD3">
      <w:pPr>
        <w:pStyle w:val="Paragraphedeliste"/>
        <w:numPr>
          <w:ilvl w:val="0"/>
          <w:numId w:val="59"/>
        </w:numPr>
        <w:spacing w:after="0" w:line="240" w:lineRule="auto"/>
        <w:ind w:left="567" w:hanging="567"/>
        <w:rPr>
          <w:rFonts w:ascii="Times New Roman" w:hAnsi="Times New Roman"/>
          <w:b/>
          <w:u w:val="single"/>
        </w:rPr>
      </w:pPr>
      <w:r w:rsidRPr="00667E16">
        <w:rPr>
          <w:rFonts w:ascii="Times New Roman" w:hAnsi="Times New Roman"/>
          <w:b/>
          <w:u w:val="single"/>
        </w:rPr>
        <w:t>Pratiques frauduleuses et de corruption</w:t>
      </w:r>
    </w:p>
    <w:p w14:paraId="446FF7E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Client, les fournisseurs, consultants, entrepreneurs et leurs sous-traitants doivent respecter les règles d’éthique les plus rigoureuses durant la passation et l’exécution des marchés. Selon qu’il s’agit de marchés de travaux, de fournitures, d’équipements, de prestations intellectuelles (consultants) ou d’autres prestations de services, le Client peut également être dénommé Maître d'Ouvrage ou Acheteur.</w:t>
      </w:r>
    </w:p>
    <w:p w14:paraId="16874B97"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En signant la Déclaration d’Intégrité, les fournisseurs, consultants, entrepreneurs et leurs sous</w:t>
      </w:r>
      <w:r w:rsidRPr="00667E16">
        <w:rPr>
          <w:rFonts w:ascii="Times New Roman" w:hAnsi="Times New Roman"/>
        </w:rPr>
        <w:noBreakHyphen/>
        <w:t xml:space="preserve">traitants déclarent (i) qu’ils n’ont commis aucun acte susceptible d’influencer le processus d’attribution du marché au détriment du Client et notamment qu’aucune pratique anticoncurrentielle n’est intervenue et n’interviendra et que (ii) la négociation, la passation et l’exécution du Contrat n’a pas donné et ne donnera pas lieu à un acte de corruption ou de fraude. </w:t>
      </w:r>
    </w:p>
    <w:p w14:paraId="5F6BA96F"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L’AFD requiert que les documents de passation de marchés et les marchés qu’elle finance contiennent une disposition requérant des fournisseurs, consultants, entrepreneurs et de leurs sous-traitants qu’ils autorisent l’AFD à examiner les documents et pièces comptables relatifs au processus de passation et à l’exécution du marché et à les soumettre pour vérification à des auditeurs désignés par l’AFD. </w:t>
      </w:r>
    </w:p>
    <w:p w14:paraId="404FEF66"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L’AFD se réserve le droit de prendre toute action appropriée afin de s'assurer du respect de ces règles d'éthique, notamment le droit de :</w:t>
      </w:r>
    </w:p>
    <w:p w14:paraId="55A0015B" w14:textId="77777777" w:rsidR="004C0487" w:rsidRPr="00667E16" w:rsidRDefault="008849D0" w:rsidP="004D0CD3">
      <w:pPr>
        <w:pStyle w:val="Paragraphedeliste"/>
        <w:numPr>
          <w:ilvl w:val="0"/>
          <w:numId w:val="60"/>
        </w:numPr>
        <w:spacing w:after="0" w:line="240" w:lineRule="auto"/>
        <w:ind w:left="567" w:hanging="567"/>
        <w:contextualSpacing w:val="0"/>
        <w:rPr>
          <w:rFonts w:ascii="Times New Roman" w:hAnsi="Times New Roman"/>
        </w:rPr>
      </w:pPr>
      <w:r w:rsidRPr="00667E16">
        <w:rPr>
          <w:rFonts w:ascii="Times New Roman" w:hAnsi="Times New Roman"/>
        </w:rPr>
        <w:t>Rejeter la proposition d’attribution d’un marché si elle établit que le soumissionnaire ou le consultant auquel il est recommandé d’attribuer le marché est coupable de corruption, directement ou par l’intermédiaire d’un agent, ou s’est livré à des fraudes ou des pratiques anticoncurrentielles en vue de l’obtention de ce marché ;</w:t>
      </w:r>
    </w:p>
    <w:p w14:paraId="7660F013" w14:textId="77777777" w:rsidR="004C0487" w:rsidRPr="00667E16" w:rsidRDefault="008849D0" w:rsidP="004D0CD3">
      <w:pPr>
        <w:pStyle w:val="Paragraphedeliste"/>
        <w:numPr>
          <w:ilvl w:val="0"/>
          <w:numId w:val="60"/>
        </w:numPr>
        <w:spacing w:after="0" w:line="240" w:lineRule="auto"/>
        <w:ind w:left="567" w:hanging="567"/>
        <w:contextualSpacing w:val="0"/>
        <w:rPr>
          <w:rFonts w:ascii="Times New Roman" w:hAnsi="Times New Roman"/>
        </w:rPr>
      </w:pPr>
      <w:r w:rsidRPr="00667E16">
        <w:rPr>
          <w:rFonts w:ascii="Times New Roman" w:hAnsi="Times New Roman"/>
        </w:rPr>
        <w:t>Déclarer la passation du marché non-conforme si elle détermine, à un moment quelconque, que les représentants du Client, des fournisseurs, consultants, entrepreneurs ou de leurs sous</w:t>
      </w:r>
      <w:r w:rsidRPr="00667E16">
        <w:rPr>
          <w:rFonts w:ascii="Times New Roman" w:hAnsi="Times New Roman"/>
        </w:rPr>
        <w:noBreakHyphen/>
        <w:t>traitants se sont livrés à la corruption, à des fraudes, ou à des pratiques anticoncurrentielles pendant le processus de passation du marché ou l’exécution du marché sans que le Client ait pris, en temps voulu et à la satisfaction de l’AFD, les mesures nécessaires pour remédier à cette situation, y compris en manquant à son devoir d’informer l’AFD lorsqu’il a eu connaissance de telles manœuvres.</w:t>
      </w:r>
    </w:p>
    <w:p w14:paraId="7FE6F7F1"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Aux fins d’application de la présente disposition, l’AFD définit comme suit les expressions suivantes :</w:t>
      </w:r>
    </w:p>
    <w:p w14:paraId="5AC2E03F" w14:textId="77777777" w:rsidR="004C0487" w:rsidRPr="00667E16" w:rsidRDefault="008849D0" w:rsidP="004D0CD3">
      <w:pPr>
        <w:pStyle w:val="Paragraphedeliste"/>
        <w:numPr>
          <w:ilvl w:val="0"/>
          <w:numId w:val="61"/>
        </w:numPr>
        <w:spacing w:after="0" w:line="240" w:lineRule="auto"/>
        <w:ind w:left="567" w:hanging="567"/>
        <w:contextualSpacing w:val="0"/>
        <w:rPr>
          <w:rFonts w:ascii="Times New Roman" w:hAnsi="Times New Roman"/>
        </w:rPr>
      </w:pPr>
      <w:r w:rsidRPr="00667E16">
        <w:rPr>
          <w:rFonts w:ascii="Times New Roman" w:hAnsi="Times New Roman"/>
        </w:rPr>
        <w:t>La Corruption d’Agent Public est :</w:t>
      </w:r>
    </w:p>
    <w:p w14:paraId="0121A8EE"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Le fait de promettre, d’offrir ou d’accorder à un Agent Public, directement ou indirectement, un avantage indu de toute nature, pour lui-même ou pour une autre Personne</w:t>
      </w:r>
      <w:r w:rsidRPr="00667E16">
        <w:rPr>
          <w:rStyle w:val="Appelnotedebasdep"/>
          <w:rFonts w:ascii="Times New Roman" w:hAnsi="Times New Roman"/>
        </w:rPr>
        <w:footnoteReference w:id="26"/>
      </w:r>
      <w:r w:rsidRPr="00667E16">
        <w:rPr>
          <w:rFonts w:ascii="Times New Roman" w:hAnsi="Times New Roman"/>
        </w:rPr>
        <w:t xml:space="preserve"> ou entité, afin qu’il accomplisse ou s’abstienne d’accomplir un acte dans l’exercice de ses fonctions officielles ;</w:t>
      </w:r>
    </w:p>
    <w:p w14:paraId="035A765A"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Le fait pour un Agent Public de solliciter ou d’accepter, directement ou indirectement, un avantage indu de toute nature, pour lui-même ou pour une autre Personne ou entité, afin d’accomplir ou de s’abstenir d’accomplir un acte dans l’exercice de ses fonctions officielles.</w:t>
      </w:r>
    </w:p>
    <w:p w14:paraId="407AFD8A" w14:textId="77777777" w:rsidR="004C0487" w:rsidRPr="00667E16" w:rsidRDefault="008849D0" w:rsidP="004D0CD3">
      <w:pPr>
        <w:pStyle w:val="Paragraphedeliste"/>
        <w:numPr>
          <w:ilvl w:val="0"/>
          <w:numId w:val="61"/>
        </w:numPr>
        <w:spacing w:after="0" w:line="240" w:lineRule="auto"/>
        <w:ind w:left="567" w:hanging="567"/>
        <w:contextualSpacing w:val="0"/>
        <w:rPr>
          <w:rFonts w:ascii="Times New Roman" w:hAnsi="Times New Roman"/>
        </w:rPr>
      </w:pPr>
      <w:r w:rsidRPr="00667E16">
        <w:rPr>
          <w:rFonts w:ascii="Times New Roman" w:hAnsi="Times New Roman"/>
        </w:rPr>
        <w:t xml:space="preserve">La notion d’Agent Public inclut : </w:t>
      </w:r>
    </w:p>
    <w:p w14:paraId="495D67DD"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Personne physique qui détient un mandat législatif, exécutif, administratif ou judiciaire (au sein de l’Etat du Client), indépendamment du fait que cette Personne physique ait été nommée ou élue, indépendamment du caractère permanent ou provisoire de son mandat, qu’il soit rémunéré ou non, et indépendamment de sa position et du niveau hiérarchique qu’elle occupe ;</w:t>
      </w:r>
    </w:p>
    <w:p w14:paraId="1F6663E0"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autre Personne physique qui exerce une fonction publique, y compris pour une institution d’État ou une entreprise publique, ou qui fournit un service public ;</w:t>
      </w:r>
    </w:p>
    <w:p w14:paraId="36125301"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autre Personne physique définie comme agent public par la législation nationale du pays du Client.</w:t>
      </w:r>
    </w:p>
    <w:p w14:paraId="780723E7" w14:textId="77777777" w:rsidR="004C0487" w:rsidRPr="00667E16" w:rsidRDefault="008849D0" w:rsidP="004D0CD3">
      <w:pPr>
        <w:pStyle w:val="Paragraphedeliste"/>
        <w:numPr>
          <w:ilvl w:val="0"/>
          <w:numId w:val="61"/>
        </w:numPr>
        <w:spacing w:after="0" w:line="240" w:lineRule="auto"/>
        <w:ind w:left="567" w:hanging="567"/>
        <w:contextualSpacing w:val="0"/>
        <w:rPr>
          <w:rFonts w:ascii="Times New Roman" w:hAnsi="Times New Roman"/>
        </w:rPr>
      </w:pPr>
      <w:r w:rsidRPr="00667E16">
        <w:rPr>
          <w:rFonts w:ascii="Times New Roman" w:hAnsi="Times New Roman"/>
        </w:rPr>
        <w:t>La Corruption de Personne Privée</w:t>
      </w:r>
      <w:r w:rsidRPr="00667E16">
        <w:rPr>
          <w:rStyle w:val="Appelnotedebasdep"/>
          <w:rFonts w:ascii="Times New Roman" w:hAnsi="Times New Roman"/>
        </w:rPr>
        <w:footnoteReference w:id="27"/>
      </w:r>
      <w:r w:rsidRPr="00667E16">
        <w:rPr>
          <w:rFonts w:ascii="Times New Roman" w:hAnsi="Times New Roman"/>
        </w:rPr>
        <w:t xml:space="preserve"> désigne :</w:t>
      </w:r>
    </w:p>
    <w:p w14:paraId="44F94D41"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Le fait de promettre, d’offrir ou d’accorder, directement ou indirectement, un avantage indu de toute nature à toute Personne Privée, pour elle-même ou pour une autre Personne ou entité, afin que, en violation de ses obligations légales, contractuelles ou professionnelles, elle accomplisse ou s’abstienne d’accomplir un acte ;</w:t>
      </w:r>
    </w:p>
    <w:p w14:paraId="2B1585AA"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Le fait pour toute Personne Privée de solliciter ou d’accepter, directement ou indirectement, un avantage indu de toute nature, pour elle-même ou pour une autre Personne ou entité, afin d’accomplir ou de s’abstenir d’accomplir un acte en violation de ses obligations légales, contractuelles ou professionnelles.</w:t>
      </w:r>
    </w:p>
    <w:p w14:paraId="73B5966F" w14:textId="77777777" w:rsidR="004C0487" w:rsidRPr="00667E16" w:rsidRDefault="008849D0" w:rsidP="004D0CD3">
      <w:pPr>
        <w:pStyle w:val="Paragraphedeliste"/>
        <w:numPr>
          <w:ilvl w:val="0"/>
          <w:numId w:val="61"/>
        </w:numPr>
        <w:spacing w:after="0" w:line="240" w:lineRule="auto"/>
        <w:ind w:left="567" w:hanging="567"/>
        <w:contextualSpacing w:val="0"/>
        <w:rPr>
          <w:rFonts w:ascii="Times New Roman" w:hAnsi="Times New Roman"/>
        </w:rPr>
      </w:pPr>
      <w:r w:rsidRPr="00667E16">
        <w:rPr>
          <w:rFonts w:ascii="Times New Roman" w:hAnsi="Times New Roman"/>
        </w:rPr>
        <w:lastRenderedPageBreak/>
        <w:t>La Fraude désigne toute manœuvre déloyale (action ou omission), qu’elle soit ou non pénalement incriminée, destinée à tromper délibérément autrui, à lui dissimuler intentionnellement des éléments ou à surprendre ou vicier son consentement, contourner des obligations légales ou règlementaires et/ou violer des règles internes afin d’obtenir un bénéfice illégitime.</w:t>
      </w:r>
    </w:p>
    <w:p w14:paraId="18590BB3" w14:textId="77777777" w:rsidR="004C0487" w:rsidRPr="00667E16" w:rsidRDefault="008849D0" w:rsidP="004D0CD3">
      <w:pPr>
        <w:pStyle w:val="Paragraphedeliste"/>
        <w:numPr>
          <w:ilvl w:val="0"/>
          <w:numId w:val="61"/>
        </w:numPr>
        <w:spacing w:after="0" w:line="240" w:lineRule="auto"/>
        <w:ind w:left="567" w:hanging="567"/>
        <w:contextualSpacing w:val="0"/>
        <w:rPr>
          <w:rFonts w:ascii="Times New Roman" w:hAnsi="Times New Roman"/>
        </w:rPr>
      </w:pPr>
      <w:r w:rsidRPr="00667E16">
        <w:rPr>
          <w:rFonts w:ascii="Times New Roman" w:hAnsi="Times New Roman"/>
        </w:rPr>
        <w:t xml:space="preserve">Une Pratique Anticoncurrentielle désigne : </w:t>
      </w:r>
    </w:p>
    <w:p w14:paraId="2B2290BE"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 xml:space="preserve">Toute action concertée ou tacite ayant pour objet ou pour effet d'empêcher, de restreindre ou de fausser le jeu de la concurrence sur un marché, notamment lorsqu'elle tend à : (i) limiter l'accès au marché ou le libre exercice de la concurrence par d'autres Personnes ; (ii) faire obstacle à la fixation des prix par le libre jeu du marché en favorisant artificiellement leur hausse ou leur baisse ; (iii) limiter ou contrôler la production, les débouchés, les investissements ou le progrès technique ; ou (iv) répartir les marchés ou les sources d'approvisionnement ; </w:t>
      </w:r>
    </w:p>
    <w:p w14:paraId="6817A422"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exploitation abusive par une Personne ou un groupe de Personnes d'une position dominante sur un marché intérieur ou sur une partie substantielle de celui-ci ;</w:t>
      </w:r>
    </w:p>
    <w:p w14:paraId="6E00A7C2" w14:textId="77777777" w:rsidR="004C0487" w:rsidRPr="00667E16" w:rsidRDefault="008849D0" w:rsidP="004D0CD3">
      <w:pPr>
        <w:pStyle w:val="Paragraphedeliste"/>
        <w:numPr>
          <w:ilvl w:val="0"/>
          <w:numId w:val="14"/>
        </w:numPr>
        <w:spacing w:after="0" w:line="240" w:lineRule="auto"/>
        <w:ind w:left="1134" w:hanging="567"/>
        <w:contextualSpacing w:val="0"/>
        <w:rPr>
          <w:rFonts w:ascii="Times New Roman" w:hAnsi="Times New Roman"/>
        </w:rPr>
      </w:pPr>
      <w:r w:rsidRPr="00667E16">
        <w:rPr>
          <w:rFonts w:ascii="Times New Roman" w:hAnsi="Times New Roman"/>
        </w:rPr>
        <w:t>Toute offre de prix abusivement bas, dont l'objet ou l'effet est d'éliminer d'un marché ou d'empêcher d'accéder à un marché une Personne ou l'un de ses produits.</w:t>
      </w:r>
    </w:p>
    <w:p w14:paraId="2A309D89" w14:textId="77777777" w:rsidR="004C0487" w:rsidRPr="00667E16" w:rsidRDefault="008849D0" w:rsidP="004D0CD3">
      <w:pPr>
        <w:pStyle w:val="Paragraphedeliste"/>
        <w:numPr>
          <w:ilvl w:val="0"/>
          <w:numId w:val="59"/>
        </w:numPr>
        <w:spacing w:after="0" w:line="240" w:lineRule="auto"/>
        <w:ind w:left="567" w:hanging="567"/>
        <w:rPr>
          <w:rFonts w:ascii="Times New Roman" w:hAnsi="Times New Roman"/>
          <w:b/>
          <w:u w:val="single"/>
        </w:rPr>
      </w:pPr>
      <w:r w:rsidRPr="00667E16">
        <w:rPr>
          <w:rFonts w:ascii="Times New Roman" w:hAnsi="Times New Roman"/>
          <w:b/>
          <w:u w:val="single"/>
        </w:rPr>
        <w:t>Responsabilité Environnementale et Sociale</w:t>
      </w:r>
    </w:p>
    <w:p w14:paraId="26186584"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Afin de promouvoir un développement durable, l’AFD souhaite s’assurer du respect des normes environnementales et sociales internationalement reconnues. A cet effet, les fournisseurs, consultants, entrepreneurs et leurs sous-traitants doivent s’engager, sur la base de la Déclaration d’Intégrité, à :</w:t>
      </w:r>
    </w:p>
    <w:p w14:paraId="10FB3D24" w14:textId="77777777" w:rsidR="004C0487" w:rsidRPr="00667E16" w:rsidRDefault="008849D0" w:rsidP="004D0CD3">
      <w:pPr>
        <w:pStyle w:val="Paragraphedeliste"/>
        <w:numPr>
          <w:ilvl w:val="0"/>
          <w:numId w:val="62"/>
        </w:numPr>
        <w:spacing w:after="0" w:line="240" w:lineRule="auto"/>
        <w:ind w:left="567" w:hanging="567"/>
        <w:contextualSpacing w:val="0"/>
        <w:rPr>
          <w:rFonts w:ascii="Times New Roman" w:hAnsi="Times New Roman"/>
        </w:rPr>
      </w:pPr>
      <w:r w:rsidRPr="00667E16">
        <w:rPr>
          <w:rFonts w:ascii="Times New Roman" w:hAnsi="Times New Roman"/>
        </w:rPr>
        <w:t>Respecter et faire respecter par l’ensemble de leurs sous-traitants, en cohérence avec les lois et règlements applicables dans le pays où est réalisé le marché, les normes environnementales et sociales reconnues par la communauté internationale parmi lesquelles figurent les conventions fondamentales de l’Organisation Internationale du Travail (OIT) et les conventions internationales pour la protection de l’environnement ;</w:t>
      </w:r>
    </w:p>
    <w:p w14:paraId="11654CCC" w14:textId="77777777" w:rsidR="004C0487" w:rsidRPr="00667E16" w:rsidRDefault="008849D0" w:rsidP="004D0CD3">
      <w:pPr>
        <w:pStyle w:val="Paragraphedeliste"/>
        <w:numPr>
          <w:ilvl w:val="0"/>
          <w:numId w:val="62"/>
        </w:numPr>
        <w:spacing w:after="0" w:line="240" w:lineRule="auto"/>
        <w:ind w:left="567" w:hanging="567"/>
        <w:contextualSpacing w:val="0"/>
        <w:rPr>
          <w:rFonts w:ascii="Times New Roman" w:hAnsi="Times New Roman"/>
        </w:rPr>
      </w:pPr>
      <w:r w:rsidRPr="00667E16">
        <w:rPr>
          <w:rFonts w:ascii="Times New Roman" w:hAnsi="Times New Roman"/>
        </w:rPr>
        <w:t>Mettre en œuvre les mesures d’atténuation des risques environnementaux et sociaux lorsqu‘elles sont indiquées dans le Plan de Gestion Environnementale et Sociale (PGES) fourni par le Client.</w:t>
      </w:r>
    </w:p>
    <w:p w14:paraId="763FE2DB" w14:textId="77777777" w:rsidR="00FB1324" w:rsidRPr="00667E16" w:rsidRDefault="00FB1324" w:rsidP="00382F39">
      <w:pPr>
        <w:suppressAutoHyphens w:val="0"/>
        <w:overflowPunct w:val="0"/>
        <w:spacing w:after="0" w:line="240" w:lineRule="auto"/>
        <w:textAlignment w:val="auto"/>
        <w:rPr>
          <w:rFonts w:ascii="Times New Roman" w:hAnsi="Times New Roman"/>
        </w:rPr>
        <w:sectPr w:rsidR="00FB1324" w:rsidRPr="00667E16" w:rsidSect="00A95420">
          <w:headerReference w:type="default" r:id="rId125"/>
          <w:footerReference w:type="default" r:id="rId126"/>
          <w:headerReference w:type="first" r:id="rId127"/>
          <w:footerReference w:type="first" r:id="rId128"/>
          <w:footnotePr>
            <w:numRestart w:val="eachSect"/>
          </w:footnotePr>
          <w:pgSz w:w="11906" w:h="16838"/>
          <w:pgMar w:top="1418" w:right="1418" w:bottom="1418" w:left="1418" w:header="709" w:footer="709" w:gutter="0"/>
          <w:cols w:space="720"/>
          <w:formProt w:val="0"/>
          <w:docGrid w:linePitch="360"/>
        </w:sectPr>
      </w:pPr>
    </w:p>
    <w:p w14:paraId="0BEEE6F8" w14:textId="77777777" w:rsidR="004C0487" w:rsidRPr="00667E16" w:rsidRDefault="008849D0" w:rsidP="004D0CD3">
      <w:pPr>
        <w:pStyle w:val="ANNEXE"/>
        <w:spacing w:after="0" w:line="240" w:lineRule="auto"/>
        <w:jc w:val="both"/>
        <w:rPr>
          <w:rFonts w:ascii="Times New Roman" w:hAnsi="Times New Roman"/>
        </w:rPr>
      </w:pPr>
      <w:bookmarkStart w:id="325" w:name="_Toc11430534"/>
      <w:r w:rsidRPr="00667E16">
        <w:rPr>
          <w:rFonts w:ascii="Times New Roman" w:hAnsi="Times New Roman"/>
        </w:rPr>
        <w:lastRenderedPageBreak/>
        <w:t xml:space="preserve">ANNEXE 2 </w:t>
      </w:r>
      <w:r w:rsidRPr="00667E16">
        <w:rPr>
          <w:rFonts w:ascii="Times New Roman" w:hAnsi="Times New Roman" w:hint="eastAsia"/>
        </w:rPr>
        <w:t>–</w:t>
      </w:r>
      <w:r w:rsidRPr="00667E16">
        <w:rPr>
          <w:rFonts w:ascii="Times New Roman" w:hAnsi="Times New Roman"/>
        </w:rPr>
        <w:t xml:space="preserve"> Crit</w:t>
      </w:r>
      <w:r w:rsidRPr="00667E16">
        <w:rPr>
          <w:rFonts w:ascii="Times New Roman" w:hAnsi="Times New Roman" w:hint="eastAsia"/>
        </w:rPr>
        <w:t>è</w:t>
      </w:r>
      <w:r w:rsidRPr="00667E16">
        <w:rPr>
          <w:rFonts w:ascii="Times New Roman" w:hAnsi="Times New Roman"/>
        </w:rPr>
        <w:t>res d'Eligibilit</w:t>
      </w:r>
      <w:r w:rsidRPr="00667E16">
        <w:rPr>
          <w:rFonts w:ascii="Times New Roman" w:hAnsi="Times New Roman" w:hint="eastAsia"/>
        </w:rPr>
        <w:t>é</w:t>
      </w:r>
      <w:bookmarkEnd w:id="325"/>
    </w:p>
    <w:p w14:paraId="671F71DD" w14:textId="77777777" w:rsidR="004C0487" w:rsidRPr="00667E16" w:rsidRDefault="004C0487" w:rsidP="004D0CD3">
      <w:pPr>
        <w:spacing w:after="0" w:line="240" w:lineRule="auto"/>
        <w:rPr>
          <w:rFonts w:ascii="Times New Roman" w:hAnsi="Times New Roman"/>
        </w:rPr>
      </w:pPr>
    </w:p>
    <w:p w14:paraId="3C6006D9"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Eligibilité en matière de passation des marchés financés par l’AFD</w:t>
      </w:r>
    </w:p>
    <w:p w14:paraId="4AF38B52" w14:textId="77777777" w:rsidR="004C0487" w:rsidRPr="00667E16" w:rsidRDefault="004C0487" w:rsidP="004D0CD3">
      <w:pPr>
        <w:spacing w:after="0" w:line="240" w:lineRule="auto"/>
        <w:rPr>
          <w:rFonts w:ascii="Times New Roman" w:hAnsi="Times New Roman"/>
          <w:b/>
        </w:rPr>
      </w:pPr>
    </w:p>
    <w:p w14:paraId="7C34B67B" w14:textId="77777777" w:rsidR="004C0487" w:rsidRPr="00667E16" w:rsidRDefault="008849D0" w:rsidP="004D0CD3">
      <w:pPr>
        <w:pStyle w:val="Paragraphedeliste"/>
        <w:numPr>
          <w:ilvl w:val="0"/>
          <w:numId w:val="63"/>
        </w:numPr>
        <w:spacing w:after="0" w:line="240" w:lineRule="auto"/>
        <w:ind w:left="567" w:hanging="567"/>
        <w:contextualSpacing w:val="0"/>
        <w:rPr>
          <w:rFonts w:ascii="Times New Roman" w:hAnsi="Times New Roman"/>
        </w:rPr>
      </w:pPr>
      <w:r w:rsidRPr="00667E16">
        <w:rPr>
          <w:rFonts w:ascii="Times New Roman" w:hAnsi="Times New Roman"/>
        </w:rPr>
        <w:t>Les financements octroyés par l'AFD sont totalement déliés depuis le 1</w:t>
      </w:r>
      <w:r w:rsidRPr="00667E16">
        <w:rPr>
          <w:rFonts w:ascii="Times New Roman" w:hAnsi="Times New Roman"/>
          <w:vertAlign w:val="superscript"/>
        </w:rPr>
        <w:t>er</w:t>
      </w:r>
      <w:r w:rsidRPr="00667E16">
        <w:rPr>
          <w:rFonts w:ascii="Times New Roman" w:hAnsi="Times New Roman"/>
        </w:rPr>
        <w:t xml:space="preserve"> janvier 2002. A l’exception des cas d’embargo des Nations-Unies, de l’Union Européenne, ou de la France, l'AFD finance tous marchés de travaux, fournitures, équipements, prestations intellectuelles (consultants) et autres prestations de services, sans considération de la nationalité de l’attributaire (ni de celle de ses fournisseurs ou sous-traitants), de l’origine des intrants ou ressources utilisés dans le processus de réalisation. </w:t>
      </w:r>
    </w:p>
    <w:p w14:paraId="0D4989E4" w14:textId="77777777" w:rsidR="004C0487" w:rsidRPr="00667E16" w:rsidRDefault="008849D0" w:rsidP="004D0CD3">
      <w:pPr>
        <w:pStyle w:val="Paragraphedeliste"/>
        <w:numPr>
          <w:ilvl w:val="0"/>
          <w:numId w:val="63"/>
        </w:numPr>
        <w:spacing w:after="0" w:line="240" w:lineRule="auto"/>
        <w:ind w:left="567" w:hanging="567"/>
        <w:contextualSpacing w:val="0"/>
        <w:rPr>
          <w:rFonts w:ascii="Times New Roman" w:hAnsi="Times New Roman"/>
        </w:rPr>
      </w:pPr>
      <w:r w:rsidRPr="00667E16">
        <w:rPr>
          <w:rFonts w:ascii="Times New Roman" w:hAnsi="Times New Roman"/>
        </w:rPr>
        <w:t>Ne peuvent être attributaires d'un marché financé par l'AFD, les Personnes</w:t>
      </w:r>
      <w:r w:rsidRPr="00667E16">
        <w:rPr>
          <w:rStyle w:val="Appelnotedebasdep"/>
          <w:rFonts w:ascii="Times New Roman" w:hAnsi="Times New Roman"/>
        </w:rPr>
        <w:footnoteReference w:id="28"/>
      </w:r>
      <w:r w:rsidRPr="00667E16">
        <w:rPr>
          <w:rFonts w:ascii="Times New Roman" w:hAnsi="Times New Roman"/>
        </w:rPr>
        <w:t xml:space="preserve"> (y compris leurs fournisseurs, entrepreneurs, consultants et sous-traitants éventuels ainsi que tous les membres d'un groupement) qui, à la date de remise d'une candidature, d'une offre, d’une proposition ou lors de l'attribution du marché :</w:t>
      </w:r>
    </w:p>
    <w:p w14:paraId="593BB762"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2.1</w:t>
      </w:r>
      <w:r w:rsidRPr="00667E16">
        <w:rPr>
          <w:rFonts w:ascii="Times New Roman" w:hAnsi="Times New Roman"/>
        </w:rPr>
        <w:tab/>
        <w:t>font l'objet d'une procédure de faillite, de liquidation, de règlement judiciaire, de sauvegarde, de cessation d'activité, ou sont dans toute situation analogue résultant d'une procédure de même nature ;</w:t>
      </w:r>
    </w:p>
    <w:p w14:paraId="62F71659" w14:textId="77777777" w:rsidR="004C0487" w:rsidRPr="00667E16" w:rsidRDefault="008849D0" w:rsidP="004D0CD3">
      <w:pPr>
        <w:tabs>
          <w:tab w:val="left" w:pos="1134"/>
        </w:tabs>
        <w:spacing w:after="0" w:line="240" w:lineRule="auto"/>
        <w:ind w:left="1134" w:hanging="567"/>
        <w:rPr>
          <w:rFonts w:ascii="Times New Roman" w:hAnsi="Times New Roman"/>
        </w:rPr>
      </w:pPr>
      <w:r w:rsidRPr="00667E16">
        <w:rPr>
          <w:rFonts w:ascii="Times New Roman" w:hAnsi="Times New Roman"/>
        </w:rPr>
        <w:t>2.2</w:t>
      </w:r>
      <w:r w:rsidRPr="00667E16">
        <w:rPr>
          <w:rFonts w:ascii="Times New Roman" w:hAnsi="Times New Roman"/>
        </w:rPr>
        <w:tab/>
        <w:t>ont fait l'objet :</w:t>
      </w:r>
    </w:p>
    <w:p w14:paraId="3C2135D0" w14:textId="77777777" w:rsidR="004C0487" w:rsidRPr="00667E16" w:rsidRDefault="008849D0" w:rsidP="004D0CD3">
      <w:pPr>
        <w:pStyle w:val="Paragraphedeliste"/>
        <w:numPr>
          <w:ilvl w:val="0"/>
          <w:numId w:val="64"/>
        </w:numPr>
        <w:spacing w:after="0" w:line="240" w:lineRule="auto"/>
        <w:ind w:left="1701" w:hanging="567"/>
        <w:contextualSpacing w:val="0"/>
        <w:rPr>
          <w:rFonts w:ascii="Times New Roman" w:hAnsi="Times New Roman"/>
        </w:rPr>
      </w:pPr>
      <w:r w:rsidRPr="00667E16">
        <w:rPr>
          <w:rFonts w:ascii="Times New Roman" w:hAnsi="Times New Roman"/>
        </w:rPr>
        <w:t>d'une condamnation prononcée depuis moins de cinq ans par un jugement ayant force de chose jugée dans le pays de réalisation du présent marché, pour fraude, corruption ou tout délit commis dans le cadre de la passation ou de l'exécution d'un marché, sous réserve d'informations complémentaires qu'elles jugeront utile de transmettre dans le cadre de la Déclaration d'Intégrité, qui permettraient de considérer que cette condamnation n'est pas pertinente dans le cadre du présent marché ;</w:t>
      </w:r>
    </w:p>
    <w:p w14:paraId="611A5277" w14:textId="77777777" w:rsidR="004C0487" w:rsidRPr="00667E16" w:rsidRDefault="008849D0" w:rsidP="004D0CD3">
      <w:pPr>
        <w:pStyle w:val="Paragraphedeliste"/>
        <w:numPr>
          <w:ilvl w:val="0"/>
          <w:numId w:val="64"/>
        </w:numPr>
        <w:spacing w:after="0" w:line="240" w:lineRule="auto"/>
        <w:ind w:left="1701" w:hanging="567"/>
        <w:contextualSpacing w:val="0"/>
        <w:rPr>
          <w:rFonts w:ascii="Times New Roman" w:hAnsi="Times New Roman"/>
        </w:rPr>
      </w:pPr>
      <w:r w:rsidRPr="00667E16">
        <w:rPr>
          <w:rFonts w:ascii="Times New Roman" w:hAnsi="Times New Roman"/>
        </w:rPr>
        <w:t>d’une sanction administrative prononcée depuis moins de cinq ans par l’Union Européenne ou par les autorités compétentes du pays dans lequel elles sont établies, pour fraude, corruption ou tout délit commis dans le cadre de la passation ou de l'exécution d'un marché, sous réserve d'informations complémentaires qu'elles jugeront utiles de transmettre dans le cadre de la Déclaration d'Intégrité, qui permettraient de considérer que cette sanction n'est pas pertinente dans le cadre du présent marché ;</w:t>
      </w:r>
    </w:p>
    <w:p w14:paraId="49DA7A45" w14:textId="77777777" w:rsidR="004C0487" w:rsidRPr="00667E16" w:rsidRDefault="008849D0" w:rsidP="004D0CD3">
      <w:pPr>
        <w:pStyle w:val="Paragraphedeliste"/>
        <w:numPr>
          <w:ilvl w:val="0"/>
          <w:numId w:val="64"/>
        </w:numPr>
        <w:spacing w:after="0" w:line="240" w:lineRule="auto"/>
        <w:ind w:left="1701" w:hanging="567"/>
        <w:contextualSpacing w:val="0"/>
        <w:rPr>
          <w:rFonts w:ascii="Times New Roman" w:hAnsi="Times New Roman"/>
        </w:rPr>
      </w:pPr>
      <w:r w:rsidRPr="00667E16">
        <w:rPr>
          <w:rFonts w:ascii="Times New Roman" w:hAnsi="Times New Roman"/>
        </w:rPr>
        <w:t>d'une condamnation prononcée depuis moins de cinq ans par un jugement ayant force de chose jugée, pour fraude, corruption ou pour tout délit commis dans le cadre de la passation ou de l'exécution d'un marché financé par l'AFD ;</w:t>
      </w:r>
    </w:p>
    <w:p w14:paraId="5D917724"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2.3</w:t>
      </w:r>
      <w:r w:rsidRPr="00667E16">
        <w:rPr>
          <w:rFonts w:ascii="Times New Roman" w:hAnsi="Times New Roman"/>
        </w:rPr>
        <w:tab/>
        <w:t>Figurent sur les listes de sanctions financières adoptées par les Nations Unies, l'Union Européenne et/ou la France, notamment au titre de la lutte contre le financement du terrorisme et contre les atteintes à la paix et à la sécurité internationales ;</w:t>
      </w:r>
    </w:p>
    <w:p w14:paraId="30948442"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2.4</w:t>
      </w:r>
      <w:r w:rsidRPr="00667E16">
        <w:rPr>
          <w:rFonts w:ascii="Times New Roman" w:hAnsi="Times New Roman"/>
        </w:rPr>
        <w:tab/>
        <w:t>ont fait l’objet d’une résiliation prononcée à leurs torts exclusifs au cours des cinq dernières années du fait d'un manquement grave ou persistant à leurs obligations contractuelles lors de l'exécution d'un marché antérieur, sous réserve que cette sanction n’ait pas fait l’objet d’une contestation de leur part en cours ou ayant donné lieu à une décision de justice infirmant la résiliation à leurs torts exclusifs ;</w:t>
      </w:r>
    </w:p>
    <w:p w14:paraId="4CA2AC32"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2.5</w:t>
      </w:r>
      <w:r w:rsidRPr="00667E16">
        <w:rPr>
          <w:rFonts w:ascii="Times New Roman" w:hAnsi="Times New Roman"/>
        </w:rPr>
        <w:tab/>
        <w:t>n'ont pas rempli leurs obligations relatives au paiement de leurs impôts selon les dispositions légales du pays où elles sont établies ou celles du pays du Client ;</w:t>
      </w:r>
    </w:p>
    <w:p w14:paraId="17B4DA4D"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2.6</w:t>
      </w:r>
      <w:r w:rsidRPr="00667E16">
        <w:rPr>
          <w:rFonts w:ascii="Times New Roman" w:hAnsi="Times New Roman"/>
        </w:rPr>
        <w:tab/>
        <w:t xml:space="preserve">Sont sous le coup d'une décision d'exclusion prononcée par la Banque Mondiale et figurent à ce titre sur la liste publiée à l'adresse électronique </w:t>
      </w:r>
      <w:hyperlink r:id="rId129">
        <w:r w:rsidRPr="00667E16">
          <w:rPr>
            <w:rStyle w:val="Lienhypertexte"/>
            <w:rFonts w:ascii="Times New Roman" w:hAnsi="Times New Roman"/>
            <w:color w:val="auto"/>
          </w:rPr>
          <w:t>http://www.worldbank.org/debarr</w:t>
        </w:r>
      </w:hyperlink>
      <w:r w:rsidRPr="00667E16">
        <w:rPr>
          <w:rFonts w:ascii="Times New Roman" w:hAnsi="Times New Roman"/>
        </w:rPr>
        <w:t>, sous réserve d'informations complémentaires qu'elles jugeront utiles de transmettre dans le cadre de la Déclaration d'Intégrité, qui permettraient de considérer que cette décision d'exclusion n'est pas pertinente dans le cadre du présent marché ;</w:t>
      </w:r>
    </w:p>
    <w:p w14:paraId="1027712D" w14:textId="77777777" w:rsidR="004C0487" w:rsidRPr="00667E16" w:rsidRDefault="008849D0" w:rsidP="004D0CD3">
      <w:pPr>
        <w:spacing w:after="0" w:line="240" w:lineRule="auto"/>
        <w:ind w:left="1134" w:hanging="567"/>
        <w:rPr>
          <w:rFonts w:ascii="Times New Roman" w:hAnsi="Times New Roman"/>
        </w:rPr>
      </w:pPr>
      <w:r w:rsidRPr="00667E16">
        <w:rPr>
          <w:rFonts w:ascii="Times New Roman" w:hAnsi="Times New Roman"/>
        </w:rPr>
        <w:t>2.7</w:t>
      </w:r>
      <w:r w:rsidRPr="00667E16">
        <w:rPr>
          <w:rFonts w:ascii="Times New Roman" w:hAnsi="Times New Roman"/>
        </w:rPr>
        <w:tab/>
        <w:t>ont produit de faux documents ou se sont rendus coupables de fausse(s) déclaration(s) en fournissant les renseignements exigés par le Client dans le cadre du présent processus de passation et d’attribution du marché.</w:t>
      </w:r>
    </w:p>
    <w:p w14:paraId="542D7D79" w14:textId="77777777" w:rsidR="004C0487" w:rsidRPr="00667E16" w:rsidRDefault="008849D0" w:rsidP="004D0CD3">
      <w:pPr>
        <w:pStyle w:val="Paragraphedeliste"/>
        <w:numPr>
          <w:ilvl w:val="0"/>
          <w:numId w:val="63"/>
        </w:numPr>
        <w:spacing w:after="0" w:line="240" w:lineRule="auto"/>
        <w:ind w:left="567" w:hanging="567"/>
        <w:contextualSpacing w:val="0"/>
        <w:rPr>
          <w:rFonts w:ascii="Times New Roman" w:hAnsi="Times New Roman"/>
        </w:rPr>
      </w:pPr>
      <w:r w:rsidRPr="00667E16">
        <w:rPr>
          <w:rFonts w:ascii="Times New Roman" w:hAnsi="Times New Roman"/>
        </w:rPr>
        <w:t xml:space="preserve">Les établissements et entreprises publics sont admis à participer à une procédure de mise en concurrence à la condition qu‘ils puissent établir (i) qu’ils jouissent de l’autonomie juridique et financière, et (ii) qu’ils sont régis par les règles du droit commercial. A cette fin, les établissements et entreprises publics doivent fournir tout document (y compris leurs statuts) permettant d’établir, à la satisfaction de l’AFD, (i) qu’ils ont une personnalité juridique distincte de celle de leur État, (ii) qu’ils ne reçoivent aucune subvention publique ou aide budgétaire importante, (iii) qu’ils sont régis par les dispositions du droit commercial et qu’en particulier ils ne sont pas tenus de reverser leurs excédents financiers à leur État, qu’ils peuvent </w:t>
      </w:r>
      <w:r w:rsidRPr="00667E16">
        <w:rPr>
          <w:rFonts w:ascii="Times New Roman" w:hAnsi="Times New Roman"/>
        </w:rPr>
        <w:lastRenderedPageBreak/>
        <w:t>acquérir des droits et des obligations, emprunter des fonds, sont tenus du remboursement de leurs dettes et peuvent faire l’objet d’une procédure collective.</w:t>
      </w:r>
    </w:p>
    <w:p w14:paraId="703378A6" w14:textId="77777777" w:rsidR="004C0487" w:rsidRPr="00667E16" w:rsidRDefault="004C0487" w:rsidP="004D0CD3">
      <w:pPr>
        <w:spacing w:after="0" w:line="240" w:lineRule="auto"/>
        <w:rPr>
          <w:rFonts w:ascii="Times New Roman" w:hAnsi="Times New Roman"/>
        </w:rPr>
      </w:pPr>
    </w:p>
    <w:p w14:paraId="01A87584" w14:textId="77777777" w:rsidR="004C0487" w:rsidRPr="00667E16" w:rsidRDefault="004C0487" w:rsidP="004D0CD3">
      <w:pPr>
        <w:spacing w:after="0" w:line="240" w:lineRule="auto"/>
        <w:rPr>
          <w:rFonts w:ascii="Times New Roman" w:hAnsi="Times New Roman"/>
        </w:rPr>
      </w:pPr>
    </w:p>
    <w:p w14:paraId="36B0EA26" w14:textId="77777777" w:rsidR="004C0487" w:rsidRPr="00667E16" w:rsidRDefault="004C0487" w:rsidP="004D0CD3">
      <w:pPr>
        <w:spacing w:after="0" w:line="240" w:lineRule="auto"/>
        <w:rPr>
          <w:rFonts w:ascii="Times New Roman" w:hAnsi="Times New Roman"/>
        </w:rPr>
      </w:pPr>
    </w:p>
    <w:p w14:paraId="3C137931"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130"/>
          <w:footerReference w:type="default" r:id="rId131"/>
          <w:headerReference w:type="first" r:id="rId132"/>
          <w:footerReference w:type="first" r:id="rId133"/>
          <w:footnotePr>
            <w:numRestart w:val="eachSect"/>
          </w:footnotePr>
          <w:pgSz w:w="11906" w:h="16838"/>
          <w:pgMar w:top="1418" w:right="1418" w:bottom="1418" w:left="1418" w:header="709" w:footer="709" w:gutter="0"/>
          <w:cols w:space="720"/>
          <w:formProt w:val="0"/>
          <w:docGrid w:linePitch="360"/>
        </w:sectPr>
      </w:pPr>
    </w:p>
    <w:p w14:paraId="521D1362" w14:textId="77777777" w:rsidR="004C0487" w:rsidRPr="00667E16" w:rsidRDefault="008849D0" w:rsidP="004D0CD3">
      <w:pPr>
        <w:pStyle w:val="TITLEINTRO"/>
        <w:spacing w:after="0" w:line="240" w:lineRule="auto"/>
        <w:rPr>
          <w:rFonts w:ascii="Times New Roman" w:hAnsi="Times New Roman"/>
        </w:rPr>
      </w:pPr>
      <w:bookmarkStart w:id="326" w:name="_Toc11430535"/>
      <w:r w:rsidRPr="00667E16">
        <w:rPr>
          <w:rFonts w:ascii="Times New Roman" w:hAnsi="Times New Roman"/>
        </w:rPr>
        <w:lastRenderedPageBreak/>
        <w:t>III – CONDITIONS PARTICULIERES DU CONTRAT</w:t>
      </w:r>
      <w:bookmarkEnd w:id="326"/>
    </w:p>
    <w:p w14:paraId="407D747D" w14:textId="77777777" w:rsidR="004C0487" w:rsidRPr="00667E16" w:rsidRDefault="004C0487" w:rsidP="004D0CD3">
      <w:pPr>
        <w:spacing w:after="0" w:line="240" w:lineRule="auto"/>
        <w:rPr>
          <w:rFonts w:ascii="Times New Roman" w:hAnsi="Times New Roman"/>
        </w:rPr>
      </w:pPr>
    </w:p>
    <w:tbl>
      <w:tblPr>
        <w:tblW w:w="9210" w:type="dxa"/>
        <w:tblInd w:w="-123" w:type="dxa"/>
        <w:tblLayout w:type="fixed"/>
        <w:tblLook w:val="04A0" w:firstRow="1" w:lastRow="0" w:firstColumn="1" w:lastColumn="0" w:noHBand="0" w:noVBand="1"/>
      </w:tblPr>
      <w:tblGrid>
        <w:gridCol w:w="2518"/>
        <w:gridCol w:w="6692"/>
      </w:tblGrid>
      <w:tr w:rsidR="000D510E" w:rsidRPr="00B45256" w14:paraId="43B4A0C2" w14:textId="77777777" w:rsidTr="004D0CD3">
        <w:trPr>
          <w:tblHeader/>
        </w:trPr>
        <w:tc>
          <w:tcPr>
            <w:tcW w:w="2518" w:type="dxa"/>
            <w:tcBorders>
              <w:top w:val="single" w:sz="12" w:space="0" w:color="000000"/>
              <w:left w:val="single" w:sz="12" w:space="0" w:color="000000"/>
              <w:bottom w:val="single" w:sz="12" w:space="0" w:color="000000"/>
              <w:right w:val="single" w:sz="12" w:space="0" w:color="000000"/>
            </w:tcBorders>
            <w:shd w:val="clear" w:color="auto" w:fill="D9D9D9"/>
          </w:tcPr>
          <w:p w14:paraId="27EAA9B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Articles des CGC</w:t>
            </w:r>
          </w:p>
        </w:tc>
        <w:tc>
          <w:tcPr>
            <w:tcW w:w="6692" w:type="dxa"/>
            <w:tcBorders>
              <w:top w:val="single" w:sz="12" w:space="0" w:color="000000"/>
              <w:left w:val="single" w:sz="12" w:space="0" w:color="000000"/>
              <w:bottom w:val="single" w:sz="12" w:space="0" w:color="000000"/>
              <w:right w:val="single" w:sz="12" w:space="0" w:color="000000"/>
            </w:tcBorders>
            <w:shd w:val="clear" w:color="auto" w:fill="D9D9D9"/>
          </w:tcPr>
          <w:p w14:paraId="707E98B1"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Modifications et compléments apportés aux Articles des Conditions Générales du Contrat</w:t>
            </w:r>
          </w:p>
        </w:tc>
      </w:tr>
      <w:tr w:rsidR="000D510E" w:rsidRPr="00B45256" w14:paraId="2D112F67"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0388000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1.1(i) et 3.1 :</w:t>
            </w:r>
            <w:r w:rsidRPr="00667E16">
              <w:rPr>
                <w:rFonts w:ascii="Times New Roman" w:hAnsi="Times New Roman"/>
                <w:b/>
              </w:rPr>
              <w:br/>
              <w:t>Droit applicable</w:t>
            </w:r>
          </w:p>
        </w:tc>
        <w:tc>
          <w:tcPr>
            <w:tcW w:w="6692" w:type="dxa"/>
            <w:tcBorders>
              <w:top w:val="single" w:sz="4" w:space="0" w:color="000000"/>
              <w:left w:val="single" w:sz="4" w:space="0" w:color="000000"/>
              <w:bottom w:val="single" w:sz="4" w:space="0" w:color="000000"/>
              <w:right w:val="single" w:sz="4" w:space="0" w:color="000000"/>
            </w:tcBorders>
          </w:tcPr>
          <w:p w14:paraId="1375E64F" w14:textId="77777777" w:rsidR="004C0487" w:rsidRPr="00667E16" w:rsidRDefault="008849D0" w:rsidP="004D0CD3">
            <w:pPr>
              <w:spacing w:after="0" w:line="240" w:lineRule="auto"/>
              <w:rPr>
                <w:rFonts w:ascii="Times New Roman" w:hAnsi="Times New Roman"/>
              </w:rPr>
            </w:pPr>
            <w:r w:rsidRPr="00667E16">
              <w:rPr>
                <w:rFonts w:ascii="Times New Roman" w:hAnsi="Times New Roman"/>
                <w:b/>
              </w:rPr>
              <w:t>Le Contrat sera régi par les lois et la règlementation applicables dans le pays</w:t>
            </w:r>
            <w:r w:rsidRPr="00667E16">
              <w:rPr>
                <w:rFonts w:ascii="Times New Roman" w:hAnsi="Times New Roman"/>
              </w:rPr>
              <w:t xml:space="preserve"> : </w:t>
            </w:r>
            <w:r w:rsidRPr="00667E16">
              <w:rPr>
                <w:rFonts w:ascii="Times New Roman" w:hAnsi="Times New Roman"/>
                <w:i/>
              </w:rPr>
              <w:t>République Islamique de Mauritanie.</w:t>
            </w:r>
          </w:p>
        </w:tc>
      </w:tr>
      <w:tr w:rsidR="000D510E" w:rsidRPr="00B45256" w14:paraId="19E5FB57"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07545FEF"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1.1(q) :</w:t>
            </w:r>
            <w:r w:rsidRPr="00667E16">
              <w:rPr>
                <w:rFonts w:ascii="Times New Roman" w:hAnsi="Times New Roman"/>
                <w:b/>
              </w:rPr>
              <w:br/>
              <w:t>Services</w:t>
            </w:r>
          </w:p>
        </w:tc>
        <w:tc>
          <w:tcPr>
            <w:tcW w:w="6692" w:type="dxa"/>
            <w:tcBorders>
              <w:top w:val="single" w:sz="4" w:space="0" w:color="000000"/>
              <w:left w:val="single" w:sz="4" w:space="0" w:color="000000"/>
              <w:bottom w:val="single" w:sz="4" w:space="0" w:color="000000"/>
              <w:right w:val="single" w:sz="4" w:space="0" w:color="000000"/>
            </w:tcBorders>
          </w:tcPr>
          <w:p w14:paraId="4AF0FB50"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Pas de tranche conditionnelle</w:t>
            </w:r>
          </w:p>
        </w:tc>
      </w:tr>
      <w:tr w:rsidR="000D510E" w:rsidRPr="00B45256" w14:paraId="6CA4A485"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26E7F2D4"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4.1 :</w:t>
            </w:r>
            <w:r w:rsidRPr="00667E16">
              <w:rPr>
                <w:rFonts w:ascii="Times New Roman" w:hAnsi="Times New Roman"/>
                <w:b/>
              </w:rPr>
              <w:br/>
              <w:t>Langue</w:t>
            </w:r>
          </w:p>
        </w:tc>
        <w:tc>
          <w:tcPr>
            <w:tcW w:w="6692" w:type="dxa"/>
            <w:tcBorders>
              <w:top w:val="single" w:sz="4" w:space="0" w:color="000000"/>
              <w:left w:val="single" w:sz="4" w:space="0" w:color="000000"/>
              <w:bottom w:val="single" w:sz="4" w:space="0" w:color="000000"/>
              <w:right w:val="single" w:sz="4" w:space="0" w:color="000000"/>
            </w:tcBorders>
          </w:tcPr>
          <w:p w14:paraId="2B5B67A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La langue est le français.</w:t>
            </w:r>
          </w:p>
        </w:tc>
      </w:tr>
      <w:tr w:rsidR="000D510E" w:rsidRPr="00B45256" w14:paraId="554A7142"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0348724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6.1 et 6.2 :</w:t>
            </w:r>
            <w:r w:rsidRPr="00667E16">
              <w:rPr>
                <w:rFonts w:ascii="Times New Roman" w:hAnsi="Times New Roman"/>
                <w:b/>
              </w:rPr>
              <w:br/>
              <w:t>Notifications</w:t>
            </w:r>
          </w:p>
        </w:tc>
        <w:tc>
          <w:tcPr>
            <w:tcW w:w="6692" w:type="dxa"/>
            <w:tcBorders>
              <w:top w:val="single" w:sz="4" w:space="0" w:color="000000"/>
              <w:left w:val="single" w:sz="4" w:space="0" w:color="000000"/>
              <w:bottom w:val="single" w:sz="4" w:space="0" w:color="000000"/>
              <w:right w:val="single" w:sz="4" w:space="0" w:color="000000"/>
            </w:tcBorders>
          </w:tcPr>
          <w:p w14:paraId="0D543635" w14:textId="77777777" w:rsidR="004C0487" w:rsidRPr="00667E16" w:rsidRDefault="008849D0" w:rsidP="004D0CD3">
            <w:pPr>
              <w:spacing w:after="0" w:line="240" w:lineRule="auto"/>
              <w:rPr>
                <w:rFonts w:ascii="Times New Roman" w:hAnsi="Times New Roman"/>
              </w:rPr>
            </w:pPr>
            <w:r w:rsidRPr="00667E16">
              <w:rPr>
                <w:rFonts w:ascii="Times New Roman" w:hAnsi="Times New Roman"/>
                <w:b/>
              </w:rPr>
              <w:t>Les adresses sont</w:t>
            </w:r>
            <w:r w:rsidRPr="00667E16">
              <w:rPr>
                <w:rFonts w:ascii="Times New Roman" w:hAnsi="Times New Roman"/>
              </w:rPr>
              <w:t xml:space="preserve"> :</w:t>
            </w:r>
          </w:p>
          <w:p w14:paraId="72B035C4"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u w:val="single"/>
              </w:rPr>
              <w:t>Client</w:t>
            </w:r>
            <w:r w:rsidRPr="00667E16">
              <w:rPr>
                <w:rFonts w:ascii="Times New Roman" w:hAnsi="Times New Roman"/>
              </w:rPr>
              <w:t xml:space="preserve"> : Société Nationale pour le Développement Rural </w:t>
            </w:r>
            <w:r w:rsidRPr="00667E16">
              <w:rPr>
                <w:rFonts w:ascii="Times New Roman" w:hAnsi="Times New Roman"/>
                <w:b/>
              </w:rPr>
              <w:t>Société Nationale pour le Développement Rural (SONADER), BP 321, Nouakchott, République Islamique de Mauritanie</w:t>
            </w:r>
          </w:p>
          <w:p w14:paraId="6D0B9EF8"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b/>
              </w:rPr>
              <w:t xml:space="preserve"> Tel : 00 222 45 56 99 99 ; Numéro de télécopie :    00 222 45 56  90 09</w:t>
            </w:r>
          </w:p>
          <w:p w14:paraId="71DE8E0C"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rPr>
              <w:t>E-mail </w:t>
            </w:r>
            <w:r w:rsidRPr="00667E16">
              <w:rPr>
                <w:rStyle w:val="Lienhypertexte"/>
                <w:rFonts w:ascii="Times New Roman" w:hAnsi="Times New Roman"/>
              </w:rPr>
              <w:t>:abdoulayemamadousonader@gmail.com etmaayouf.moulaye@gmail.com</w:t>
            </w:r>
          </w:p>
          <w:p w14:paraId="01FC493D" w14:textId="77777777" w:rsidR="004C0487" w:rsidRPr="00667E16" w:rsidRDefault="008849D0" w:rsidP="004D0CD3">
            <w:pPr>
              <w:tabs>
                <w:tab w:val="left" w:leader="underscore" w:pos="7405"/>
              </w:tabs>
              <w:spacing w:after="0" w:line="240" w:lineRule="auto"/>
              <w:rPr>
                <w:rFonts w:ascii="Times New Roman" w:hAnsi="Times New Roman"/>
              </w:rPr>
            </w:pPr>
            <w:r w:rsidRPr="00667E16">
              <w:rPr>
                <w:rFonts w:ascii="Times New Roman" w:hAnsi="Times New Roman"/>
              </w:rPr>
              <w:t>Mohamed OULD SIDINA. Coordinateur de l’unité de gestion du projet ASARIGG</w:t>
            </w:r>
          </w:p>
          <w:p w14:paraId="46926BC5" w14:textId="77777777" w:rsidR="004C0487" w:rsidRPr="00667E16" w:rsidRDefault="008849D0" w:rsidP="004D0CD3">
            <w:pPr>
              <w:tabs>
                <w:tab w:val="left" w:pos="567"/>
                <w:tab w:val="right" w:pos="7306"/>
              </w:tabs>
              <w:spacing w:after="0" w:line="240" w:lineRule="auto"/>
              <w:rPr>
                <w:rFonts w:ascii="Times New Roman" w:hAnsi="Times New Roman"/>
              </w:rPr>
            </w:pPr>
            <w:r w:rsidRPr="00667E16">
              <w:rPr>
                <w:rFonts w:ascii="Times New Roman" w:hAnsi="Times New Roman"/>
              </w:rPr>
              <w:t>Courriel </w:t>
            </w:r>
            <w:hyperlink r:id="rId134">
              <w:r w:rsidRPr="00667E16">
                <w:rPr>
                  <w:rStyle w:val="Lienhypertexte"/>
                  <w:rFonts w:ascii="Times New Roman" w:hAnsi="Times New Roman"/>
                </w:rPr>
                <w:t>sidina9@yahoo.fr</w:t>
              </w:r>
            </w:hyperlink>
            <w:r w:rsidRPr="00667E16">
              <w:rPr>
                <w:rFonts w:ascii="Times New Roman" w:hAnsi="Times New Roman"/>
              </w:rPr>
              <w:t>, tel : +222  22362179</w:t>
            </w:r>
          </w:p>
          <w:p w14:paraId="7A3D50C3" w14:textId="77777777" w:rsidR="004C0487" w:rsidRPr="00667E16" w:rsidRDefault="004C0487" w:rsidP="004D0CD3">
            <w:pPr>
              <w:tabs>
                <w:tab w:val="right" w:leader="underscore" w:pos="6838"/>
              </w:tabs>
              <w:spacing w:after="0" w:line="240" w:lineRule="auto"/>
              <w:rPr>
                <w:rFonts w:ascii="Times New Roman" w:hAnsi="Times New Roman"/>
              </w:rPr>
            </w:pPr>
          </w:p>
          <w:p w14:paraId="1D5044C6"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u w:val="single"/>
              </w:rPr>
              <w:t>Consultant</w:t>
            </w:r>
            <w:r w:rsidRPr="00667E16">
              <w:rPr>
                <w:rFonts w:ascii="Times New Roman" w:hAnsi="Times New Roman"/>
              </w:rPr>
              <w:t xml:space="preserve"> :</w:t>
            </w:r>
          </w:p>
          <w:p w14:paraId="2B6B2431" w14:textId="77777777" w:rsidR="004C0487" w:rsidRPr="00667E16" w:rsidRDefault="004C0487" w:rsidP="004D0CD3">
            <w:pPr>
              <w:tabs>
                <w:tab w:val="right" w:leader="underscore" w:pos="6838"/>
              </w:tabs>
              <w:spacing w:after="0" w:line="240" w:lineRule="auto"/>
              <w:rPr>
                <w:rFonts w:ascii="Times New Roman" w:hAnsi="Times New Roman"/>
              </w:rPr>
            </w:pPr>
          </w:p>
          <w:p w14:paraId="4858317C"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Attention :</w:t>
            </w:r>
          </w:p>
          <w:p w14:paraId="7A6F3909"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Télécopie :</w:t>
            </w:r>
          </w:p>
          <w:p w14:paraId="17EC0A0E"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Courriel (si permis) :</w:t>
            </w:r>
          </w:p>
        </w:tc>
      </w:tr>
      <w:tr w:rsidR="000D510E" w:rsidRPr="00B45256" w14:paraId="25A46A58"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23E7D755" w14:textId="77777777" w:rsidR="004C0487" w:rsidRPr="00667E16" w:rsidRDefault="008849D0" w:rsidP="004D0CD3">
            <w:pPr>
              <w:spacing w:after="0" w:line="240" w:lineRule="auto"/>
              <w:rPr>
                <w:rFonts w:ascii="Times New Roman" w:hAnsi="Times New Roman"/>
                <w:b/>
                <w:kern w:val="2"/>
              </w:rPr>
            </w:pPr>
            <w:r w:rsidRPr="00667E16">
              <w:rPr>
                <w:rFonts w:ascii="Times New Roman" w:hAnsi="Times New Roman"/>
                <w:b/>
              </w:rPr>
              <w:t>8.1 :</w:t>
            </w:r>
            <w:r w:rsidRPr="00667E16">
              <w:rPr>
                <w:rFonts w:ascii="Times New Roman" w:hAnsi="Times New Roman"/>
                <w:b/>
              </w:rPr>
              <w:br/>
              <w:t>Autorité du mandataire du Groupement</w:t>
            </w:r>
          </w:p>
        </w:tc>
        <w:tc>
          <w:tcPr>
            <w:tcW w:w="6692" w:type="dxa"/>
            <w:tcBorders>
              <w:top w:val="single" w:sz="4" w:space="0" w:color="000000"/>
              <w:left w:val="single" w:sz="4" w:space="0" w:color="000000"/>
              <w:bottom w:val="single" w:sz="4" w:space="0" w:color="000000"/>
              <w:right w:val="single" w:sz="4" w:space="0" w:color="000000"/>
            </w:tcBorders>
          </w:tcPr>
          <w:p w14:paraId="103C9001"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w:t>
            </w:r>
            <w:r w:rsidRPr="00667E16">
              <w:rPr>
                <w:rFonts w:ascii="Times New Roman" w:hAnsi="Times New Roman"/>
                <w:b/>
                <w:i/>
              </w:rPr>
              <w:t>Note</w:t>
            </w:r>
            <w:r w:rsidRPr="00667E16">
              <w:rPr>
                <w:rFonts w:ascii="Times New Roman" w:hAnsi="Times New Roman"/>
                <w:i/>
              </w:rPr>
              <w:t xml:space="preserve"> : Si le Consultant est constitué par une seule entité, indiquer : "Sans objet" ;</w:t>
            </w:r>
          </w:p>
          <w:p w14:paraId="7E6D2BB5"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OU</w:t>
            </w:r>
          </w:p>
          <w:p w14:paraId="3D32CB8B"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Si le Consultant est constitué par un Groupement de plus d’une entité juridique, le nom de l’entité dont l’adresse figure à l'Article 6.1 des CPC doit être inséré ici.]</w:t>
            </w:r>
          </w:p>
          <w:p w14:paraId="60B77906" w14:textId="77777777" w:rsidR="004C0487" w:rsidRPr="00667E16" w:rsidRDefault="008849D0" w:rsidP="004D0CD3">
            <w:pPr>
              <w:tabs>
                <w:tab w:val="right" w:leader="underscore" w:pos="6838"/>
              </w:tabs>
              <w:spacing w:after="0" w:line="240" w:lineRule="auto"/>
              <w:rPr>
                <w:rFonts w:ascii="Times New Roman" w:hAnsi="Times New Roman"/>
                <w:b/>
              </w:rPr>
            </w:pPr>
            <w:r w:rsidRPr="00667E16">
              <w:rPr>
                <w:rFonts w:ascii="Times New Roman" w:hAnsi="Times New Roman"/>
                <w:b/>
              </w:rPr>
              <w:t>Le mandataire au nom du Groupement est :</w:t>
            </w:r>
          </w:p>
          <w:p w14:paraId="79AAB9BC" w14:textId="77777777" w:rsidR="004C0487" w:rsidRPr="00667E16" w:rsidRDefault="008849D0" w:rsidP="004D0CD3">
            <w:pPr>
              <w:tabs>
                <w:tab w:val="right" w:leader="underscore" w:pos="6838"/>
              </w:tabs>
              <w:spacing w:after="0" w:line="240" w:lineRule="auto"/>
              <w:rPr>
                <w:rFonts w:ascii="Times New Roman" w:hAnsi="Times New Roman"/>
                <w:i/>
              </w:rPr>
            </w:pPr>
            <w:r w:rsidRPr="00667E16">
              <w:rPr>
                <w:rFonts w:ascii="Times New Roman" w:hAnsi="Times New Roman"/>
                <w:i/>
              </w:rPr>
              <w:tab/>
              <w:t xml:space="preserve"> [insérer le nom du mandataire]</w:t>
            </w:r>
          </w:p>
        </w:tc>
      </w:tr>
      <w:tr w:rsidR="000D510E" w:rsidRPr="00B45256" w14:paraId="18E7E6D6"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2F906DFD" w14:textId="77777777" w:rsidR="004C0487" w:rsidRPr="00667E16" w:rsidRDefault="008849D0" w:rsidP="004D0CD3">
            <w:pPr>
              <w:spacing w:after="0" w:line="240" w:lineRule="auto"/>
              <w:rPr>
                <w:rFonts w:ascii="Times New Roman" w:hAnsi="Times New Roman"/>
                <w:b/>
                <w:kern w:val="2"/>
              </w:rPr>
            </w:pPr>
            <w:r w:rsidRPr="00667E16">
              <w:rPr>
                <w:rFonts w:ascii="Times New Roman" w:hAnsi="Times New Roman"/>
                <w:b/>
              </w:rPr>
              <w:t>9.1 :</w:t>
            </w:r>
            <w:r w:rsidRPr="00667E16">
              <w:rPr>
                <w:rFonts w:ascii="Times New Roman" w:hAnsi="Times New Roman"/>
                <w:b/>
              </w:rPr>
              <w:br/>
              <w:t>Représentant autorisé</w:t>
            </w:r>
          </w:p>
        </w:tc>
        <w:tc>
          <w:tcPr>
            <w:tcW w:w="6692" w:type="dxa"/>
            <w:tcBorders>
              <w:top w:val="single" w:sz="4" w:space="0" w:color="000000"/>
              <w:left w:val="single" w:sz="4" w:space="0" w:color="000000"/>
              <w:bottom w:val="single" w:sz="4" w:space="0" w:color="000000"/>
              <w:right w:val="single" w:sz="4" w:space="0" w:color="000000"/>
            </w:tcBorders>
          </w:tcPr>
          <w:p w14:paraId="52D84958"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b/>
              </w:rPr>
              <w:t>Le représentant désigné est</w:t>
            </w:r>
            <w:r w:rsidRPr="00667E16">
              <w:rPr>
                <w:rFonts w:ascii="Times New Roman" w:hAnsi="Times New Roman"/>
              </w:rPr>
              <w:t xml:space="preserve"> :</w:t>
            </w:r>
          </w:p>
          <w:p w14:paraId="4E8284EB" w14:textId="77777777" w:rsidR="004C0487" w:rsidRPr="00667E16" w:rsidRDefault="008849D0" w:rsidP="004D0CD3">
            <w:pPr>
              <w:tabs>
                <w:tab w:val="right" w:leader="underscore" w:pos="6838"/>
              </w:tabs>
              <w:spacing w:after="0" w:line="240" w:lineRule="auto"/>
              <w:rPr>
                <w:rFonts w:ascii="Times New Roman" w:hAnsi="Times New Roman"/>
                <w:i/>
              </w:rPr>
            </w:pPr>
            <w:r w:rsidRPr="00667E16">
              <w:rPr>
                <w:rFonts w:ascii="Times New Roman" w:hAnsi="Times New Roman"/>
              </w:rPr>
              <w:t>Pour le Client :</w:t>
            </w:r>
            <w:r w:rsidRPr="00667E16">
              <w:rPr>
                <w:rFonts w:ascii="Times New Roman" w:hAnsi="Times New Roman"/>
              </w:rPr>
              <w:tab/>
            </w:r>
            <w:r w:rsidRPr="00667E16">
              <w:rPr>
                <w:rFonts w:ascii="Times New Roman" w:hAnsi="Times New Roman"/>
                <w:i/>
              </w:rPr>
              <w:t xml:space="preserve"> [nom, titre]</w:t>
            </w:r>
          </w:p>
          <w:p w14:paraId="0031FDF2"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Pour le Consultant :</w:t>
            </w:r>
            <w:r w:rsidRPr="00667E16">
              <w:rPr>
                <w:rFonts w:ascii="Times New Roman" w:hAnsi="Times New Roman"/>
              </w:rPr>
              <w:tab/>
            </w:r>
            <w:r w:rsidRPr="00667E16">
              <w:rPr>
                <w:rFonts w:ascii="Times New Roman" w:hAnsi="Times New Roman"/>
                <w:i/>
              </w:rPr>
              <w:t xml:space="preserve"> [nom, titre]</w:t>
            </w:r>
          </w:p>
        </w:tc>
      </w:tr>
      <w:tr w:rsidR="000D510E" w:rsidRPr="00B45256" w14:paraId="3A38DE32"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138F62E2" w14:textId="77777777" w:rsidR="004C0487" w:rsidRPr="00667E16" w:rsidRDefault="008849D0" w:rsidP="004D0CD3">
            <w:pPr>
              <w:spacing w:after="0" w:line="240" w:lineRule="auto"/>
              <w:rPr>
                <w:rFonts w:ascii="Times New Roman" w:hAnsi="Times New Roman"/>
                <w:b/>
                <w:kern w:val="2"/>
              </w:rPr>
            </w:pPr>
            <w:r w:rsidRPr="00667E16">
              <w:rPr>
                <w:rFonts w:ascii="Times New Roman" w:hAnsi="Times New Roman"/>
                <w:b/>
              </w:rPr>
              <w:t>11.1 :</w:t>
            </w:r>
            <w:r w:rsidRPr="00667E16">
              <w:rPr>
                <w:rFonts w:ascii="Times New Roman" w:hAnsi="Times New Roman"/>
                <w:b/>
              </w:rPr>
              <w:br/>
              <w:t>Entrée en vigueur du Contrat</w:t>
            </w:r>
          </w:p>
        </w:tc>
        <w:tc>
          <w:tcPr>
            <w:tcW w:w="6692" w:type="dxa"/>
            <w:tcBorders>
              <w:top w:val="single" w:sz="4" w:space="0" w:color="000000"/>
              <w:left w:val="single" w:sz="4" w:space="0" w:color="000000"/>
              <w:bottom w:val="single" w:sz="4" w:space="0" w:color="000000"/>
              <w:right w:val="single" w:sz="4" w:space="0" w:color="000000"/>
            </w:tcBorders>
          </w:tcPr>
          <w:p w14:paraId="7ED1305A"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Le Contrat entrera en vigueur à la date de sa signature. Il n’existe aucune autre condition d’entrée en vigueur.</w:t>
            </w:r>
          </w:p>
        </w:tc>
      </w:tr>
      <w:tr w:rsidR="000D510E" w:rsidRPr="00B45256" w14:paraId="7040AAC5"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32B0E6A0" w14:textId="77777777" w:rsidR="004C0487" w:rsidRPr="00667E16" w:rsidRDefault="008849D0" w:rsidP="004D0CD3">
            <w:pPr>
              <w:keepNext/>
              <w:keepLines/>
              <w:spacing w:after="0" w:line="240" w:lineRule="auto"/>
              <w:rPr>
                <w:rFonts w:ascii="Times New Roman" w:hAnsi="Times New Roman"/>
                <w:b/>
                <w:kern w:val="2"/>
              </w:rPr>
            </w:pPr>
            <w:r w:rsidRPr="00667E16">
              <w:rPr>
                <w:rFonts w:ascii="Times New Roman" w:hAnsi="Times New Roman"/>
                <w:b/>
              </w:rPr>
              <w:t>12.1 :</w:t>
            </w:r>
            <w:r w:rsidRPr="00667E16">
              <w:rPr>
                <w:rFonts w:ascii="Times New Roman" w:hAnsi="Times New Roman"/>
                <w:b/>
              </w:rPr>
              <w:br/>
              <w:t>Résiliation du Contrat par défaut d'entrée en vigueur</w:t>
            </w:r>
          </w:p>
        </w:tc>
        <w:tc>
          <w:tcPr>
            <w:tcW w:w="6692" w:type="dxa"/>
            <w:tcBorders>
              <w:top w:val="single" w:sz="4" w:space="0" w:color="000000"/>
              <w:left w:val="single" w:sz="4" w:space="0" w:color="000000"/>
              <w:bottom w:val="single" w:sz="4" w:space="0" w:color="000000"/>
              <w:right w:val="single" w:sz="4" w:space="0" w:color="000000"/>
            </w:tcBorders>
          </w:tcPr>
          <w:p w14:paraId="478C6662"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Article non applicable.</w:t>
            </w:r>
          </w:p>
        </w:tc>
      </w:tr>
      <w:tr w:rsidR="000D510E" w:rsidRPr="00B45256" w14:paraId="6ECC4D31"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7BE43A5A" w14:textId="77777777" w:rsidR="004C0487" w:rsidRPr="00667E16" w:rsidRDefault="008849D0" w:rsidP="004D0CD3">
            <w:pPr>
              <w:spacing w:after="0" w:line="240" w:lineRule="auto"/>
              <w:rPr>
                <w:rFonts w:ascii="Times New Roman" w:hAnsi="Times New Roman"/>
                <w:b/>
                <w:kern w:val="2"/>
              </w:rPr>
            </w:pPr>
            <w:r w:rsidRPr="00667E16">
              <w:rPr>
                <w:rFonts w:ascii="Times New Roman" w:hAnsi="Times New Roman"/>
                <w:b/>
              </w:rPr>
              <w:t>13.1 :</w:t>
            </w:r>
            <w:r w:rsidRPr="00667E16">
              <w:rPr>
                <w:rFonts w:ascii="Times New Roman" w:hAnsi="Times New Roman"/>
                <w:b/>
              </w:rPr>
              <w:br/>
              <w:t>Commencement des Services</w:t>
            </w:r>
          </w:p>
        </w:tc>
        <w:tc>
          <w:tcPr>
            <w:tcW w:w="6692" w:type="dxa"/>
            <w:tcBorders>
              <w:top w:val="single" w:sz="4" w:space="0" w:color="000000"/>
              <w:left w:val="single" w:sz="4" w:space="0" w:color="000000"/>
              <w:bottom w:val="single" w:sz="4" w:space="0" w:color="000000"/>
              <w:right w:val="single" w:sz="4" w:space="0" w:color="000000"/>
            </w:tcBorders>
          </w:tcPr>
          <w:p w14:paraId="7D9F9962" w14:textId="6E148A9B" w:rsidR="004C0487" w:rsidRPr="00667E16" w:rsidRDefault="008849D0" w:rsidP="004D0CD3">
            <w:pPr>
              <w:spacing w:after="0" w:line="240" w:lineRule="auto"/>
              <w:rPr>
                <w:rFonts w:ascii="Times New Roman" w:hAnsi="Times New Roman"/>
                <w:i/>
              </w:rPr>
            </w:pPr>
            <w:r w:rsidRPr="00667E16">
              <w:rPr>
                <w:rFonts w:ascii="Times New Roman" w:hAnsi="Times New Roman"/>
                <w:i/>
                <w:shd w:val="clear" w:color="auto" w:fill="FFFF00"/>
              </w:rPr>
              <w:t>[</w:t>
            </w:r>
            <w:r w:rsidR="00F105A0" w:rsidRPr="00667E16">
              <w:rPr>
                <w:rFonts w:ascii="Times New Roman" w:hAnsi="Times New Roman"/>
                <w:i/>
                <w:shd w:val="clear" w:color="auto" w:fill="FFFF00"/>
              </w:rPr>
              <w:t xml:space="preserve">A la date de signature du contrat </w:t>
            </w:r>
          </w:p>
        </w:tc>
      </w:tr>
      <w:tr w:rsidR="000D510E" w:rsidRPr="00B45256" w14:paraId="6D78504C"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2EBA5619" w14:textId="77777777" w:rsidR="004C0487" w:rsidRPr="00667E16" w:rsidRDefault="008849D0" w:rsidP="004D0CD3">
            <w:pPr>
              <w:spacing w:after="0" w:line="240" w:lineRule="auto"/>
              <w:rPr>
                <w:rFonts w:ascii="Times New Roman" w:hAnsi="Times New Roman"/>
                <w:b/>
                <w:kern w:val="2"/>
              </w:rPr>
            </w:pPr>
            <w:r w:rsidRPr="00667E16">
              <w:rPr>
                <w:rFonts w:ascii="Times New Roman" w:hAnsi="Times New Roman"/>
                <w:b/>
              </w:rPr>
              <w:t>14.1 :</w:t>
            </w:r>
            <w:r w:rsidRPr="00667E16">
              <w:rPr>
                <w:rFonts w:ascii="Times New Roman" w:hAnsi="Times New Roman"/>
                <w:b/>
              </w:rPr>
              <w:br/>
              <w:t>Achèvement du Contrat</w:t>
            </w:r>
          </w:p>
        </w:tc>
        <w:tc>
          <w:tcPr>
            <w:tcW w:w="6692" w:type="dxa"/>
            <w:tcBorders>
              <w:top w:val="single" w:sz="4" w:space="0" w:color="000000"/>
              <w:left w:val="single" w:sz="4" w:space="0" w:color="000000"/>
              <w:bottom w:val="single" w:sz="4" w:space="0" w:color="000000"/>
              <w:right w:val="single" w:sz="4" w:space="0" w:color="000000"/>
            </w:tcBorders>
          </w:tcPr>
          <w:p w14:paraId="3D85DC51" w14:textId="49995B63"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b/>
              </w:rPr>
              <w:t>La durée du Contrat sera de</w:t>
            </w:r>
            <w:r w:rsidRPr="00667E16">
              <w:rPr>
                <w:rFonts w:ascii="Times New Roman" w:hAnsi="Times New Roman"/>
              </w:rPr>
              <w:t xml:space="preserve"> :</w:t>
            </w:r>
            <w:r w:rsidR="00277410" w:rsidRPr="00560459">
              <w:rPr>
                <w:rFonts w:ascii="Times New Roman" w:hAnsi="Times New Roman"/>
              </w:rPr>
              <w:t xml:space="preserve"> </w:t>
            </w:r>
            <w:r w:rsidRPr="00667E16">
              <w:rPr>
                <w:rFonts w:ascii="Times New Roman" w:hAnsi="Times New Roman"/>
              </w:rPr>
              <w:t>3 ans</w:t>
            </w:r>
          </w:p>
          <w:p w14:paraId="5361E418" w14:textId="77777777" w:rsidR="004C0487" w:rsidRPr="00667E16" w:rsidRDefault="004C0487" w:rsidP="004D0CD3">
            <w:pPr>
              <w:tabs>
                <w:tab w:val="right" w:leader="underscore" w:pos="6838"/>
              </w:tabs>
              <w:spacing w:after="0" w:line="240" w:lineRule="auto"/>
              <w:rPr>
                <w:rFonts w:ascii="Times New Roman" w:hAnsi="Times New Roman"/>
                <w:i/>
              </w:rPr>
            </w:pPr>
          </w:p>
        </w:tc>
      </w:tr>
      <w:tr w:rsidR="000D510E" w:rsidRPr="00B45256" w14:paraId="3C536E45"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3BAD5CCF" w14:textId="77777777" w:rsidR="004C0487" w:rsidRPr="00667E16" w:rsidRDefault="008849D0" w:rsidP="004D0CD3">
            <w:pPr>
              <w:spacing w:after="0" w:line="240" w:lineRule="auto"/>
              <w:rPr>
                <w:rFonts w:ascii="Times New Roman" w:hAnsi="Times New Roman"/>
                <w:b/>
                <w:kern w:val="2"/>
              </w:rPr>
            </w:pPr>
            <w:r w:rsidRPr="00667E16">
              <w:rPr>
                <w:rFonts w:ascii="Times New Roman" w:hAnsi="Times New Roman"/>
                <w:b/>
              </w:rPr>
              <w:t>18.2 :Nouvel Article </w:t>
            </w:r>
            <w:r w:rsidRPr="00667E16">
              <w:rPr>
                <w:rFonts w:ascii="Times New Roman" w:hAnsi="Times New Roman"/>
                <w:b/>
              </w:rPr>
              <w:noBreakHyphen/>
              <w:t> </w:t>
            </w:r>
            <w:r w:rsidRPr="00667E16">
              <w:rPr>
                <w:rFonts w:ascii="Times New Roman" w:hAnsi="Times New Roman"/>
                <w:b/>
              </w:rPr>
              <w:br/>
              <w:t>Suspension ou résiliation au titre de la sûreté du Personnel du Consultant</w:t>
            </w:r>
          </w:p>
        </w:tc>
        <w:tc>
          <w:tcPr>
            <w:tcW w:w="6692" w:type="dxa"/>
            <w:tcBorders>
              <w:top w:val="single" w:sz="4" w:space="0" w:color="000000"/>
              <w:left w:val="single" w:sz="4" w:space="0" w:color="000000"/>
              <w:bottom w:val="single" w:sz="4" w:space="0" w:color="000000"/>
              <w:right w:val="single" w:sz="4" w:space="0" w:color="000000"/>
            </w:tcBorders>
          </w:tcPr>
          <w:p w14:paraId="04CE4BF1" w14:textId="77777777" w:rsidR="004C0487" w:rsidRPr="00667E16" w:rsidRDefault="008849D0" w:rsidP="004D0CD3">
            <w:pPr>
              <w:tabs>
                <w:tab w:val="right" w:leader="underscore" w:pos="6838"/>
              </w:tabs>
              <w:spacing w:after="0" w:line="240" w:lineRule="auto"/>
              <w:rPr>
                <w:rFonts w:ascii="Times New Roman" w:hAnsi="Times New Roman"/>
                <w:b/>
              </w:rPr>
            </w:pPr>
            <w:r w:rsidRPr="00667E16">
              <w:rPr>
                <w:rFonts w:ascii="Times New Roman" w:hAnsi="Times New Roman"/>
                <w:b/>
              </w:rPr>
              <w:t>Cet Article est applicable si et seulement si des termes de référence sûreté sont inclus dans le Contrat.</w:t>
            </w:r>
          </w:p>
          <w:p w14:paraId="79440EC0"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S’il estime que l’intégrité physique de son Personnel, dans le cadre de l’exécution du Contrat, est menacée sérieusement et de façon imminente, le Consultant aura toute latitude pour décider sans notification préalable de démobiliser son Personnel de la zone d'exécution du Contrat et/ou de la zone dangereuse, et pourra suspendre immédiatement tout ou partie de l'exécution du Contrat. Le Consultant en informera sans délai le Client.</w:t>
            </w:r>
          </w:p>
          <w:p w14:paraId="42F6D06A"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 xml:space="preserve">Le Consultant devra, dans un délai maximal de sept (7) jours à partir de sa décision, justifier par écrit au Client que sa décision était conforme aux termes du premier alinéa ci-dessus. Il précisera les motifs ayant entraîné sa décision, les </w:t>
            </w:r>
            <w:r w:rsidRPr="00667E16">
              <w:rPr>
                <w:rFonts w:ascii="Times New Roman" w:hAnsi="Times New Roman"/>
              </w:rPr>
              <w:lastRenderedPageBreak/>
              <w:t>conséquences prévisibles pour le Contrat, les mesures proposées pour minimiser ces conséquences et les coûts entrainés par cette suspension et/ou démobilisation.</w:t>
            </w:r>
          </w:p>
          <w:p w14:paraId="11A6454F"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Si le Client conteste la justification présentée par le Consultant pour sa décision, il devra notifier par écrit sa position, en précisant ses motifs, dans un délai maximal de quatorze (14) jours.</w:t>
            </w:r>
          </w:p>
          <w:p w14:paraId="32BD9029"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Sauf en cas de contestation, le Client remboursera dans une limite raisonnable les frais directs résultant de cette suspension, démobilisation, et/ou remobilisation du Personnel du Consultant, étant entendu que le montant des frais remboursables et les modalités de remboursement seront conjointement arrêtés entre les Parties.</w:t>
            </w:r>
          </w:p>
          <w:p w14:paraId="2D505208"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Le Consultant devra continuer de s’acquitter, dans toute la mesure du possible, de ses obligations en vertu du Contrat et prendre toutes les dispositions raisonnables pour minimiser les conséquences de tout cas de démobilisation et d’une éventuelle suspension des prestations. Ces dispositions feront l’objet d’un dialogue entre le Client et le Consultant afin de parvenir à un accord sur les ajustements à apporter à la poursuite des Services.</w:t>
            </w:r>
          </w:p>
          <w:p w14:paraId="7D67CE46"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En cas de reprise des Services, la durée de ceux-ci sera prorogée par avenant en application de l'Article 16 ci-avant, pour une durée équivalente à la durée de la suspension.</w:t>
            </w:r>
          </w:p>
          <w:p w14:paraId="12615DAD" w14:textId="77777777" w:rsidR="004C0487" w:rsidRPr="00667E16" w:rsidRDefault="008849D0" w:rsidP="004D0CD3">
            <w:pPr>
              <w:tabs>
                <w:tab w:val="right" w:leader="underscore" w:pos="6838"/>
              </w:tabs>
              <w:spacing w:after="0" w:line="240" w:lineRule="auto"/>
              <w:rPr>
                <w:rFonts w:ascii="Times New Roman" w:hAnsi="Times New Roman"/>
                <w:b/>
              </w:rPr>
            </w:pPr>
            <w:r w:rsidRPr="00667E16">
              <w:rPr>
                <w:rFonts w:ascii="Times New Roman" w:hAnsi="Times New Roman"/>
              </w:rPr>
              <w:t>Si la période de suspension excède une durée de soixante (60) jours consécutifs à compter de la date de suspension effective notifiée par le Consultant, le Contrat pourra être résilié par l'une ou l'autre des Parties en vertu des Articles 19.1.1(d) ou 19.2(b). Dans la même hypothèse, l'Article 19.5(b) s'appliquera.</w:t>
            </w:r>
          </w:p>
        </w:tc>
      </w:tr>
      <w:tr w:rsidR="000D510E" w:rsidRPr="00B45256" w14:paraId="3B2CCF9B"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67BA1E49"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lastRenderedPageBreak/>
              <w:t>20.2 :</w:t>
            </w:r>
            <w:r w:rsidRPr="00667E16">
              <w:rPr>
                <w:rFonts w:ascii="Times New Roman" w:hAnsi="Times New Roman"/>
                <w:b/>
              </w:rPr>
              <w:br/>
              <w:t>Droit Applicable aux Services</w:t>
            </w:r>
          </w:p>
        </w:tc>
        <w:tc>
          <w:tcPr>
            <w:tcW w:w="6692" w:type="dxa"/>
            <w:tcBorders>
              <w:top w:val="single" w:sz="4" w:space="0" w:color="000000"/>
              <w:left w:val="single" w:sz="4" w:space="0" w:color="000000"/>
              <w:bottom w:val="single" w:sz="4" w:space="0" w:color="000000"/>
              <w:right w:val="single" w:sz="4" w:space="0" w:color="000000"/>
            </w:tcBorders>
          </w:tcPr>
          <w:p w14:paraId="6A28D2D3" w14:textId="77777777" w:rsidR="004C0487" w:rsidRPr="00667E16" w:rsidRDefault="008849D0" w:rsidP="004D0CD3">
            <w:pPr>
              <w:tabs>
                <w:tab w:val="right" w:leader="underscore" w:pos="6838"/>
              </w:tabs>
              <w:spacing w:after="0" w:line="240" w:lineRule="auto"/>
              <w:rPr>
                <w:rFonts w:ascii="Times New Roman" w:hAnsi="Times New Roman"/>
                <w:b/>
              </w:rPr>
            </w:pPr>
            <w:r w:rsidRPr="00667E16">
              <w:rPr>
                <w:rFonts w:ascii="Times New Roman" w:hAnsi="Times New Roman"/>
              </w:rPr>
              <w:t>Le Consultant s'engage à respecter les critères d'éligibilité de l'AFD tels que spécifiés à l'</w:t>
            </w:r>
            <w:r w:rsidRPr="00667E16">
              <w:rPr>
                <w:rFonts w:ascii="Times New Roman" w:hAnsi="Times New Roman"/>
                <w:b/>
              </w:rPr>
              <w:t>Annexe 2</w:t>
            </w:r>
            <w:r w:rsidRPr="00667E16">
              <w:rPr>
                <w:rFonts w:ascii="Times New Roman" w:hAnsi="Times New Roman"/>
              </w:rPr>
              <w:t xml:space="preserve"> des conditions Générales du Contrat. Cet engagement s'applique à tous les Personnels et Sous</w:t>
            </w:r>
            <w:r w:rsidRPr="00667E16">
              <w:rPr>
                <w:rFonts w:ascii="Times New Roman" w:hAnsi="Times New Roman"/>
              </w:rPr>
              <w:noBreakHyphen/>
              <w:t>traitants.</w:t>
            </w:r>
          </w:p>
        </w:tc>
      </w:tr>
      <w:tr w:rsidR="000D510E" w:rsidRPr="00B45256" w14:paraId="58D30323"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412536D0"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20.3 : Nouvel Article </w:t>
            </w:r>
            <w:r w:rsidRPr="00667E16">
              <w:rPr>
                <w:rFonts w:ascii="Times New Roman" w:hAnsi="Times New Roman"/>
                <w:b/>
              </w:rPr>
              <w:noBreakHyphen/>
              <w:t> </w:t>
            </w:r>
            <w:r w:rsidRPr="00667E16">
              <w:rPr>
                <w:rFonts w:ascii="Times New Roman" w:hAnsi="Times New Roman"/>
                <w:b/>
              </w:rPr>
              <w:br/>
              <w:t>Etablissement stable</w:t>
            </w:r>
          </w:p>
        </w:tc>
        <w:tc>
          <w:tcPr>
            <w:tcW w:w="6692" w:type="dxa"/>
            <w:tcBorders>
              <w:top w:val="single" w:sz="4" w:space="0" w:color="000000"/>
              <w:left w:val="single" w:sz="4" w:space="0" w:color="000000"/>
              <w:bottom w:val="single" w:sz="4" w:space="0" w:color="000000"/>
              <w:right w:val="single" w:sz="4" w:space="0" w:color="000000"/>
            </w:tcBorders>
          </w:tcPr>
          <w:p w14:paraId="4BB4AAAB"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ab/>
              <w:t>En cas d’obligation légale ou réglementaire pour le Consultant de disposer d’un établissement stable dans le pays du Client pour l’exécution du Contrat, le Consultant fournira au Client une attestation de l’existence, ou, à défaut, un justificatif de démarrage de la procédure de création ou d’enregistrement d’un tel établissement stable dans le pays du Client et le lien juridique avec le Consultant, dans les trente (30) jours suivant la signature du Contrat. A l’issue de la procédure de création ou d’enregistrement, le cas échéant, le Consultant remettra au Client une attestation de l’existence d’un tel établissement stable.</w:t>
            </w:r>
          </w:p>
          <w:p w14:paraId="6D044B8B" w14:textId="77777777" w:rsidR="004C0487" w:rsidRPr="00667E16" w:rsidRDefault="008849D0" w:rsidP="004D0CD3">
            <w:pPr>
              <w:tabs>
                <w:tab w:val="right" w:leader="underscore" w:pos="6838"/>
              </w:tabs>
              <w:spacing w:after="0" w:line="240" w:lineRule="auto"/>
              <w:rPr>
                <w:rFonts w:ascii="Times New Roman" w:hAnsi="Times New Roman"/>
              </w:rPr>
            </w:pPr>
            <w:r w:rsidRPr="00667E16">
              <w:rPr>
                <w:rFonts w:ascii="Times New Roman" w:hAnsi="Times New Roman"/>
              </w:rPr>
              <w:t>Le Consultant sera autorisé, au cours de l’exécution du Contrat, si des contraintes légales ou réglementaires locales l’exigent, à créer un groupement ou modifier le Groupement existant en intégrant une filiale locale existante ou nouvellement créée du Consultant (ou de l’un des membres du Groupement), sans surcoût pour le Client, ce qui sera formalisé par un avenant au Contrat.</w:t>
            </w:r>
          </w:p>
        </w:tc>
      </w:tr>
      <w:tr w:rsidR="000D510E" w:rsidRPr="00B45256" w14:paraId="2261F22D"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322C486E"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23.1 :</w:t>
            </w:r>
            <w:r w:rsidRPr="00667E16">
              <w:rPr>
                <w:rFonts w:ascii="Times New Roman" w:hAnsi="Times New Roman"/>
                <w:b/>
              </w:rPr>
              <w:br/>
              <w:t>Responsabilité du Consultant</w:t>
            </w:r>
          </w:p>
        </w:tc>
        <w:tc>
          <w:tcPr>
            <w:tcW w:w="6692" w:type="dxa"/>
            <w:tcBorders>
              <w:top w:val="single" w:sz="4" w:space="0" w:color="000000"/>
              <w:left w:val="single" w:sz="4" w:space="0" w:color="000000"/>
              <w:bottom w:val="single" w:sz="4" w:space="0" w:color="000000"/>
              <w:right w:val="single" w:sz="4" w:space="0" w:color="000000"/>
            </w:tcBorders>
          </w:tcPr>
          <w:p w14:paraId="67E38152" w14:textId="77777777" w:rsidR="004C0487" w:rsidRPr="00667E16" w:rsidRDefault="008849D0" w:rsidP="004D0CD3">
            <w:pPr>
              <w:spacing w:after="0" w:line="240" w:lineRule="auto"/>
              <w:rPr>
                <w:rFonts w:ascii="Times New Roman" w:hAnsi="Times New Roman"/>
                <w:b/>
                <w:strike/>
              </w:rPr>
            </w:pPr>
            <w:r w:rsidRPr="00667E16">
              <w:rPr>
                <w:rFonts w:ascii="Times New Roman" w:hAnsi="Times New Roman"/>
                <w:b/>
                <w:strike/>
              </w:rPr>
              <w:t>Il n’y a pas de disposition additionnelle.</w:t>
            </w:r>
          </w:p>
          <w:p w14:paraId="1DE50D12" w14:textId="77777777" w:rsidR="004C0487" w:rsidRPr="00667E16" w:rsidRDefault="008849D0" w:rsidP="004D0CD3">
            <w:pPr>
              <w:pStyle w:val="TableParagraph"/>
              <w:spacing w:before="11"/>
              <w:ind w:left="117"/>
              <w:jc w:val="both"/>
              <w:rPr>
                <w:rFonts w:ascii="Times New Roman" w:hAnsi="Times New Roman" w:cs="Times New Roman"/>
                <w:sz w:val="20"/>
                <w:lang w:val="fr-FR"/>
              </w:rPr>
            </w:pPr>
            <w:r w:rsidRPr="00667E16">
              <w:rPr>
                <w:rFonts w:ascii="Times New Roman" w:hAnsi="Times New Roman" w:cs="Times New Roman"/>
                <w:sz w:val="20"/>
                <w:lang w:val="fr-FR"/>
              </w:rPr>
              <w:t>La</w:t>
            </w:r>
            <w:r w:rsidR="002F2683"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limitationdelaresponsabilitéduConsultantàl’égardduClientci-aprèspourra faire l’objet de négociation au moment de finaliser le Contrat:</w:t>
            </w:r>
          </w:p>
          <w:p w14:paraId="77331CB0" w14:textId="77777777" w:rsidR="00FB1324" w:rsidRPr="00667E16" w:rsidRDefault="008849D0">
            <w:pPr>
              <w:pStyle w:val="TableParagraph"/>
              <w:spacing w:before="143"/>
              <w:ind w:left="117"/>
              <w:jc w:val="both"/>
              <w:rPr>
                <w:rFonts w:ascii="Times New Roman" w:hAnsi="Times New Roman" w:cs="Times New Roman"/>
                <w:sz w:val="20"/>
                <w:lang w:val="fr-FR"/>
              </w:rPr>
            </w:pPr>
            <w:r w:rsidRPr="00667E16">
              <w:rPr>
                <w:rFonts w:ascii="Times New Roman" w:hAnsi="Times New Roman" w:cs="Times New Roman"/>
                <w:sz w:val="20"/>
                <w:lang w:val="fr-FR"/>
              </w:rPr>
              <w:t>Limitation de la responsabilité du Consultant à l’égard du Client :</w:t>
            </w:r>
          </w:p>
          <w:p w14:paraId="7EE09221" w14:textId="77777777" w:rsidR="004C0487" w:rsidRPr="00667E16" w:rsidRDefault="008849D0" w:rsidP="004D0CD3">
            <w:pPr>
              <w:pStyle w:val="TableParagraph"/>
              <w:numPr>
                <w:ilvl w:val="0"/>
                <w:numId w:val="39"/>
              </w:numPr>
              <w:tabs>
                <w:tab w:val="left" w:pos="831"/>
              </w:tabs>
              <w:spacing w:before="152"/>
              <w:ind w:right="90"/>
              <w:jc w:val="both"/>
              <w:rPr>
                <w:rFonts w:ascii="Times New Roman" w:hAnsi="Times New Roman" w:cs="Times New Roman"/>
                <w:sz w:val="20"/>
                <w:lang w:val="fr-FR"/>
              </w:rPr>
            </w:pPr>
            <w:r w:rsidRPr="00667E16">
              <w:rPr>
                <w:rFonts w:ascii="Times New Roman" w:hAnsi="Times New Roman" w:cs="Times New Roman"/>
                <w:sz w:val="20"/>
                <w:lang w:val="fr-FR"/>
              </w:rPr>
              <w:t>A l’exception des cas où les dommages ou pertes résultent d’une faute lourde ou intentionnelle (dol) du Consultant ou de toute personne ou entreprises opérant pour le compte du Consultant dans le cadre de l’exécution des Services, le Consultant ne sera pas responsable envers le Client des dommages causés par le Consultant à la propriété du Client:</w:t>
            </w:r>
          </w:p>
          <w:p w14:paraId="0853087C" w14:textId="77777777" w:rsidR="00FB1324" w:rsidRPr="00667E16" w:rsidRDefault="008849D0">
            <w:pPr>
              <w:pStyle w:val="TableParagraph"/>
              <w:numPr>
                <w:ilvl w:val="1"/>
                <w:numId w:val="39"/>
              </w:numPr>
              <w:tabs>
                <w:tab w:val="left" w:pos="1453"/>
              </w:tabs>
              <w:spacing w:before="147"/>
              <w:ind w:hanging="412"/>
              <w:jc w:val="both"/>
              <w:rPr>
                <w:rFonts w:ascii="Times New Roman" w:hAnsi="Times New Roman" w:cs="Times New Roman"/>
                <w:sz w:val="20"/>
                <w:lang w:val="fr-FR"/>
              </w:rPr>
            </w:pPr>
            <w:r w:rsidRPr="00667E16">
              <w:rPr>
                <w:rFonts w:ascii="Times New Roman" w:hAnsi="Times New Roman" w:cs="Times New Roman"/>
                <w:sz w:val="20"/>
                <w:lang w:val="fr-FR"/>
              </w:rPr>
              <w:t>Pour tous dommages ou pertes indirectes ou induits ; et</w:t>
            </w:r>
          </w:p>
          <w:p w14:paraId="74792056" w14:textId="77777777" w:rsidR="00FB1324" w:rsidRPr="00667E16" w:rsidRDefault="008849D0">
            <w:pPr>
              <w:pStyle w:val="TableParagraph"/>
              <w:numPr>
                <w:ilvl w:val="1"/>
                <w:numId w:val="39"/>
              </w:numPr>
              <w:tabs>
                <w:tab w:val="left" w:pos="1286"/>
                <w:tab w:val="left" w:pos="1287"/>
              </w:tabs>
              <w:spacing w:before="10"/>
              <w:ind w:left="1286" w:hanging="258"/>
              <w:jc w:val="both"/>
              <w:rPr>
                <w:rFonts w:ascii="Times New Roman" w:hAnsi="Times New Roman" w:cs="Times New Roman"/>
                <w:sz w:val="20"/>
                <w:lang w:val="fr-FR"/>
              </w:rPr>
            </w:pPr>
            <w:r w:rsidRPr="00667E16">
              <w:rPr>
                <w:rFonts w:ascii="Times New Roman" w:hAnsi="Times New Roman" w:cs="Times New Roman"/>
                <w:sz w:val="20"/>
                <w:lang w:val="fr-FR"/>
              </w:rPr>
              <w:t>Pour</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tous</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dommages</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ou</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pertes</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directes</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dont</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le</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montant</w:t>
            </w:r>
            <w:r w:rsidR="00101F06" w:rsidRPr="00667E16">
              <w:rPr>
                <w:rFonts w:ascii="Times New Roman" w:hAnsi="Times New Roman" w:cs="Times New Roman"/>
                <w:sz w:val="20"/>
                <w:lang w:val="fr-FR"/>
              </w:rPr>
              <w:t xml:space="preserve"> </w:t>
            </w:r>
            <w:r w:rsidRPr="00667E16">
              <w:rPr>
                <w:rFonts w:ascii="Times New Roman" w:hAnsi="Times New Roman" w:cs="Times New Roman"/>
                <w:sz w:val="20"/>
                <w:lang w:val="fr-FR"/>
              </w:rPr>
              <w:t>dépassera</w:t>
            </w:r>
            <w:r w:rsidR="00101F06" w:rsidRPr="00667E16">
              <w:rPr>
                <w:rFonts w:ascii="Times New Roman" w:hAnsi="Times New Roman" w:cs="Times New Roman"/>
                <w:sz w:val="20"/>
                <w:lang w:val="fr-FR"/>
              </w:rPr>
              <w:t xml:space="preserve"> </w:t>
            </w:r>
            <w:r w:rsidRPr="00667E16">
              <w:rPr>
                <w:rFonts w:ascii="Times New Roman" w:hAnsi="Times New Roman" w:cs="Times New Roman"/>
                <w:b/>
                <w:sz w:val="20"/>
                <w:lang w:val="fr-FR"/>
              </w:rPr>
              <w:t xml:space="preserve">une </w:t>
            </w:r>
            <w:r w:rsidRPr="00667E16">
              <w:rPr>
                <w:rFonts w:ascii="Times New Roman" w:hAnsi="Times New Roman" w:cs="Times New Roman"/>
                <w:sz w:val="20"/>
                <w:lang w:val="fr-FR"/>
              </w:rPr>
              <w:t>fois le montant total du Contrat.</w:t>
            </w:r>
          </w:p>
          <w:p w14:paraId="65DA7249" w14:textId="77777777" w:rsidR="00FB1324" w:rsidRPr="00667E16" w:rsidRDefault="008849D0">
            <w:pPr>
              <w:pStyle w:val="TableParagraph"/>
              <w:numPr>
                <w:ilvl w:val="0"/>
                <w:numId w:val="39"/>
              </w:numPr>
              <w:tabs>
                <w:tab w:val="left" w:pos="831"/>
              </w:tabs>
              <w:spacing w:before="151"/>
              <w:jc w:val="both"/>
              <w:rPr>
                <w:rFonts w:ascii="Times New Roman" w:hAnsi="Times New Roman" w:cs="Times New Roman"/>
                <w:sz w:val="20"/>
                <w:lang w:val="fr-FR"/>
              </w:rPr>
            </w:pPr>
            <w:r w:rsidRPr="00667E16">
              <w:rPr>
                <w:rFonts w:ascii="Times New Roman" w:hAnsi="Times New Roman" w:cs="Times New Roman"/>
                <w:sz w:val="20"/>
                <w:lang w:val="fr-FR"/>
              </w:rPr>
              <w:t>Cette limitation de responsabilité ne:</w:t>
            </w:r>
          </w:p>
          <w:p w14:paraId="085F3BDB" w14:textId="77777777" w:rsidR="004C0487" w:rsidRPr="00667E16" w:rsidRDefault="008849D0" w:rsidP="004D0CD3">
            <w:pPr>
              <w:pStyle w:val="TableParagraph"/>
              <w:numPr>
                <w:ilvl w:val="1"/>
                <w:numId w:val="39"/>
              </w:numPr>
              <w:tabs>
                <w:tab w:val="left" w:pos="1287"/>
              </w:tabs>
              <w:spacing w:before="154"/>
              <w:ind w:right="91"/>
              <w:jc w:val="both"/>
              <w:rPr>
                <w:rFonts w:ascii="Times New Roman" w:hAnsi="Times New Roman" w:cs="Times New Roman"/>
                <w:sz w:val="20"/>
                <w:lang w:val="fr-FR"/>
              </w:rPr>
            </w:pPr>
            <w:r w:rsidRPr="00667E16">
              <w:rPr>
                <w:rFonts w:ascii="Times New Roman" w:hAnsi="Times New Roman" w:cs="Times New Roman"/>
                <w:sz w:val="20"/>
                <w:lang w:val="fr-FR"/>
              </w:rPr>
              <w:t>Couvre pas la responsabilité du Consultant, couvrant les dégâts causés aux Tiers par le Consultant ou tout autre personne ou entreprise agissant pour le compte du Consultant aux fins de l’exécution des Services;</w:t>
            </w:r>
          </w:p>
          <w:p w14:paraId="4887F229" w14:textId="77777777" w:rsidR="004C0487" w:rsidRPr="00667E16" w:rsidRDefault="008849D0" w:rsidP="004D0CD3">
            <w:pPr>
              <w:pStyle w:val="Paragraphedeliste"/>
              <w:numPr>
                <w:ilvl w:val="1"/>
                <w:numId w:val="39"/>
              </w:numPr>
              <w:spacing w:after="0" w:line="240" w:lineRule="auto"/>
              <w:contextualSpacing w:val="0"/>
              <w:rPr>
                <w:rFonts w:ascii="Times New Roman" w:hAnsi="Times New Roman"/>
              </w:rPr>
            </w:pPr>
            <w:r w:rsidRPr="00667E16">
              <w:rPr>
                <w:rFonts w:ascii="Times New Roman" w:hAnsi="Times New Roman"/>
              </w:rPr>
              <w:lastRenderedPageBreak/>
              <w:t>Sera pas réputée comme accordant au Consultant une limitation ou exonération de responsabilité qui serait contraire au Droit applicable.</w:t>
            </w:r>
          </w:p>
        </w:tc>
      </w:tr>
      <w:tr w:rsidR="000D510E" w:rsidRPr="00B45256" w14:paraId="625E1611"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229475AD" w14:textId="77777777" w:rsidR="00FA18B4" w:rsidRPr="00667E16" w:rsidRDefault="008849D0" w:rsidP="004D0CD3">
            <w:pPr>
              <w:keepNext/>
              <w:keepLines/>
              <w:spacing w:after="0" w:line="240" w:lineRule="auto"/>
              <w:rPr>
                <w:rFonts w:ascii="Times New Roman" w:hAnsi="Times New Roman"/>
                <w:b/>
              </w:rPr>
            </w:pPr>
            <w:r w:rsidRPr="00667E16">
              <w:rPr>
                <w:rFonts w:ascii="Times New Roman" w:hAnsi="Times New Roman"/>
                <w:b/>
              </w:rPr>
              <w:lastRenderedPageBreak/>
              <w:t>24.1 :</w:t>
            </w:r>
            <w:r w:rsidRPr="00667E16">
              <w:rPr>
                <w:rFonts w:ascii="Times New Roman" w:hAnsi="Times New Roman"/>
                <w:b/>
              </w:rPr>
              <w:br/>
              <w:t>Assurance à la charge du Consultant</w:t>
            </w:r>
          </w:p>
        </w:tc>
        <w:tc>
          <w:tcPr>
            <w:tcW w:w="6692" w:type="dxa"/>
            <w:tcBorders>
              <w:top w:val="single" w:sz="4" w:space="0" w:color="000000"/>
              <w:left w:val="single" w:sz="4" w:space="0" w:color="000000"/>
              <w:bottom w:val="single" w:sz="4" w:space="0" w:color="000000"/>
              <w:right w:val="single" w:sz="4" w:space="0" w:color="000000"/>
            </w:tcBorders>
          </w:tcPr>
          <w:p w14:paraId="347332B5" w14:textId="77777777" w:rsidR="00FA18B4" w:rsidRPr="00667E16" w:rsidRDefault="008849D0" w:rsidP="004D0CD3">
            <w:pPr>
              <w:keepNext/>
              <w:keepLines/>
              <w:spacing w:after="0" w:line="240" w:lineRule="auto"/>
              <w:rPr>
                <w:rFonts w:ascii="Times New Roman" w:hAnsi="Times New Roman"/>
                <w:b/>
              </w:rPr>
            </w:pPr>
            <w:r w:rsidRPr="00667E16">
              <w:rPr>
                <w:rFonts w:ascii="Times New Roman" w:hAnsi="Times New Roman"/>
                <w:b/>
              </w:rPr>
              <w:t>La couverture de l’assurance des risques sera comme suit :</w:t>
            </w:r>
          </w:p>
          <w:p w14:paraId="426D20D2" w14:textId="77777777" w:rsidR="00FA18B4" w:rsidRPr="00667E16" w:rsidRDefault="00465AA5" w:rsidP="004D0CD3">
            <w:pPr>
              <w:pStyle w:val="Paragraphedeliste"/>
              <w:keepNext/>
              <w:keepLines/>
              <w:numPr>
                <w:ilvl w:val="0"/>
                <w:numId w:val="40"/>
              </w:numPr>
              <w:spacing w:after="0" w:line="240" w:lineRule="auto"/>
              <w:contextualSpacing w:val="0"/>
              <w:rPr>
                <w:rFonts w:ascii="Times New Roman" w:hAnsi="Times New Roman"/>
              </w:rPr>
            </w:pPr>
            <w:r w:rsidRPr="00667E16">
              <w:rPr>
                <w:rFonts w:ascii="Times New Roman" w:hAnsi="Times New Roman"/>
              </w:rPr>
              <w:t>Assurance de responsabilité professionnelle, avec une couverture minimale de</w:t>
            </w:r>
            <w:r w:rsidRPr="00667E16">
              <w:rPr>
                <w:rFonts w:ascii="Times New Roman" w:hAnsi="Times New Roman"/>
                <w:i/>
                <w:shd w:val="clear" w:color="auto" w:fill="00FF00"/>
              </w:rPr>
              <w:t>[insérer montant (et monnaie), qui ne devrait pas être inférieur au montant total du Contrat]</w:t>
            </w:r>
            <w:r w:rsidRPr="00667E16">
              <w:rPr>
                <w:rFonts w:ascii="Times New Roman" w:hAnsi="Times New Roman"/>
              </w:rPr>
              <w:t> ;</w:t>
            </w:r>
          </w:p>
          <w:p w14:paraId="6F90F4AC" w14:textId="77777777" w:rsidR="00FA18B4" w:rsidRPr="00667E16" w:rsidRDefault="00465AA5" w:rsidP="004D0CD3">
            <w:pPr>
              <w:pStyle w:val="Paragraphedeliste"/>
              <w:keepNext/>
              <w:keepLines/>
              <w:numPr>
                <w:ilvl w:val="0"/>
                <w:numId w:val="40"/>
              </w:numPr>
              <w:spacing w:after="0" w:line="240" w:lineRule="auto"/>
              <w:ind w:left="714" w:hanging="357"/>
              <w:contextualSpacing w:val="0"/>
              <w:rPr>
                <w:rFonts w:ascii="Times New Roman" w:hAnsi="Times New Roman"/>
              </w:rPr>
            </w:pPr>
            <w:r w:rsidRPr="00667E16">
              <w:rPr>
                <w:rFonts w:ascii="Times New Roman" w:hAnsi="Times New Roman"/>
              </w:rPr>
              <w:t xml:space="preserve">Assurance au tiers, pour une couverture minimum de </w:t>
            </w:r>
            <w:r w:rsidRPr="00667E16">
              <w:rPr>
                <w:rFonts w:ascii="Times New Roman" w:hAnsi="Times New Roman"/>
                <w:i/>
                <w:shd w:val="clear" w:color="auto" w:fill="00FF00"/>
              </w:rPr>
              <w:t>[insérer montant et monnaie, ou indiquer</w:t>
            </w:r>
            <w:r w:rsidRPr="00667E16">
              <w:rPr>
                <w:rFonts w:ascii="Times New Roman" w:hAnsi="Times New Roman"/>
                <w:shd w:val="clear" w:color="auto" w:fill="00FF00"/>
              </w:rPr>
              <w:t xml:space="preserve"> "en conformité avec les dispositions du Droit applicable"</w:t>
            </w:r>
            <w:r w:rsidRPr="00667E16">
              <w:rPr>
                <w:rFonts w:ascii="Times New Roman" w:hAnsi="Times New Roman"/>
                <w:i/>
                <w:shd w:val="clear" w:color="auto" w:fill="00FF00"/>
              </w:rPr>
              <w:t>]</w:t>
            </w:r>
            <w:r w:rsidRPr="00667E16">
              <w:rPr>
                <w:rFonts w:ascii="Times New Roman" w:hAnsi="Times New Roman"/>
              </w:rPr>
              <w:t> ;</w:t>
            </w:r>
          </w:p>
          <w:p w14:paraId="27076944" w14:textId="77777777" w:rsidR="00FA18B4" w:rsidRPr="00667E16" w:rsidRDefault="008849D0" w:rsidP="004D0CD3">
            <w:pPr>
              <w:pStyle w:val="Paragraphedeliste"/>
              <w:keepNext/>
              <w:keepLines/>
              <w:numPr>
                <w:ilvl w:val="0"/>
                <w:numId w:val="40"/>
              </w:numPr>
              <w:spacing w:after="0" w:line="240" w:lineRule="auto"/>
              <w:ind w:left="714" w:hanging="357"/>
              <w:contextualSpacing w:val="0"/>
              <w:rPr>
                <w:rFonts w:ascii="Times New Roman" w:hAnsi="Times New Roman"/>
              </w:rPr>
            </w:pPr>
            <w:r w:rsidRPr="00667E16">
              <w:rPr>
                <w:rFonts w:ascii="Times New Roman" w:hAnsi="Times New Roman"/>
              </w:rPr>
              <w:t>Assurance du Client contre les accidents de travail couvrant le Personnel du Consultant et de leurs Sous-traitants, conformément au Droit applicable, et assurance vie, maladie, voyage ou autre.</w:t>
            </w:r>
          </w:p>
        </w:tc>
      </w:tr>
      <w:tr w:rsidR="000D510E" w:rsidRPr="00B45256" w14:paraId="295F3C60" w14:textId="77777777" w:rsidTr="00667E16">
        <w:tc>
          <w:tcPr>
            <w:tcW w:w="2518" w:type="dxa"/>
            <w:tcBorders>
              <w:top w:val="single" w:sz="4" w:space="0" w:color="000000"/>
              <w:left w:val="single" w:sz="4" w:space="0" w:color="000000"/>
              <w:bottom w:val="single" w:sz="4" w:space="0" w:color="000000"/>
              <w:right w:val="single" w:sz="4" w:space="0" w:color="000000"/>
            </w:tcBorders>
          </w:tcPr>
          <w:p w14:paraId="4E81652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27.1 :</w:t>
            </w:r>
            <w:r w:rsidRPr="00667E16">
              <w:rPr>
                <w:rFonts w:ascii="Times New Roman" w:hAnsi="Times New Roman"/>
                <w:b/>
              </w:rPr>
              <w:br/>
              <w:t>Propriété des documents préparés par le Consultant</w:t>
            </w:r>
          </w:p>
        </w:tc>
        <w:tc>
          <w:tcPr>
            <w:tcW w:w="6692" w:type="dxa"/>
            <w:tcBorders>
              <w:top w:val="single" w:sz="4" w:space="0" w:color="000000"/>
              <w:left w:val="single" w:sz="4" w:space="0" w:color="000000"/>
              <w:bottom w:val="single" w:sz="4" w:space="0" w:color="000000"/>
              <w:right w:val="single" w:sz="4" w:space="0" w:color="000000"/>
            </w:tcBorders>
          </w:tcPr>
          <w:p w14:paraId="5511DD2F" w14:textId="6AA1297B" w:rsidR="004C0487" w:rsidRPr="00667E16" w:rsidRDefault="00F54B8A" w:rsidP="004D0CD3">
            <w:pPr>
              <w:tabs>
                <w:tab w:val="right" w:leader="underscore" w:pos="6838"/>
              </w:tabs>
              <w:spacing w:after="0" w:line="240" w:lineRule="auto"/>
              <w:rPr>
                <w:rFonts w:ascii="Times New Roman" w:hAnsi="Times New Roman"/>
                <w:i/>
              </w:rPr>
            </w:pPr>
            <w:r w:rsidRPr="00667E16">
              <w:rPr>
                <w:rFonts w:ascii="Times New Roman" w:hAnsi="Times New Roman"/>
                <w:i/>
              </w:rPr>
              <w:t xml:space="preserve">Tous les documents produits par le consultant sont la </w:t>
            </w:r>
            <w:r w:rsidR="00101F06" w:rsidRPr="00667E16">
              <w:rPr>
                <w:rFonts w:ascii="Times New Roman" w:hAnsi="Times New Roman"/>
                <w:i/>
              </w:rPr>
              <w:t>propriété</w:t>
            </w:r>
            <w:r w:rsidRPr="00667E16">
              <w:rPr>
                <w:rFonts w:ascii="Times New Roman" w:hAnsi="Times New Roman"/>
                <w:i/>
              </w:rPr>
              <w:t xml:space="preserve"> exclusive de </w:t>
            </w:r>
            <w:r w:rsidR="008849D0" w:rsidRPr="00667E16">
              <w:rPr>
                <w:rFonts w:ascii="Times New Roman" w:hAnsi="Times New Roman"/>
                <w:i/>
              </w:rPr>
              <w:t xml:space="preserve">la SONADER </w:t>
            </w:r>
          </w:p>
        </w:tc>
      </w:tr>
      <w:tr w:rsidR="000D510E" w:rsidRPr="00B45256" w14:paraId="701DD7AF" w14:textId="77777777" w:rsidTr="00667E16">
        <w:tc>
          <w:tcPr>
            <w:tcW w:w="2518" w:type="dxa"/>
            <w:tcBorders>
              <w:top w:val="single" w:sz="4" w:space="0" w:color="000000"/>
              <w:left w:val="single" w:sz="4" w:space="0" w:color="000000"/>
              <w:bottom w:val="single" w:sz="4" w:space="0" w:color="auto"/>
              <w:right w:val="single" w:sz="4" w:space="0" w:color="000000"/>
            </w:tcBorders>
          </w:tcPr>
          <w:p w14:paraId="23BB85C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35.1 (g) :</w:t>
            </w:r>
          </w:p>
        </w:tc>
        <w:tc>
          <w:tcPr>
            <w:tcW w:w="6692" w:type="dxa"/>
            <w:tcBorders>
              <w:top w:val="single" w:sz="4" w:space="0" w:color="000000"/>
              <w:left w:val="single" w:sz="4" w:space="0" w:color="000000"/>
              <w:bottom w:val="single" w:sz="4" w:space="0" w:color="auto"/>
              <w:right w:val="single" w:sz="4" w:space="0" w:color="000000"/>
            </w:tcBorders>
          </w:tcPr>
          <w:p w14:paraId="6C075391"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rPr>
              <w:t>Mettre en contact le Consultant ou ses sous-traitants avec les</w:t>
            </w:r>
            <w:r w:rsidR="00F34EA1" w:rsidRPr="00667E16">
              <w:rPr>
                <w:rFonts w:ascii="Times New Roman" w:hAnsi="Times New Roman"/>
              </w:rPr>
              <w:t xml:space="preserve"> </w:t>
            </w:r>
            <w:r w:rsidRPr="00667E16">
              <w:rPr>
                <w:rFonts w:ascii="Times New Roman" w:hAnsi="Times New Roman"/>
              </w:rPr>
              <w:t>autorités locales en charge des problèmes de sûreté des personnes et des</w:t>
            </w:r>
            <w:r w:rsidR="00F34EA1" w:rsidRPr="00667E16">
              <w:rPr>
                <w:rFonts w:ascii="Times New Roman" w:hAnsi="Times New Roman"/>
              </w:rPr>
              <w:t xml:space="preserve"> </w:t>
            </w:r>
            <w:r w:rsidRPr="00667E16">
              <w:rPr>
                <w:rFonts w:ascii="Times New Roman" w:hAnsi="Times New Roman"/>
              </w:rPr>
              <w:t>biens.</w:t>
            </w:r>
          </w:p>
        </w:tc>
      </w:tr>
      <w:tr w:rsidR="000D510E" w:rsidRPr="00B45256" w14:paraId="7063C057" w14:textId="77777777" w:rsidTr="00667E16">
        <w:tc>
          <w:tcPr>
            <w:tcW w:w="2518" w:type="dxa"/>
            <w:tcBorders>
              <w:top w:val="single" w:sz="4" w:space="0" w:color="auto"/>
              <w:left w:val="single" w:sz="4" w:space="0" w:color="auto"/>
              <w:bottom w:val="single" w:sz="4" w:space="0" w:color="auto"/>
              <w:right w:val="single" w:sz="4" w:space="0" w:color="auto"/>
            </w:tcBorders>
          </w:tcPr>
          <w:p w14:paraId="43E85813" w14:textId="77777777" w:rsidR="004C0487" w:rsidRPr="00667E16" w:rsidRDefault="008849D0" w:rsidP="004D0CD3">
            <w:pPr>
              <w:spacing w:after="0" w:line="240" w:lineRule="auto"/>
              <w:rPr>
                <w:rFonts w:ascii="Times New Roman" w:hAnsi="Times New Roman"/>
                <w:b/>
                <w:shd w:val="clear" w:color="auto" w:fill="FFFF00"/>
              </w:rPr>
            </w:pPr>
            <w:r w:rsidRPr="00667E16">
              <w:rPr>
                <w:rFonts w:ascii="Times New Roman" w:hAnsi="Times New Roman"/>
                <w:b/>
              </w:rPr>
              <w:t>41 :</w:t>
            </w:r>
            <w:r w:rsidRPr="00667E16">
              <w:rPr>
                <w:rFonts w:ascii="Times New Roman" w:hAnsi="Times New Roman"/>
                <w:b/>
              </w:rPr>
              <w:br/>
              <w:t>Montant plafond (temps passé) et prix du Contrat (forfait)</w:t>
            </w:r>
          </w:p>
        </w:tc>
        <w:tc>
          <w:tcPr>
            <w:tcW w:w="6692" w:type="dxa"/>
            <w:tcBorders>
              <w:top w:val="single" w:sz="4" w:space="0" w:color="auto"/>
              <w:left w:val="single" w:sz="4" w:space="0" w:color="auto"/>
              <w:bottom w:val="single" w:sz="4" w:space="0" w:color="auto"/>
              <w:right w:val="single" w:sz="4" w:space="0" w:color="auto"/>
            </w:tcBorders>
          </w:tcPr>
          <w:p w14:paraId="4387A259" w14:textId="43C15276" w:rsidR="004C0487" w:rsidRDefault="008849D0" w:rsidP="004D0CD3">
            <w:pPr>
              <w:spacing w:after="0" w:line="240" w:lineRule="auto"/>
              <w:rPr>
                <w:rFonts w:ascii="Times New Roman" w:hAnsi="Times New Roman"/>
                <w:b/>
                <w:i/>
              </w:rPr>
            </w:pPr>
            <w:r w:rsidRPr="00667E16">
              <w:rPr>
                <w:rFonts w:ascii="Times New Roman" w:hAnsi="Times New Roman"/>
                <w:b/>
              </w:rPr>
              <w:t xml:space="preserve">Le Contrat est : </w:t>
            </w:r>
            <w:r w:rsidRPr="00667E16">
              <w:rPr>
                <w:rFonts w:ascii="Times New Roman" w:hAnsi="Times New Roman"/>
                <w:b/>
                <w:i/>
              </w:rPr>
              <w:t>au temps passé</w:t>
            </w:r>
          </w:p>
          <w:p w14:paraId="4D1FAC8B" w14:textId="77777777" w:rsidR="00277410" w:rsidRPr="00667E16" w:rsidRDefault="00277410" w:rsidP="004D0CD3">
            <w:pPr>
              <w:spacing w:after="0" w:line="240" w:lineRule="auto"/>
              <w:rPr>
                <w:rFonts w:ascii="Times New Roman" w:hAnsi="Times New Roman"/>
                <w:b/>
                <w:i/>
                <w:shd w:val="clear" w:color="auto" w:fill="FFFF00"/>
              </w:rPr>
            </w:pPr>
          </w:p>
          <w:p w14:paraId="21BF4962" w14:textId="0BCA3E0E" w:rsidR="00C92512" w:rsidRPr="00667E16" w:rsidRDefault="008849D0" w:rsidP="00C92512">
            <w:pPr>
              <w:rPr>
                <w:rFonts w:ascii="Times New Roman" w:hAnsi="Times New Roman"/>
                <w:i/>
                <w:noProof/>
              </w:rPr>
            </w:pPr>
            <w:r w:rsidRPr="00667E16">
              <w:rPr>
                <w:rFonts w:ascii="Times New Roman" w:hAnsi="Times New Roman"/>
                <w:i/>
              </w:rPr>
              <w:t xml:space="preserve">Rappel : le Consultant fournit les services au temps passé en se conformant à aux normes de qualité demandées dans les TdR, et la rémunération du </w:t>
            </w:r>
            <w:r w:rsidRPr="00667E16">
              <w:rPr>
                <w:rFonts w:ascii="Times New Roman" w:hAnsi="Times New Roman"/>
                <w:i/>
                <w:noProof/>
              </w:rPr>
              <w:t>Consultant</w:t>
            </w:r>
            <w:r w:rsidR="00101F06" w:rsidRPr="00667E16">
              <w:rPr>
                <w:rFonts w:ascii="Times New Roman" w:hAnsi="Times New Roman"/>
                <w:i/>
                <w:noProof/>
              </w:rPr>
              <w:t xml:space="preserve"> </w:t>
            </w:r>
            <w:r w:rsidRPr="00667E16">
              <w:rPr>
                <w:rFonts w:ascii="Times New Roman" w:hAnsi="Times New Roman"/>
                <w:i/>
                <w:noProof/>
              </w:rPr>
              <w:t>est</w:t>
            </w:r>
            <w:r w:rsidR="00101F06" w:rsidRPr="00667E16">
              <w:rPr>
                <w:rFonts w:ascii="Times New Roman" w:hAnsi="Times New Roman"/>
                <w:i/>
                <w:noProof/>
              </w:rPr>
              <w:t xml:space="preserve"> </w:t>
            </w:r>
            <w:r w:rsidRPr="00667E16">
              <w:rPr>
                <w:rFonts w:ascii="Times New Roman" w:hAnsi="Times New Roman"/>
                <w:i/>
                <w:noProof/>
              </w:rPr>
              <w:t>déterminée</w:t>
            </w:r>
            <w:r w:rsidR="00101F06" w:rsidRPr="00667E16">
              <w:rPr>
                <w:rFonts w:ascii="Times New Roman" w:hAnsi="Times New Roman"/>
                <w:i/>
                <w:noProof/>
              </w:rPr>
              <w:t xml:space="preserve"> </w:t>
            </w:r>
            <w:r w:rsidRPr="00667E16">
              <w:rPr>
                <w:rFonts w:ascii="Times New Roman" w:hAnsi="Times New Roman"/>
                <w:i/>
                <w:noProof/>
              </w:rPr>
              <w:t>sur</w:t>
            </w:r>
            <w:r w:rsidR="00101F06" w:rsidRPr="00667E16">
              <w:rPr>
                <w:rFonts w:ascii="Times New Roman" w:hAnsi="Times New Roman"/>
                <w:i/>
                <w:noProof/>
              </w:rPr>
              <w:t xml:space="preserve"> </w:t>
            </w:r>
            <w:r w:rsidRPr="00667E16">
              <w:rPr>
                <w:rFonts w:ascii="Times New Roman" w:hAnsi="Times New Roman"/>
                <w:i/>
                <w:noProof/>
              </w:rPr>
              <w:t>la</w:t>
            </w:r>
            <w:r w:rsidR="00101F06" w:rsidRPr="00667E16">
              <w:rPr>
                <w:rFonts w:ascii="Times New Roman" w:hAnsi="Times New Roman"/>
                <w:i/>
                <w:noProof/>
              </w:rPr>
              <w:t xml:space="preserve"> </w:t>
            </w:r>
            <w:r w:rsidRPr="00667E16">
              <w:rPr>
                <w:rFonts w:ascii="Times New Roman" w:hAnsi="Times New Roman"/>
                <w:i/>
                <w:noProof/>
              </w:rPr>
              <w:t>base</w:t>
            </w:r>
            <w:r w:rsidR="00101F06" w:rsidRPr="00667E16">
              <w:rPr>
                <w:rFonts w:ascii="Times New Roman" w:hAnsi="Times New Roman"/>
                <w:i/>
                <w:noProof/>
              </w:rPr>
              <w:t xml:space="preserve"> </w:t>
            </w:r>
            <w:r w:rsidRPr="00667E16">
              <w:rPr>
                <w:rFonts w:ascii="Times New Roman" w:hAnsi="Times New Roman"/>
                <w:i/>
                <w:noProof/>
              </w:rPr>
              <w:t>du</w:t>
            </w:r>
            <w:r w:rsidR="00101F06" w:rsidRPr="00667E16">
              <w:rPr>
                <w:rFonts w:ascii="Times New Roman" w:hAnsi="Times New Roman"/>
                <w:i/>
                <w:noProof/>
              </w:rPr>
              <w:t xml:space="preserve"> t</w:t>
            </w:r>
            <w:r w:rsidRPr="00667E16">
              <w:rPr>
                <w:rFonts w:ascii="Times New Roman" w:hAnsi="Times New Roman"/>
                <w:i/>
                <w:noProof/>
              </w:rPr>
              <w:t>emps</w:t>
            </w:r>
            <w:r w:rsidR="00101F06" w:rsidRPr="00667E16">
              <w:rPr>
                <w:rFonts w:ascii="Times New Roman" w:hAnsi="Times New Roman"/>
                <w:i/>
                <w:noProof/>
              </w:rPr>
              <w:t xml:space="preserve"> </w:t>
            </w:r>
            <w:r w:rsidRPr="00667E16">
              <w:rPr>
                <w:rFonts w:ascii="Times New Roman" w:hAnsi="Times New Roman"/>
                <w:i/>
                <w:noProof/>
              </w:rPr>
              <w:t>consacré</w:t>
            </w:r>
            <w:r w:rsidR="00101F06" w:rsidRPr="00667E16">
              <w:rPr>
                <w:rFonts w:ascii="Times New Roman" w:hAnsi="Times New Roman"/>
                <w:i/>
                <w:noProof/>
              </w:rPr>
              <w:t xml:space="preserve"> </w:t>
            </w:r>
            <w:r w:rsidRPr="00667E16">
              <w:rPr>
                <w:rFonts w:ascii="Times New Roman" w:hAnsi="Times New Roman"/>
                <w:i/>
                <w:noProof/>
              </w:rPr>
              <w:t>aux</w:t>
            </w:r>
            <w:r w:rsidR="00101F06" w:rsidRPr="00667E16">
              <w:rPr>
                <w:rFonts w:ascii="Times New Roman" w:hAnsi="Times New Roman"/>
                <w:i/>
                <w:noProof/>
              </w:rPr>
              <w:t xml:space="preserve"> </w:t>
            </w:r>
            <w:r w:rsidRPr="00667E16">
              <w:rPr>
                <w:rFonts w:ascii="Times New Roman" w:hAnsi="Times New Roman"/>
                <w:i/>
                <w:noProof/>
              </w:rPr>
              <w:t>Services</w:t>
            </w:r>
            <w:r w:rsidR="00277410">
              <w:rPr>
                <w:rFonts w:ascii="Times New Roman" w:hAnsi="Times New Roman"/>
                <w:i/>
                <w:noProof/>
              </w:rPr>
              <w:t xml:space="preserve"> </w:t>
            </w:r>
            <w:r w:rsidRPr="00667E16">
              <w:rPr>
                <w:rFonts w:ascii="Times New Roman" w:hAnsi="Times New Roman"/>
                <w:i/>
                <w:noProof/>
              </w:rPr>
              <w:t>(i)</w:t>
            </w:r>
            <w:r w:rsidR="00101F06" w:rsidRPr="00667E16">
              <w:rPr>
                <w:rFonts w:ascii="Times New Roman" w:hAnsi="Times New Roman"/>
                <w:i/>
                <w:noProof/>
              </w:rPr>
              <w:t xml:space="preserve"> </w:t>
            </w:r>
            <w:r w:rsidRPr="00667E16">
              <w:rPr>
                <w:rFonts w:ascii="Times New Roman" w:hAnsi="Times New Roman"/>
                <w:i/>
                <w:noProof/>
              </w:rPr>
              <w:t>sur</w:t>
            </w:r>
            <w:r w:rsidR="00101F06" w:rsidRPr="00667E16">
              <w:rPr>
                <w:rFonts w:ascii="Times New Roman" w:hAnsi="Times New Roman"/>
                <w:i/>
                <w:noProof/>
              </w:rPr>
              <w:t xml:space="preserve"> </w:t>
            </w:r>
            <w:r w:rsidRPr="00667E16">
              <w:rPr>
                <w:rFonts w:ascii="Times New Roman" w:hAnsi="Times New Roman"/>
                <w:i/>
                <w:noProof/>
              </w:rPr>
              <w:t>la</w:t>
            </w:r>
            <w:r w:rsidRPr="00667E16">
              <w:rPr>
                <w:rFonts w:ascii="Times New Roman" w:hAnsi="Times New Roman"/>
                <w:i/>
              </w:rPr>
              <w:t xml:space="preserve"> base de prix unitaires préalablement convenus pour les Personnels du Consultant multipliés par la durée consacrée par lesdits Personnels aux Services, </w:t>
            </w:r>
            <w:r w:rsidR="00101F06" w:rsidRPr="00667E16">
              <w:rPr>
                <w:rFonts w:ascii="Times New Roman" w:hAnsi="Times New Roman"/>
                <w:i/>
                <w:noProof/>
              </w:rPr>
              <w:t>et</w:t>
            </w:r>
            <w:r w:rsidR="00277410">
              <w:rPr>
                <w:rFonts w:ascii="Times New Roman" w:hAnsi="Times New Roman"/>
                <w:i/>
                <w:noProof/>
              </w:rPr>
              <w:t xml:space="preserve"> </w:t>
            </w:r>
            <w:r w:rsidR="00101F06" w:rsidRPr="00667E16">
              <w:rPr>
                <w:rFonts w:ascii="Times New Roman" w:hAnsi="Times New Roman"/>
                <w:i/>
                <w:noProof/>
              </w:rPr>
              <w:t>(ii</w:t>
            </w:r>
            <w:r w:rsidRPr="00667E16">
              <w:rPr>
                <w:rFonts w:ascii="Times New Roman" w:hAnsi="Times New Roman"/>
                <w:i/>
                <w:noProof/>
              </w:rPr>
              <w:t>)</w:t>
            </w:r>
            <w:r w:rsidR="00277410">
              <w:rPr>
                <w:rFonts w:ascii="Times New Roman" w:hAnsi="Times New Roman"/>
                <w:i/>
                <w:noProof/>
              </w:rPr>
              <w:t xml:space="preserve"> </w:t>
            </w:r>
            <w:r w:rsidRPr="00667E16">
              <w:rPr>
                <w:rFonts w:ascii="Times New Roman" w:hAnsi="Times New Roman"/>
                <w:i/>
                <w:noProof/>
              </w:rPr>
              <w:t>les</w:t>
            </w:r>
            <w:r w:rsidR="00101F06" w:rsidRPr="00667E16">
              <w:rPr>
                <w:rFonts w:ascii="Times New Roman" w:hAnsi="Times New Roman"/>
                <w:i/>
                <w:noProof/>
              </w:rPr>
              <w:t xml:space="preserve"> </w:t>
            </w:r>
            <w:r w:rsidRPr="00667E16">
              <w:rPr>
                <w:rFonts w:ascii="Times New Roman" w:hAnsi="Times New Roman"/>
                <w:i/>
                <w:noProof/>
              </w:rPr>
              <w:t>frais</w:t>
            </w:r>
            <w:r w:rsidR="00101F06" w:rsidRPr="00667E16">
              <w:rPr>
                <w:rFonts w:ascii="Times New Roman" w:hAnsi="Times New Roman"/>
                <w:i/>
                <w:noProof/>
              </w:rPr>
              <w:t xml:space="preserve"> </w:t>
            </w:r>
            <w:r w:rsidRPr="00667E16">
              <w:rPr>
                <w:rFonts w:ascii="Times New Roman" w:hAnsi="Times New Roman"/>
                <w:i/>
                <w:noProof/>
              </w:rPr>
              <w:t>(remboursables)</w:t>
            </w:r>
            <w:r w:rsidR="00101F06" w:rsidRPr="00667E16">
              <w:rPr>
                <w:rFonts w:ascii="Times New Roman" w:hAnsi="Times New Roman"/>
                <w:i/>
                <w:noProof/>
              </w:rPr>
              <w:t xml:space="preserve"> </w:t>
            </w:r>
            <w:r w:rsidRPr="00667E16">
              <w:rPr>
                <w:rFonts w:ascii="Times New Roman" w:hAnsi="Times New Roman"/>
                <w:i/>
                <w:noProof/>
              </w:rPr>
              <w:t>établis</w:t>
            </w:r>
            <w:r w:rsidR="00101F06" w:rsidRPr="00667E16">
              <w:rPr>
                <w:rFonts w:ascii="Times New Roman" w:hAnsi="Times New Roman"/>
                <w:i/>
                <w:noProof/>
              </w:rPr>
              <w:t xml:space="preserve"> </w:t>
            </w:r>
            <w:r w:rsidRPr="00667E16">
              <w:rPr>
                <w:rFonts w:ascii="Times New Roman" w:hAnsi="Times New Roman"/>
                <w:i/>
                <w:noProof/>
              </w:rPr>
              <w:t>à</w:t>
            </w:r>
            <w:r w:rsidR="00277410">
              <w:rPr>
                <w:rFonts w:ascii="Times New Roman" w:hAnsi="Times New Roman"/>
                <w:i/>
                <w:noProof/>
              </w:rPr>
              <w:t xml:space="preserve"> </w:t>
            </w:r>
            <w:r w:rsidRPr="00667E16">
              <w:rPr>
                <w:rFonts w:ascii="Times New Roman" w:hAnsi="Times New Roman"/>
                <w:i/>
                <w:noProof/>
              </w:rPr>
              <w:t>partir</w:t>
            </w:r>
            <w:r w:rsidR="00101F06" w:rsidRPr="00667E16">
              <w:rPr>
                <w:rFonts w:ascii="Times New Roman" w:hAnsi="Times New Roman"/>
                <w:i/>
                <w:noProof/>
              </w:rPr>
              <w:t xml:space="preserve"> </w:t>
            </w:r>
            <w:r w:rsidRPr="00667E16">
              <w:rPr>
                <w:rFonts w:ascii="Times New Roman" w:hAnsi="Times New Roman"/>
                <w:i/>
                <w:noProof/>
              </w:rPr>
              <w:t>des</w:t>
            </w:r>
            <w:r w:rsidR="00101F06" w:rsidRPr="00667E16">
              <w:rPr>
                <w:rFonts w:ascii="Times New Roman" w:hAnsi="Times New Roman"/>
                <w:i/>
                <w:noProof/>
              </w:rPr>
              <w:t xml:space="preserve"> </w:t>
            </w:r>
            <w:r w:rsidRPr="00667E16">
              <w:rPr>
                <w:rFonts w:ascii="Times New Roman" w:hAnsi="Times New Roman"/>
                <w:i/>
                <w:noProof/>
              </w:rPr>
              <w:t>dépenses</w:t>
            </w:r>
            <w:r w:rsidR="00101F06" w:rsidRPr="00667E16">
              <w:rPr>
                <w:rFonts w:ascii="Times New Roman" w:hAnsi="Times New Roman"/>
                <w:i/>
                <w:noProof/>
              </w:rPr>
              <w:t xml:space="preserve"> </w:t>
            </w:r>
            <w:r w:rsidRPr="00667E16">
              <w:rPr>
                <w:rFonts w:ascii="Times New Roman" w:hAnsi="Times New Roman"/>
                <w:i/>
                <w:noProof/>
              </w:rPr>
              <w:t>effectives</w:t>
            </w:r>
            <w:r w:rsidR="00101F06" w:rsidRPr="00667E16">
              <w:rPr>
                <w:rFonts w:ascii="Times New Roman" w:hAnsi="Times New Roman"/>
                <w:i/>
                <w:noProof/>
              </w:rPr>
              <w:t xml:space="preserve"> </w:t>
            </w:r>
            <w:r w:rsidRPr="00667E16">
              <w:rPr>
                <w:rFonts w:ascii="Times New Roman" w:hAnsi="Times New Roman"/>
                <w:i/>
                <w:noProof/>
              </w:rPr>
              <w:t>et/ou</w:t>
            </w:r>
            <w:r w:rsidR="00101F06" w:rsidRPr="00667E16">
              <w:rPr>
                <w:rFonts w:ascii="Times New Roman" w:hAnsi="Times New Roman"/>
                <w:i/>
                <w:noProof/>
              </w:rPr>
              <w:t xml:space="preserve"> </w:t>
            </w:r>
            <w:r w:rsidRPr="00667E16">
              <w:rPr>
                <w:rFonts w:ascii="Times New Roman" w:hAnsi="Times New Roman"/>
                <w:i/>
                <w:noProof/>
              </w:rPr>
              <w:t>des prix unitaires</w:t>
            </w:r>
            <w:r w:rsidR="00101F06" w:rsidRPr="00667E16">
              <w:rPr>
                <w:rFonts w:ascii="Times New Roman" w:hAnsi="Times New Roman"/>
                <w:i/>
                <w:noProof/>
              </w:rPr>
              <w:t xml:space="preserve"> </w:t>
            </w:r>
            <w:r w:rsidRPr="00667E16">
              <w:rPr>
                <w:rFonts w:ascii="Times New Roman" w:hAnsi="Times New Roman"/>
                <w:i/>
                <w:noProof/>
              </w:rPr>
              <w:t>convenus</w:t>
            </w:r>
            <w:r w:rsidR="00C92512" w:rsidRPr="00667E16">
              <w:rPr>
                <w:rFonts w:ascii="Times New Roman" w:hAnsi="Times New Roman"/>
                <w:i/>
                <w:noProof/>
              </w:rPr>
              <w:t>. »</w:t>
            </w:r>
          </w:p>
          <w:p w14:paraId="4A4D3052" w14:textId="17127E29" w:rsidR="00277410" w:rsidRPr="00667E16" w:rsidRDefault="00277410" w:rsidP="00277410">
            <w:pPr>
              <w:jc w:val="left"/>
              <w:rPr>
                <w:rFonts w:ascii="Times New Roman" w:hAnsi="Times New Roman"/>
                <w:b/>
              </w:rPr>
            </w:pPr>
            <w:r w:rsidRPr="00667E16">
              <w:rPr>
                <w:rFonts w:ascii="Times New Roman" w:hAnsi="Times New Roman"/>
                <w:b/>
              </w:rPr>
              <w:t xml:space="preserve">Le plafond </w:t>
            </w:r>
            <w:r>
              <w:rPr>
                <w:rFonts w:ascii="Times New Roman" w:hAnsi="Times New Roman"/>
                <w:b/>
              </w:rPr>
              <w:t xml:space="preserve">du Contrat </w:t>
            </w:r>
            <w:r w:rsidRPr="00667E16">
              <w:rPr>
                <w:rFonts w:ascii="Times New Roman" w:hAnsi="Times New Roman"/>
                <w:b/>
              </w:rPr>
              <w:t>(temps passé) est de : ________________________ [insérer le montant et la monnaie pour chacune des monnaies] taxes indirectes locales [indiquer incluses ou exclues].</w:t>
            </w:r>
          </w:p>
          <w:p w14:paraId="37EBE959" w14:textId="77777777" w:rsidR="004C0487" w:rsidRPr="00667E16" w:rsidRDefault="008849D0" w:rsidP="004D0CD3">
            <w:pPr>
              <w:spacing w:after="0" w:line="240" w:lineRule="auto"/>
              <w:rPr>
                <w:rFonts w:ascii="Times New Roman" w:hAnsi="Times New Roman"/>
                <w:shd w:val="clear" w:color="auto" w:fill="FFFF00"/>
              </w:rPr>
            </w:pPr>
            <w:r w:rsidRPr="00667E16">
              <w:rPr>
                <w:rFonts w:ascii="Times New Roman" w:hAnsi="Times New Roman"/>
                <w:b/>
              </w:rPr>
              <w:t>Le montant des taxes et impôts indirects locaux dus au titre du Contrat pour les Services fournis par le Consultant seront</w:t>
            </w:r>
            <w:r w:rsidRPr="00667E16">
              <w:rPr>
                <w:rFonts w:ascii="Times New Roman" w:hAnsi="Times New Roman"/>
              </w:rPr>
              <w:t xml:space="preserve"> : ________________________ </w:t>
            </w:r>
            <w:r w:rsidRPr="00667E16">
              <w:rPr>
                <w:rFonts w:ascii="Times New Roman" w:hAnsi="Times New Roman"/>
                <w:i/>
              </w:rPr>
              <w:t>[insérer le montant résultant des négociations avec le Consultant sur la base de l’estimation fournie par le Consultant dans le Formulaire FIN</w:t>
            </w:r>
            <w:r w:rsidRPr="00667E16">
              <w:rPr>
                <w:rFonts w:ascii="Times New Roman" w:hAnsi="Times New Roman"/>
                <w:i/>
              </w:rPr>
              <w:noBreakHyphen/>
              <w:t>2 de sa Proposition financière]</w:t>
            </w:r>
            <w:r w:rsidRPr="00667E16">
              <w:rPr>
                <w:rFonts w:ascii="Times New Roman" w:hAnsi="Times New Roman"/>
              </w:rPr>
              <w:t>.</w:t>
            </w:r>
          </w:p>
        </w:tc>
      </w:tr>
      <w:tr w:rsidR="000D510E" w:rsidRPr="00B45256" w14:paraId="46A6C262" w14:textId="77777777" w:rsidTr="00667E16">
        <w:tc>
          <w:tcPr>
            <w:tcW w:w="2518" w:type="dxa"/>
            <w:tcBorders>
              <w:top w:val="single" w:sz="4" w:space="0" w:color="auto"/>
              <w:left w:val="single" w:sz="4" w:space="0" w:color="auto"/>
              <w:bottom w:val="single" w:sz="4" w:space="0" w:color="auto"/>
              <w:right w:val="single" w:sz="4" w:space="0" w:color="auto"/>
            </w:tcBorders>
          </w:tcPr>
          <w:p w14:paraId="3DD6AE9C"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42.1 :</w:t>
            </w:r>
            <w:r w:rsidRPr="00667E16">
              <w:rPr>
                <w:rFonts w:ascii="Times New Roman" w:hAnsi="Times New Roman"/>
                <w:b/>
              </w:rPr>
              <w:br/>
              <w:t>Rémunération et dépenses remboursables (contrat au temps passé uniquement)</w:t>
            </w:r>
          </w:p>
        </w:tc>
        <w:tc>
          <w:tcPr>
            <w:tcW w:w="6692" w:type="dxa"/>
            <w:tcBorders>
              <w:top w:val="single" w:sz="4" w:space="0" w:color="auto"/>
              <w:left w:val="single" w:sz="4" w:space="0" w:color="auto"/>
              <w:bottom w:val="single" w:sz="4" w:space="0" w:color="auto"/>
              <w:right w:val="single" w:sz="4" w:space="0" w:color="auto"/>
            </w:tcBorders>
          </w:tcPr>
          <w:p w14:paraId="6FF56AD0" w14:textId="77777777" w:rsidR="004C0487" w:rsidRDefault="008849D0" w:rsidP="004D0CD3">
            <w:pPr>
              <w:spacing w:after="0" w:line="240" w:lineRule="auto"/>
              <w:rPr>
                <w:rFonts w:ascii="Times New Roman" w:hAnsi="Times New Roman"/>
              </w:rPr>
            </w:pPr>
            <w:r w:rsidRPr="00667E16">
              <w:rPr>
                <w:rFonts w:ascii="Times New Roman" w:hAnsi="Times New Roman"/>
              </w:rPr>
              <w:t>Un jour travaillé (facturable) ne pourra pas être inférieur à huit (8) heures travaillées (facturables).</w:t>
            </w:r>
          </w:p>
          <w:p w14:paraId="62B3524F" w14:textId="77777777" w:rsidR="00277410" w:rsidRPr="00667E16" w:rsidRDefault="00277410" w:rsidP="004D0CD3">
            <w:pPr>
              <w:spacing w:after="0" w:line="240" w:lineRule="auto"/>
              <w:rPr>
                <w:rFonts w:ascii="Times New Roman" w:hAnsi="Times New Roman"/>
              </w:rPr>
            </w:pPr>
          </w:p>
          <w:p w14:paraId="350FAD17" w14:textId="37D62B9C" w:rsidR="004C0487" w:rsidRDefault="008849D0" w:rsidP="004D0CD3">
            <w:pPr>
              <w:spacing w:after="0" w:line="240" w:lineRule="auto"/>
              <w:rPr>
                <w:rFonts w:ascii="Times New Roman" w:hAnsi="Times New Roman"/>
              </w:rPr>
            </w:pPr>
            <w:r w:rsidRPr="00667E16">
              <w:rPr>
                <w:rFonts w:ascii="Times New Roman" w:hAnsi="Times New Roman"/>
              </w:rPr>
              <w:t>En cas de prix unitaire mensuel et d'intervention du Personnel sur une durée inférieure à un mois, le montant dû au Consultant sera calculé sur la base du prix unitaire mensuel multiplié par le nombre total de jours travaillés au cours du</w:t>
            </w:r>
            <w:r w:rsidR="00277410">
              <w:rPr>
                <w:rFonts w:ascii="Times New Roman" w:hAnsi="Times New Roman"/>
              </w:rPr>
              <w:t xml:space="preserve"> </w:t>
            </w:r>
            <w:r w:rsidRPr="00667E16">
              <w:rPr>
                <w:rFonts w:ascii="Times New Roman" w:hAnsi="Times New Roman"/>
              </w:rPr>
              <w:t>mois (excluant les week-ends et les jours fériés), et divisé par vingt-deux (22). La rémunération pour le mois complet ne peut dépasser le prix unitaire mensuel.</w:t>
            </w:r>
          </w:p>
          <w:p w14:paraId="2A46BB6B" w14:textId="77777777" w:rsidR="00277410" w:rsidRPr="00667E16" w:rsidRDefault="00277410" w:rsidP="004D0CD3">
            <w:pPr>
              <w:spacing w:after="0" w:line="240" w:lineRule="auto"/>
              <w:rPr>
                <w:rFonts w:ascii="Times New Roman" w:hAnsi="Times New Roman"/>
              </w:rPr>
            </w:pPr>
          </w:p>
          <w:p w14:paraId="35702B31"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Les dépenses suivantes seront remboursées au coût réel sur justificatifs :</w:t>
            </w:r>
          </w:p>
          <w:p w14:paraId="2B35B67E" w14:textId="77777777" w:rsidR="004C0487" w:rsidRPr="00667E16" w:rsidRDefault="008849D0" w:rsidP="004D0CD3">
            <w:pPr>
              <w:pStyle w:val="Paragraphedeliste"/>
              <w:numPr>
                <w:ilvl w:val="0"/>
                <w:numId w:val="69"/>
              </w:numPr>
              <w:spacing w:after="0" w:line="240" w:lineRule="auto"/>
              <w:rPr>
                <w:rFonts w:ascii="Times New Roman" w:hAnsi="Times New Roman"/>
              </w:rPr>
            </w:pPr>
            <w:r w:rsidRPr="00667E16">
              <w:rPr>
                <w:rFonts w:ascii="Times New Roman" w:hAnsi="Times New Roman"/>
              </w:rPr>
              <w:t>Les dépenses de</w:t>
            </w:r>
            <w:r w:rsidR="001E4E20" w:rsidRPr="00667E16">
              <w:rPr>
                <w:rFonts w:ascii="Times New Roman" w:hAnsi="Times New Roman"/>
              </w:rPr>
              <w:t xml:space="preserve"> </w:t>
            </w:r>
            <w:r w:rsidRPr="00667E16">
              <w:rPr>
                <w:rFonts w:ascii="Times New Roman" w:hAnsi="Times New Roman"/>
              </w:rPr>
              <w:t>sûreté.</w:t>
            </w:r>
          </w:p>
        </w:tc>
      </w:tr>
      <w:tr w:rsidR="000D510E" w:rsidRPr="00B45256" w14:paraId="683772C8" w14:textId="77777777" w:rsidTr="00667E16">
        <w:tc>
          <w:tcPr>
            <w:tcW w:w="2518" w:type="dxa"/>
            <w:tcBorders>
              <w:top w:val="single" w:sz="4" w:space="0" w:color="auto"/>
              <w:left w:val="single" w:sz="4" w:space="0" w:color="000000"/>
              <w:bottom w:val="single" w:sz="4" w:space="0" w:color="000000"/>
              <w:right w:val="single" w:sz="4" w:space="0" w:color="000000"/>
            </w:tcBorders>
          </w:tcPr>
          <w:p w14:paraId="067C15CD"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42.3 :</w:t>
            </w:r>
          </w:p>
        </w:tc>
        <w:tc>
          <w:tcPr>
            <w:tcW w:w="6692" w:type="dxa"/>
            <w:tcBorders>
              <w:top w:val="single" w:sz="4" w:space="0" w:color="auto"/>
              <w:left w:val="single" w:sz="4" w:space="0" w:color="000000"/>
              <w:bottom w:val="single" w:sz="4" w:space="0" w:color="000000"/>
              <w:right w:val="single" w:sz="4" w:space="0" w:color="000000"/>
            </w:tcBorders>
          </w:tcPr>
          <w:p w14:paraId="615D1809" w14:textId="77777777" w:rsidR="004C0487" w:rsidRPr="00667E16" w:rsidRDefault="008849D0" w:rsidP="004D0CD3">
            <w:pPr>
              <w:spacing w:after="0" w:line="240" w:lineRule="auto"/>
              <w:rPr>
                <w:rFonts w:ascii="Times New Roman" w:hAnsi="Times New Roman"/>
              </w:rPr>
            </w:pPr>
            <w:r w:rsidRPr="00667E16">
              <w:rPr>
                <w:rFonts w:ascii="Times New Roman" w:hAnsi="Times New Roman"/>
                <w:b/>
              </w:rPr>
              <w:t>Les prix de la rémunération</w:t>
            </w:r>
            <w:r w:rsidR="00DB1826" w:rsidRPr="00667E16">
              <w:rPr>
                <w:rFonts w:ascii="Times New Roman" w:hAnsi="Times New Roman"/>
                <w:b/>
              </w:rPr>
              <w:t xml:space="preserve"> </w:t>
            </w:r>
            <w:r w:rsidRPr="00667E16">
              <w:rPr>
                <w:rFonts w:ascii="Times New Roman" w:hAnsi="Times New Roman"/>
                <w:b/>
              </w:rPr>
              <w:t>seront</w:t>
            </w:r>
            <w:r w:rsidR="00DB1826" w:rsidRPr="00667E16">
              <w:rPr>
                <w:rFonts w:ascii="Times New Roman" w:hAnsi="Times New Roman"/>
                <w:b/>
              </w:rPr>
              <w:t xml:space="preserve"> </w:t>
            </w:r>
            <w:r w:rsidRPr="00667E16">
              <w:rPr>
                <w:rFonts w:ascii="Times New Roman" w:hAnsi="Times New Roman"/>
                <w:b/>
              </w:rPr>
              <w:t>révisés</w:t>
            </w:r>
            <w:r w:rsidRPr="00667E16">
              <w:rPr>
                <w:rFonts w:ascii="Times New Roman" w:hAnsi="Times New Roman"/>
              </w:rPr>
              <w:t>.</w:t>
            </w:r>
          </w:p>
          <w:p w14:paraId="4B7004CF"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Les paiements des rémunérations effectués en Monnaie </w:t>
            </w:r>
            <w:r w:rsidRPr="00667E16">
              <w:rPr>
                <w:rFonts w:ascii="Times New Roman" w:hAnsi="Times New Roman"/>
                <w:i/>
              </w:rPr>
              <w:t>euros</w:t>
            </w:r>
            <w:r w:rsidRPr="00667E16">
              <w:rPr>
                <w:rFonts w:ascii="Times New Roman" w:hAnsi="Times New Roman"/>
              </w:rPr>
              <w:t xml:space="preserve"> seront ajustés de la manière indiquée ci-après :</w:t>
            </w:r>
          </w:p>
          <w:p w14:paraId="2375567D" w14:textId="77777777" w:rsidR="004C0487" w:rsidRPr="00667E16" w:rsidRDefault="008849D0" w:rsidP="004D0CD3">
            <w:pPr>
              <w:pStyle w:val="Paragraphedeliste"/>
              <w:numPr>
                <w:ilvl w:val="0"/>
                <w:numId w:val="41"/>
              </w:numPr>
              <w:spacing w:after="0" w:line="240" w:lineRule="auto"/>
              <w:ind w:left="601" w:hanging="567"/>
              <w:contextualSpacing w:val="0"/>
              <w:rPr>
                <w:rFonts w:ascii="Times New Roman" w:hAnsi="Times New Roman"/>
              </w:rPr>
            </w:pPr>
            <w:r w:rsidRPr="00667E16">
              <w:rPr>
                <w:rFonts w:ascii="Times New Roman" w:hAnsi="Times New Roman"/>
              </w:rPr>
              <w:t xml:space="preserve">La rémunération payée en Monnaie étrangère aux taux indiqués à </w:t>
            </w:r>
            <w:r w:rsidRPr="00667E16">
              <w:rPr>
                <w:rFonts w:ascii="Times New Roman" w:hAnsi="Times New Roman"/>
                <w:b/>
              </w:rPr>
              <w:t>l’Annexe C</w:t>
            </w:r>
            <w:r w:rsidRPr="00667E16">
              <w:rPr>
                <w:rFonts w:ascii="Times New Roman" w:hAnsi="Times New Roman"/>
              </w:rPr>
              <w:t xml:space="preserve"> sera ajustée tous les douze mois (le premier ajustement s’appliquant à la rémunération du treizième mois de l’année civile suivant la date du Contrat) par la formule ci-après :</w:t>
            </w:r>
          </w:p>
          <w:p w14:paraId="6783B25B" w14:textId="77777777" w:rsidR="004C0487" w:rsidRPr="00667E16" w:rsidRDefault="00821AD9" w:rsidP="004D0CD3">
            <w:pPr>
              <w:spacing w:after="0" w:line="240" w:lineRule="auto"/>
              <w:ind w:left="601"/>
              <w:jc w:val="center"/>
              <w:rPr>
                <w:rFonts w:ascii="Times New Roman" w:hAnsi="Times New Roman"/>
                <w:sz w:val="22"/>
              </w:rPr>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fo</m:t>
                    </m:r>
                  </m:sub>
                </m:sSub>
                <m: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f</m:t>
                        </m:r>
                      </m:sub>
                    </m:sSub>
                  </m:num>
                  <m:den>
                    <m:sSub>
                      <m:sSubPr>
                        <m:ctrlPr>
                          <w:rPr>
                            <w:rFonts w:ascii="Cambria Math" w:hAnsi="Cambria Math"/>
                          </w:rPr>
                        </m:ctrlPr>
                      </m:sSubPr>
                      <m:e>
                        <m:r>
                          <w:rPr>
                            <w:rFonts w:ascii="Cambria Math" w:hAnsi="Cambria Math"/>
                          </w:rPr>
                          <m:t>I</m:t>
                        </m:r>
                      </m:e>
                      <m:sub>
                        <m:r>
                          <w:rPr>
                            <w:rFonts w:ascii="Cambria Math" w:hAnsi="Cambria Math"/>
                          </w:rPr>
                          <m:t>fo</m:t>
                        </m:r>
                      </m:sub>
                    </m:sSub>
                  </m:den>
                </m:f>
                <m:d>
                  <m:dPr>
                    <m:begChr m:val="{"/>
                    <m:endChr m:val=""/>
                    <m:ctrlPr>
                      <w:rPr>
                        <w:rFonts w:ascii="Cambria Math" w:hAnsi="Cambria Math"/>
                      </w:rPr>
                    </m:ctrlPr>
                  </m:dPr>
                  <m:e>
                    <m:r>
                      <w:rPr>
                        <w:rFonts w:ascii="Cambria Math" w:hAnsi="Cambria Math"/>
                      </w:rPr>
                      <m:t>ou</m:t>
                    </m:r>
                    <m:sSub>
                      <m:sSubPr>
                        <m:ctrlPr>
                          <w:rPr>
                            <w:rFonts w:ascii="Cambria Math" w:hAnsi="Cambria Math"/>
                          </w:rPr>
                        </m:ctrlPr>
                      </m:sSubPr>
                      <m:e>
                        <m:r>
                          <w:rPr>
                            <w:rFonts w:ascii="Cambria Math" w:hAnsi="Cambria Math"/>
                          </w:rPr>
                          <m:t>R</m:t>
                        </m:r>
                      </m:e>
                      <m:sub>
                        <m:r>
                          <w:rPr>
                            <w:rFonts w:ascii="Cambria Math" w:hAnsi="Cambria Math"/>
                          </w:rPr>
                          <m:t>f</m:t>
                        </m:r>
                      </m:sub>
                    </m:sSub>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fo</m:t>
                    </m:r>
                  </m:sub>
                </m:sSub>
                <m:r>
                  <w:rPr>
                    <w:rFonts w:ascii="Cambria Math" w:hAnsi="Cambria Math" w:hint="eastAsia"/>
                  </w:rPr>
                  <m:t>×</m:t>
                </m:r>
                <m:d>
                  <m:dPr>
                    <m:begChr m:val="["/>
                    <m:endChr m:val="]"/>
                    <m:ctrlPr>
                      <w:rPr>
                        <w:rFonts w:ascii="Cambria Math" w:hAnsi="Cambria Math"/>
                      </w:rPr>
                    </m:ctrlPr>
                  </m:dPr>
                  <m:e>
                    <m:r>
                      <w:rPr>
                        <w:rFonts w:ascii="Cambria Math" w:hAnsi="Cambria Math"/>
                      </w:rPr>
                      <m:t>0.1+0.9</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f</m:t>
                            </m:r>
                          </m:sub>
                        </m:sSub>
                      </m:num>
                      <m:den>
                        <m:sSub>
                          <m:sSubPr>
                            <m:ctrlPr>
                              <w:rPr>
                                <w:rFonts w:ascii="Cambria Math" w:hAnsi="Cambria Math"/>
                              </w:rPr>
                            </m:ctrlPr>
                          </m:sSubPr>
                          <m:e>
                            <m:r>
                              <w:rPr>
                                <w:rFonts w:ascii="Cambria Math" w:hAnsi="Cambria Math"/>
                              </w:rPr>
                              <m:t>I</m:t>
                            </m:r>
                          </m:e>
                          <m:sub>
                            <m:r>
                              <w:rPr>
                                <w:rFonts w:ascii="Cambria Math" w:hAnsi="Cambria Math"/>
                              </w:rPr>
                              <m:t>fo</m:t>
                            </m:r>
                          </m:sub>
                        </m:sSub>
                      </m:den>
                    </m:f>
                  </m:e>
                </m:d>
                <m:d>
                  <m:dPr>
                    <m:begChr m:val=""/>
                    <m:endChr m:val="}"/>
                    <m:ctrlPr>
                      <w:rPr>
                        <w:rFonts w:ascii="Cambria Math" w:hAnsi="Cambria Math"/>
                      </w:rPr>
                    </m:ctrlPr>
                  </m:dPr>
                  <m:e/>
                </m:d>
              </m:oMath>
            </m:oMathPara>
          </w:p>
          <w:p w14:paraId="425E28B2" w14:textId="77777777" w:rsidR="004C0487" w:rsidRPr="00667E16" w:rsidRDefault="008849D0" w:rsidP="004D0CD3">
            <w:pPr>
              <w:spacing w:after="0" w:line="240" w:lineRule="auto"/>
              <w:ind w:left="601"/>
              <w:rPr>
                <w:rFonts w:ascii="Times New Roman" w:hAnsi="Times New Roman"/>
              </w:rPr>
            </w:pPr>
            <w:r w:rsidRPr="00667E16">
              <w:rPr>
                <w:rFonts w:ascii="Times New Roman" w:hAnsi="Times New Roman"/>
              </w:rPr>
              <w:t>Où :</w:t>
            </w:r>
          </w:p>
          <w:p w14:paraId="314C1420" w14:textId="01A6A995" w:rsidR="004C0487" w:rsidRPr="00667E16" w:rsidRDefault="00821AD9" w:rsidP="004D0CD3">
            <w:pPr>
              <w:pStyle w:val="Paragraphedeliste"/>
              <w:numPr>
                <w:ilvl w:val="0"/>
                <w:numId w:val="51"/>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R</m:t>
                  </m:r>
                </m:e>
                <m:sub>
                  <m:r>
                    <w:rPr>
                      <w:rFonts w:ascii="Cambria Math" w:hAnsi="Cambria Math"/>
                    </w:rPr>
                    <m:t>f</m:t>
                  </m:r>
                </m:sub>
              </m:sSub>
            </m:oMath>
            <w:r w:rsidR="008849D0" w:rsidRPr="00667E16">
              <w:rPr>
                <w:rFonts w:ascii="Times New Roman" w:hAnsi="Times New Roman"/>
              </w:rPr>
              <w:t>est la rémunération ajustée,</w:t>
            </w:r>
          </w:p>
          <w:p w14:paraId="4EACD2D6" w14:textId="77777777" w:rsidR="004C0487" w:rsidRPr="00667E16" w:rsidRDefault="00821AD9" w:rsidP="004D0CD3">
            <w:pPr>
              <w:pStyle w:val="Paragraphedeliste"/>
              <w:numPr>
                <w:ilvl w:val="0"/>
                <w:numId w:val="51"/>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R</m:t>
                  </m:r>
                </m:e>
                <m:sub>
                  <m:r>
                    <w:rPr>
                      <w:rFonts w:ascii="Cambria Math" w:hAnsi="Cambria Math"/>
                    </w:rPr>
                    <m:t>fo</m:t>
                  </m:r>
                </m:sub>
              </m:sSub>
            </m:oMath>
            <w:r w:rsidR="008849D0" w:rsidRPr="00667E16">
              <w:rPr>
                <w:rFonts w:ascii="Times New Roman" w:hAnsi="Times New Roman"/>
              </w:rPr>
              <w:t xml:space="preserve">est la rémunération payable sur la base des taux indiqués à </w:t>
            </w:r>
            <w:r w:rsidR="008849D0" w:rsidRPr="00667E16">
              <w:rPr>
                <w:rFonts w:ascii="Times New Roman" w:hAnsi="Times New Roman"/>
                <w:b/>
              </w:rPr>
              <w:t>l’Annexe C</w:t>
            </w:r>
            <w:r w:rsidR="008849D0" w:rsidRPr="00667E16">
              <w:rPr>
                <w:rFonts w:ascii="Times New Roman" w:hAnsi="Times New Roman"/>
              </w:rPr>
              <w:t xml:space="preserve"> pour la rémunération payable en Monnaie étrangère,</w:t>
            </w:r>
          </w:p>
          <w:p w14:paraId="572132F5" w14:textId="71C46569" w:rsidR="004C0487" w:rsidRPr="00667E16" w:rsidRDefault="00821AD9" w:rsidP="004D0CD3">
            <w:pPr>
              <w:pStyle w:val="Paragraphedeliste"/>
              <w:numPr>
                <w:ilvl w:val="0"/>
                <w:numId w:val="51"/>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I</m:t>
                  </m:r>
                </m:e>
                <m:sub>
                  <m:r>
                    <w:rPr>
                      <w:rFonts w:ascii="Cambria Math" w:hAnsi="Cambria Math"/>
                    </w:rPr>
                    <m:t>f</m:t>
                  </m:r>
                </m:sub>
              </m:sSub>
            </m:oMath>
            <w:r w:rsidR="008849D0" w:rsidRPr="00667E16">
              <w:rPr>
                <w:rFonts w:ascii="Times New Roman" w:hAnsi="Times New Roman"/>
              </w:rPr>
              <w:t>est la valeur de l’indice officiel des salaires dans le pays de la monnaie pour le mois considéré, et</w:t>
            </w:r>
          </w:p>
          <w:p w14:paraId="2FACCB54" w14:textId="16735466" w:rsidR="004C0487" w:rsidRPr="00667E16" w:rsidRDefault="00821AD9" w:rsidP="004D0CD3">
            <w:pPr>
              <w:pStyle w:val="Paragraphedeliste"/>
              <w:numPr>
                <w:ilvl w:val="0"/>
                <w:numId w:val="51"/>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I</m:t>
                  </m:r>
                </m:e>
                <m:sub>
                  <m:r>
                    <w:rPr>
                      <w:rFonts w:ascii="Cambria Math" w:hAnsi="Cambria Math"/>
                    </w:rPr>
                    <m:t>fo</m:t>
                  </m:r>
                </m:sub>
              </m:sSub>
            </m:oMath>
            <w:r w:rsidR="008849D0" w:rsidRPr="00667E16">
              <w:rPr>
                <w:rFonts w:ascii="Times New Roman" w:hAnsi="Times New Roman"/>
              </w:rPr>
              <w:t>la valeur du même indice pour le mois de la date du Contrat.</w:t>
            </w:r>
          </w:p>
          <w:p w14:paraId="130125B1" w14:textId="77777777" w:rsidR="004C0487" w:rsidRPr="00667E16" w:rsidRDefault="008849D0" w:rsidP="004D0CD3">
            <w:pPr>
              <w:spacing w:after="0" w:line="240" w:lineRule="auto"/>
              <w:ind w:left="601"/>
              <w:rPr>
                <w:rFonts w:ascii="Times New Roman" w:hAnsi="Times New Roman"/>
                <w:i/>
              </w:rPr>
            </w:pPr>
            <w:r w:rsidRPr="00667E16">
              <w:rPr>
                <w:rFonts w:ascii="Times New Roman" w:hAnsi="Times New Roman"/>
              </w:rPr>
              <w:t xml:space="preserve">Le Consultant indiquera le nom, la source et toute information nécessaire pour l’identification de l’indice officiel des salaires </w:t>
            </w:r>
            <m:oMath>
              <m:sSub>
                <m:sSubPr>
                  <m:ctrlPr>
                    <w:rPr>
                      <w:rFonts w:ascii="Cambria Math" w:hAnsi="Cambria Math"/>
                    </w:rPr>
                  </m:ctrlPr>
                </m:sSubPr>
                <m:e>
                  <m:r>
                    <w:rPr>
                      <w:rFonts w:ascii="Cambria Math" w:hAnsi="Cambria Math"/>
                    </w:rPr>
                    <m:t>I</m:t>
                  </m:r>
                </m:e>
                <m:sub>
                  <m:r>
                    <w:rPr>
                      <w:rFonts w:ascii="Cambria Math" w:hAnsi="Cambria Math"/>
                    </w:rPr>
                    <m:t>f</m:t>
                  </m:r>
                </m:sub>
              </m:sSub>
            </m:oMath>
            <w:r w:rsidRPr="00667E16">
              <w:rPr>
                <w:rFonts w:ascii="Times New Roman" w:hAnsi="Times New Roman"/>
              </w:rPr>
              <w:t xml:space="preserve"> et </w:t>
            </w:r>
            <m:oMath>
              <m:sSub>
                <m:sSubPr>
                  <m:ctrlPr>
                    <w:rPr>
                      <w:rFonts w:ascii="Cambria Math" w:hAnsi="Cambria Math"/>
                    </w:rPr>
                  </m:ctrlPr>
                </m:sSubPr>
                <m:e>
                  <m:r>
                    <w:rPr>
                      <w:rFonts w:ascii="Cambria Math" w:hAnsi="Cambria Math"/>
                    </w:rPr>
                    <m:t>I</m:t>
                  </m:r>
                </m:e>
                <m:sub>
                  <m:r>
                    <w:rPr>
                      <w:rFonts w:ascii="Cambria Math" w:hAnsi="Cambria Math"/>
                    </w:rPr>
                    <m:t>fo</m:t>
                  </m:r>
                </m:sub>
              </m:sSub>
            </m:oMath>
            <w:r w:rsidRPr="00667E16">
              <w:rPr>
                <w:rFonts w:ascii="Times New Roman" w:hAnsi="Times New Roman"/>
              </w:rPr>
              <w:t xml:space="preserve"> dans la formule ci-avant : </w:t>
            </w:r>
            <w:r w:rsidRPr="00667E16">
              <w:rPr>
                <w:rFonts w:ascii="Times New Roman" w:hAnsi="Times New Roman"/>
                <w:i/>
                <w:shd w:val="clear" w:color="auto" w:fill="FFFF00"/>
              </w:rPr>
              <w:t xml:space="preserve">[Insérer nom, la source et toute information </w:t>
            </w:r>
            <w:r w:rsidRPr="00667E16">
              <w:rPr>
                <w:rFonts w:ascii="Times New Roman" w:hAnsi="Times New Roman"/>
                <w:shd w:val="clear" w:color="auto" w:fill="FFFF00"/>
              </w:rPr>
              <w:t>nécessaire</w:t>
            </w:r>
            <w:r w:rsidRPr="00667E16">
              <w:rPr>
                <w:rFonts w:ascii="Times New Roman" w:hAnsi="Times New Roman"/>
                <w:i/>
                <w:shd w:val="clear" w:color="auto" w:fill="FFFF00"/>
              </w:rPr>
              <w:t xml:space="preserve"> pour l’identification de l’indice officiel des salaires]</w:t>
            </w:r>
            <w:r w:rsidRPr="00667E16">
              <w:rPr>
                <w:rFonts w:ascii="Times New Roman" w:hAnsi="Times New Roman"/>
                <w:i/>
              </w:rPr>
              <w:t>.</w:t>
            </w:r>
          </w:p>
          <w:p w14:paraId="2E0FB86A" w14:textId="6179979B" w:rsidR="004C0487" w:rsidRPr="00667E16" w:rsidRDefault="008849D0" w:rsidP="004D0CD3">
            <w:pPr>
              <w:pStyle w:val="Paragraphedeliste"/>
              <w:numPr>
                <w:ilvl w:val="0"/>
                <w:numId w:val="41"/>
              </w:numPr>
              <w:spacing w:after="0" w:line="240" w:lineRule="auto"/>
              <w:ind w:left="601" w:hanging="567"/>
              <w:contextualSpacing w:val="0"/>
              <w:rPr>
                <w:rFonts w:ascii="Times New Roman" w:hAnsi="Times New Roman"/>
              </w:rPr>
            </w:pPr>
            <w:r w:rsidRPr="00667E16">
              <w:rPr>
                <w:rFonts w:ascii="Times New Roman" w:hAnsi="Times New Roman"/>
              </w:rPr>
              <w:t xml:space="preserve">La rémunération payée en Monnaie nationale aux taux indiqués à </w:t>
            </w:r>
            <w:r w:rsidRPr="00667E16">
              <w:rPr>
                <w:rFonts w:ascii="Times New Roman" w:hAnsi="Times New Roman"/>
                <w:b/>
              </w:rPr>
              <w:t>l’Annexe C</w:t>
            </w:r>
            <w:r w:rsidRPr="00667E16">
              <w:rPr>
                <w:rFonts w:ascii="Times New Roman" w:hAnsi="Times New Roman"/>
              </w:rPr>
              <w:t xml:space="preserve"> sera ajustée tous les </w:t>
            </w:r>
            <w:r w:rsidRPr="00667E16">
              <w:rPr>
                <w:rFonts w:ascii="Times New Roman" w:hAnsi="Times New Roman"/>
                <w:i/>
                <w:shd w:val="clear" w:color="auto" w:fill="FFFF00"/>
              </w:rPr>
              <w:t>[insérer nombre]</w:t>
            </w:r>
            <w:r w:rsidRPr="00667E16">
              <w:rPr>
                <w:rFonts w:ascii="Times New Roman" w:hAnsi="Times New Roman"/>
              </w:rPr>
              <w:t xml:space="preserve"> mois, à compter du</w:t>
            </w:r>
            <w:r w:rsidRPr="00667E16">
              <w:rPr>
                <w:rFonts w:ascii="Times New Roman" w:hAnsi="Times New Roman"/>
                <w:i/>
                <w:shd w:val="clear" w:color="auto" w:fill="FFFF00"/>
              </w:rPr>
              <w:t xml:space="preserve"> [insérer nombre ordinal]</w:t>
            </w:r>
            <w:r w:rsidRPr="00667E16">
              <w:rPr>
                <w:rFonts w:ascii="Times New Roman" w:hAnsi="Times New Roman"/>
              </w:rPr>
              <w:t xml:space="preserve"> mois calendaire qui suit la date de signature</w:t>
            </w:r>
            <w:r w:rsidR="00DB1826" w:rsidRPr="00667E16">
              <w:rPr>
                <w:rFonts w:ascii="Times New Roman" w:hAnsi="Times New Roman"/>
              </w:rPr>
              <w:t xml:space="preserve"> </w:t>
            </w:r>
            <w:r w:rsidRPr="00667E16">
              <w:rPr>
                <w:rFonts w:ascii="Times New Roman" w:hAnsi="Times New Roman"/>
              </w:rPr>
              <w:t>du Contrat, par la formule ci</w:t>
            </w:r>
            <w:r w:rsidRPr="00667E16">
              <w:rPr>
                <w:rFonts w:ascii="Times New Roman" w:hAnsi="Times New Roman"/>
              </w:rPr>
              <w:noBreakHyphen/>
              <w:t>après :</w:t>
            </w:r>
          </w:p>
          <w:p w14:paraId="2C228E6E" w14:textId="77777777" w:rsidR="004C0487" w:rsidRPr="00667E16" w:rsidRDefault="00821AD9" w:rsidP="004D0CD3">
            <w:pPr>
              <w:spacing w:after="0" w:line="240" w:lineRule="auto"/>
              <w:ind w:left="709"/>
              <w:jc w:val="center"/>
              <w:rPr>
                <w:rFonts w:ascii="Times New Roman" w:hAnsi="Times New Roman"/>
                <w:sz w:val="22"/>
              </w:rPr>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lo</m:t>
                    </m:r>
                  </m:sub>
                </m:sSub>
                <m:r>
                  <w:rPr>
                    <w:rFonts w:ascii="Cambria Math" w:hAnsi="Cambria Math" w:hint="eastAsia"/>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m:t>
                        </m:r>
                      </m:sub>
                    </m:sSub>
                  </m:num>
                  <m:den>
                    <m:sSub>
                      <m:sSubPr>
                        <m:ctrlPr>
                          <w:rPr>
                            <w:rFonts w:ascii="Cambria Math" w:hAnsi="Cambria Math"/>
                          </w:rPr>
                        </m:ctrlPr>
                      </m:sSubPr>
                      <m:e>
                        <m:r>
                          <w:rPr>
                            <w:rFonts w:ascii="Cambria Math" w:hAnsi="Cambria Math"/>
                          </w:rPr>
                          <m:t>I</m:t>
                        </m:r>
                      </m:e>
                      <m:sub>
                        <m:r>
                          <w:rPr>
                            <w:rFonts w:ascii="Cambria Math" w:hAnsi="Cambria Math"/>
                          </w:rPr>
                          <m:t>lo</m:t>
                        </m:r>
                      </m:sub>
                    </m:sSub>
                  </m:den>
                </m:f>
                <m:d>
                  <m:dPr>
                    <m:begChr m:val="{"/>
                    <m:endChr m:val=""/>
                    <m:ctrlPr>
                      <w:rPr>
                        <w:rFonts w:ascii="Cambria Math" w:hAnsi="Cambria Math"/>
                      </w:rPr>
                    </m:ctrlPr>
                  </m:dPr>
                  <m:e>
                    <m:r>
                      <w:rPr>
                        <w:rFonts w:ascii="Cambria Math" w:hAnsi="Cambria Math"/>
                      </w:rPr>
                      <m:t>ou</m:t>
                    </m:r>
                    <m:sSub>
                      <m:sSubPr>
                        <m:ctrlPr>
                          <w:rPr>
                            <w:rFonts w:ascii="Cambria Math" w:hAnsi="Cambria Math"/>
                          </w:rPr>
                        </m:ctrlPr>
                      </m:sSubPr>
                      <m:e>
                        <m:r>
                          <w:rPr>
                            <w:rFonts w:ascii="Cambria Math" w:hAnsi="Cambria Math"/>
                          </w:rPr>
                          <m:t>R</m:t>
                        </m:r>
                      </m:e>
                      <m:sub>
                        <m:r>
                          <w:rPr>
                            <w:rFonts w:ascii="Cambria Math" w:hAnsi="Cambria Math"/>
                          </w:rPr>
                          <m:t>l</m:t>
                        </m:r>
                      </m:sub>
                    </m:sSub>
                  </m:e>
                </m:d>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lo</m:t>
                    </m:r>
                  </m:sub>
                </m:sSub>
                <m:r>
                  <w:rPr>
                    <w:rFonts w:ascii="Cambria Math" w:hAnsi="Cambria Math" w:hint="eastAsia"/>
                  </w:rPr>
                  <m:t>×</m:t>
                </m:r>
                <m:d>
                  <m:dPr>
                    <m:begChr m:val="["/>
                    <m:endChr m:val="]"/>
                    <m:ctrlPr>
                      <w:rPr>
                        <w:rFonts w:ascii="Cambria Math" w:hAnsi="Cambria Math"/>
                      </w:rPr>
                    </m:ctrlPr>
                  </m:dPr>
                  <m:e>
                    <m:r>
                      <w:rPr>
                        <w:rFonts w:ascii="Cambria Math" w:hAnsi="Cambria Math"/>
                      </w:rPr>
                      <m:t>0.1+0.9</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l</m:t>
                            </m:r>
                          </m:sub>
                        </m:sSub>
                      </m:num>
                      <m:den>
                        <m:sSub>
                          <m:sSubPr>
                            <m:ctrlPr>
                              <w:rPr>
                                <w:rFonts w:ascii="Cambria Math" w:hAnsi="Cambria Math"/>
                              </w:rPr>
                            </m:ctrlPr>
                          </m:sSubPr>
                          <m:e>
                            <m:r>
                              <w:rPr>
                                <w:rFonts w:ascii="Cambria Math" w:hAnsi="Cambria Math"/>
                              </w:rPr>
                              <m:t>I</m:t>
                            </m:r>
                          </m:e>
                          <m:sub>
                            <m:r>
                              <w:rPr>
                                <w:rFonts w:ascii="Cambria Math" w:hAnsi="Cambria Math"/>
                              </w:rPr>
                              <m:t>lo</m:t>
                            </m:r>
                          </m:sub>
                        </m:sSub>
                      </m:den>
                    </m:f>
                  </m:e>
                </m:d>
                <m:d>
                  <m:dPr>
                    <m:begChr m:val=""/>
                    <m:endChr m:val="}"/>
                    <m:ctrlPr>
                      <w:rPr>
                        <w:rFonts w:ascii="Cambria Math" w:hAnsi="Cambria Math"/>
                      </w:rPr>
                    </m:ctrlPr>
                  </m:dPr>
                  <m:e/>
                </m:d>
              </m:oMath>
            </m:oMathPara>
          </w:p>
          <w:p w14:paraId="44BED638" w14:textId="77777777" w:rsidR="004C0487" w:rsidRPr="00667E16" w:rsidRDefault="008849D0" w:rsidP="004D0CD3">
            <w:pPr>
              <w:spacing w:after="0" w:line="240" w:lineRule="auto"/>
              <w:ind w:left="709"/>
              <w:rPr>
                <w:rFonts w:ascii="Times New Roman" w:hAnsi="Times New Roman"/>
              </w:rPr>
            </w:pPr>
            <w:r w:rsidRPr="00667E16">
              <w:rPr>
                <w:rFonts w:ascii="Times New Roman" w:hAnsi="Times New Roman"/>
              </w:rPr>
              <w:t>Où :</w:t>
            </w:r>
          </w:p>
          <w:p w14:paraId="682D0E63" w14:textId="10BA0B40" w:rsidR="004C0487" w:rsidRPr="00667E16" w:rsidRDefault="00821AD9" w:rsidP="004D0CD3">
            <w:pPr>
              <w:pStyle w:val="Paragraphedeliste"/>
              <w:numPr>
                <w:ilvl w:val="0"/>
                <w:numId w:val="52"/>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R</m:t>
                  </m:r>
                </m:e>
                <m:sub>
                  <m:r>
                    <w:rPr>
                      <w:rFonts w:ascii="Cambria Math" w:hAnsi="Cambria Math"/>
                    </w:rPr>
                    <m:t>l</m:t>
                  </m:r>
                </m:sub>
              </m:sSub>
            </m:oMath>
            <w:r w:rsidR="008849D0" w:rsidRPr="00667E16">
              <w:rPr>
                <w:rFonts w:ascii="Times New Roman" w:hAnsi="Times New Roman"/>
              </w:rPr>
              <w:t>est la rémunération ajustée,</w:t>
            </w:r>
          </w:p>
          <w:p w14:paraId="238DE952" w14:textId="4C4E45FB" w:rsidR="004C0487" w:rsidRPr="00667E16" w:rsidRDefault="00821AD9" w:rsidP="004D0CD3">
            <w:pPr>
              <w:pStyle w:val="Paragraphedeliste"/>
              <w:numPr>
                <w:ilvl w:val="0"/>
                <w:numId w:val="52"/>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R</m:t>
                  </m:r>
                </m:e>
                <m:sub>
                  <m:r>
                    <w:rPr>
                      <w:rFonts w:ascii="Cambria Math" w:hAnsi="Cambria Math"/>
                    </w:rPr>
                    <m:t>lo</m:t>
                  </m:r>
                </m:sub>
              </m:sSub>
            </m:oMath>
            <w:r w:rsidR="008849D0" w:rsidRPr="00667E16">
              <w:rPr>
                <w:rFonts w:ascii="Times New Roman" w:hAnsi="Times New Roman"/>
              </w:rPr>
              <w:t xml:space="preserve">la rémunération payable sur la base des taux indiqués à </w:t>
            </w:r>
            <w:r w:rsidR="008849D0" w:rsidRPr="00667E16">
              <w:rPr>
                <w:rFonts w:ascii="Times New Roman" w:hAnsi="Times New Roman"/>
                <w:b/>
              </w:rPr>
              <w:t>l’Annexe C</w:t>
            </w:r>
            <w:r w:rsidR="008849D0" w:rsidRPr="00667E16">
              <w:rPr>
                <w:rFonts w:ascii="Times New Roman" w:hAnsi="Times New Roman"/>
              </w:rPr>
              <w:t xml:space="preserve"> pour la rémunération payable en Monnaie nationale,</w:t>
            </w:r>
          </w:p>
          <w:p w14:paraId="163CC436" w14:textId="71DF7CB5" w:rsidR="004C0487" w:rsidRPr="00667E16" w:rsidRDefault="00821AD9" w:rsidP="004D0CD3">
            <w:pPr>
              <w:pStyle w:val="Paragraphedeliste"/>
              <w:numPr>
                <w:ilvl w:val="0"/>
                <w:numId w:val="52"/>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I</m:t>
                  </m:r>
                </m:e>
                <m:sub>
                  <m:r>
                    <w:rPr>
                      <w:rFonts w:ascii="Cambria Math" w:hAnsi="Cambria Math"/>
                    </w:rPr>
                    <m:t>l</m:t>
                  </m:r>
                </m:sub>
              </m:sSub>
            </m:oMath>
            <w:r w:rsidR="008849D0" w:rsidRPr="00667E16">
              <w:rPr>
                <w:rFonts w:ascii="Times New Roman" w:hAnsi="Times New Roman"/>
              </w:rPr>
              <w:t>est l’indice officiel des salaires dans le pays du Client pour le premier mois de la période pour laquelle l’ajustement est censé être effectué, et</w:t>
            </w:r>
          </w:p>
          <w:p w14:paraId="344001CB" w14:textId="25C01362" w:rsidR="004C0487" w:rsidRPr="00667E16" w:rsidRDefault="00821AD9" w:rsidP="004D0CD3">
            <w:pPr>
              <w:pStyle w:val="Paragraphedeliste"/>
              <w:numPr>
                <w:ilvl w:val="0"/>
                <w:numId w:val="52"/>
              </w:numPr>
              <w:spacing w:after="0" w:line="240" w:lineRule="auto"/>
              <w:ind w:left="1026" w:hanging="425"/>
              <w:contextualSpacing w:val="0"/>
              <w:rPr>
                <w:rFonts w:ascii="Times New Roman" w:hAnsi="Times New Roman"/>
              </w:rPr>
            </w:pPr>
            <m:oMath>
              <m:sSub>
                <m:sSubPr>
                  <m:ctrlPr>
                    <w:rPr>
                      <w:rFonts w:ascii="Cambria Math" w:hAnsi="Cambria Math"/>
                    </w:rPr>
                  </m:ctrlPr>
                </m:sSubPr>
                <m:e>
                  <m:r>
                    <w:rPr>
                      <w:rFonts w:ascii="Cambria Math" w:hAnsi="Cambria Math"/>
                    </w:rPr>
                    <m:t>I</m:t>
                  </m:r>
                </m:e>
                <m:sub>
                  <m:r>
                    <w:rPr>
                      <w:rFonts w:ascii="Cambria Math" w:hAnsi="Cambria Math"/>
                    </w:rPr>
                    <m:t>lo</m:t>
                  </m:r>
                </m:sub>
              </m:sSub>
            </m:oMath>
            <w:r w:rsidR="008849D0" w:rsidRPr="00667E16">
              <w:rPr>
                <w:rFonts w:ascii="Times New Roman" w:hAnsi="Times New Roman"/>
              </w:rPr>
              <w:t>l’indice officiel des salaires dans le pays du Client pour le mois de la date du Contrat.</w:t>
            </w:r>
          </w:p>
          <w:p w14:paraId="169188BD" w14:textId="77777777" w:rsidR="004C0487" w:rsidRPr="00667E16" w:rsidRDefault="008849D0" w:rsidP="004D0CD3">
            <w:pPr>
              <w:spacing w:after="0" w:line="240" w:lineRule="auto"/>
              <w:ind w:left="709"/>
              <w:rPr>
                <w:rFonts w:ascii="Times New Roman" w:hAnsi="Times New Roman"/>
              </w:rPr>
            </w:pPr>
            <w:r w:rsidRPr="00667E16">
              <w:rPr>
                <w:rFonts w:ascii="Times New Roman" w:hAnsi="Times New Roman"/>
              </w:rPr>
              <w:t xml:space="preserve">Le Client indiquera le nom, la source et toute information nécessaire pour l’identification de l’indice officiel des salaires </w:t>
            </w:r>
            <m:oMath>
              <m:sSub>
                <m:sSubPr>
                  <m:ctrlPr>
                    <w:rPr>
                      <w:rFonts w:ascii="Cambria Math" w:hAnsi="Cambria Math"/>
                    </w:rPr>
                  </m:ctrlPr>
                </m:sSubPr>
                <m:e>
                  <m:r>
                    <w:rPr>
                      <w:rFonts w:ascii="Cambria Math" w:hAnsi="Cambria Math"/>
                    </w:rPr>
                    <m:t>I</m:t>
                  </m:r>
                </m:e>
                <m:sub>
                  <m:r>
                    <w:rPr>
                      <w:rFonts w:ascii="Cambria Math" w:hAnsi="Cambria Math"/>
                    </w:rPr>
                    <m:t>f</m:t>
                  </m:r>
                </m:sub>
              </m:sSub>
            </m:oMath>
            <w:r w:rsidRPr="00667E16">
              <w:rPr>
                <w:rFonts w:ascii="Times New Roman" w:hAnsi="Times New Roman"/>
              </w:rPr>
              <w:t xml:space="preserve"> et </w:t>
            </w:r>
            <m:oMath>
              <m:sSub>
                <m:sSubPr>
                  <m:ctrlPr>
                    <w:rPr>
                      <w:rFonts w:ascii="Cambria Math" w:hAnsi="Cambria Math"/>
                    </w:rPr>
                  </m:ctrlPr>
                </m:sSubPr>
                <m:e>
                  <m:r>
                    <w:rPr>
                      <w:rFonts w:ascii="Cambria Math" w:hAnsi="Cambria Math"/>
                    </w:rPr>
                    <m:t>I</m:t>
                  </m:r>
                </m:e>
                <m:sub>
                  <m:r>
                    <w:rPr>
                      <w:rFonts w:ascii="Cambria Math" w:hAnsi="Cambria Math"/>
                    </w:rPr>
                    <m:t>fo</m:t>
                  </m:r>
                </m:sub>
              </m:sSub>
            </m:oMath>
            <w:r w:rsidRPr="00667E16">
              <w:rPr>
                <w:rFonts w:ascii="Times New Roman" w:hAnsi="Times New Roman"/>
              </w:rPr>
              <w:t xml:space="preserve"> dans la formule ci-avant : </w:t>
            </w:r>
            <w:r w:rsidRPr="00667E16">
              <w:rPr>
                <w:rFonts w:ascii="Times New Roman" w:hAnsi="Times New Roman"/>
                <w:i/>
                <w:shd w:val="clear" w:color="auto" w:fill="FFFF00"/>
              </w:rPr>
              <w:t>[Insérer nom, la source et toute information nécessaire pour l’identification de l’indice officiel des salaires]</w:t>
            </w:r>
            <w:r w:rsidRPr="00667E16">
              <w:rPr>
                <w:rFonts w:ascii="Times New Roman" w:hAnsi="Times New Roman"/>
                <w:i/>
              </w:rPr>
              <w:t>.</w:t>
            </w:r>
          </w:p>
        </w:tc>
      </w:tr>
      <w:tr w:rsidR="000D510E" w:rsidRPr="00B45256" w14:paraId="33086D75"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323B3E5F"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lastRenderedPageBreak/>
              <w:t>43.1 &amp; 43.2 :</w:t>
            </w:r>
            <w:r w:rsidRPr="00667E16">
              <w:rPr>
                <w:rFonts w:ascii="Times New Roman" w:hAnsi="Times New Roman"/>
                <w:b/>
              </w:rPr>
              <w:br/>
              <w:t>Impôts et taxes</w:t>
            </w:r>
          </w:p>
        </w:tc>
        <w:tc>
          <w:tcPr>
            <w:tcW w:w="6692" w:type="dxa"/>
            <w:tcBorders>
              <w:top w:val="single" w:sz="4" w:space="0" w:color="000000"/>
              <w:left w:val="single" w:sz="4" w:space="0" w:color="000000"/>
              <w:bottom w:val="single" w:sz="4" w:space="0" w:color="000000"/>
              <w:right w:val="single" w:sz="4" w:space="0" w:color="000000"/>
            </w:tcBorders>
          </w:tcPr>
          <w:p w14:paraId="25D48294" w14:textId="77777777" w:rsidR="004C0487" w:rsidRPr="00667E16" w:rsidRDefault="008849D0" w:rsidP="004D0CD3">
            <w:pPr>
              <w:keepNext/>
              <w:keepLines/>
              <w:spacing w:after="0" w:line="240" w:lineRule="auto"/>
              <w:rPr>
                <w:rFonts w:ascii="Times New Roman" w:hAnsi="Times New Roman"/>
              </w:rPr>
            </w:pPr>
            <w:r w:rsidRPr="00667E16">
              <w:rPr>
                <w:rFonts w:ascii="Times New Roman" w:hAnsi="Times New Roman"/>
              </w:rPr>
              <w:t>Le paiement des impôts, taxes et droits applicables au Contrat est spécifié dans le tableau ci</w:t>
            </w:r>
            <w:r w:rsidRPr="00667E16">
              <w:rPr>
                <w:rFonts w:ascii="Times New Roman" w:hAnsi="Times New Roman"/>
              </w:rPr>
              <w:noBreakHyphen/>
              <w:t>dessous.</w:t>
            </w:r>
          </w:p>
          <w:tbl>
            <w:tblPr>
              <w:tblW w:w="7033" w:type="dxa"/>
              <w:tblLayout w:type="fixed"/>
              <w:tblLook w:val="04A0" w:firstRow="1" w:lastRow="0" w:firstColumn="1" w:lastColumn="0" w:noHBand="0" w:noVBand="1"/>
            </w:tblPr>
            <w:tblGrid>
              <w:gridCol w:w="3998"/>
              <w:gridCol w:w="709"/>
              <w:gridCol w:w="707"/>
              <w:gridCol w:w="710"/>
              <w:gridCol w:w="909"/>
            </w:tblGrid>
            <w:tr w:rsidR="000D510E" w:rsidRPr="00B45256" w14:paraId="5BC4E482" w14:textId="77777777">
              <w:tc>
                <w:tcPr>
                  <w:tcW w:w="3998"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BB97726" w14:textId="77777777" w:rsidR="004C0487" w:rsidRPr="00667E16" w:rsidRDefault="008849D0" w:rsidP="004D0CD3">
                  <w:pPr>
                    <w:keepNext/>
                    <w:keepLines/>
                    <w:spacing w:after="0" w:line="240" w:lineRule="auto"/>
                    <w:rPr>
                      <w:rFonts w:ascii="Times New Roman" w:hAnsi="Times New Roman"/>
                      <w:b/>
                      <w:sz w:val="16"/>
                    </w:rPr>
                  </w:pPr>
                  <w:r w:rsidRPr="00667E16">
                    <w:rPr>
                      <w:rFonts w:ascii="Times New Roman" w:hAnsi="Times New Roman"/>
                      <w:b/>
                      <w:sz w:val="16"/>
                    </w:rPr>
                    <w:t>Impôts, taxes et droits applicables</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tcPr>
                <w:p w14:paraId="551CD39B" w14:textId="77777777" w:rsidR="004C0487" w:rsidRPr="00667E16" w:rsidRDefault="008849D0" w:rsidP="004D0CD3">
                  <w:pPr>
                    <w:keepNext/>
                    <w:keepLines/>
                    <w:spacing w:after="0" w:line="240" w:lineRule="auto"/>
                    <w:ind w:left="113" w:right="113"/>
                    <w:rPr>
                      <w:rFonts w:ascii="Times New Roman" w:hAnsi="Times New Roman"/>
                      <w:b/>
                      <w:sz w:val="16"/>
                    </w:rPr>
                  </w:pPr>
                  <w:r w:rsidRPr="00667E16">
                    <w:rPr>
                      <w:rFonts w:ascii="Times New Roman" w:hAnsi="Times New Roman"/>
                      <w:b/>
                      <w:sz w:val="16"/>
                    </w:rPr>
                    <w:t>Taux (pourcentage)</w:t>
                  </w:r>
                </w:p>
              </w:tc>
              <w:tc>
                <w:tcPr>
                  <w:tcW w:w="2326" w:type="dxa"/>
                  <w:gridSpan w:val="3"/>
                  <w:tcBorders>
                    <w:top w:val="single" w:sz="4" w:space="0" w:color="000000"/>
                    <w:left w:val="single" w:sz="4" w:space="0" w:color="000000"/>
                    <w:bottom w:val="single" w:sz="4" w:space="0" w:color="000000"/>
                    <w:right w:val="single" w:sz="4" w:space="0" w:color="000000"/>
                  </w:tcBorders>
                  <w:shd w:val="clear" w:color="auto" w:fill="F2F2F2"/>
                </w:tcPr>
                <w:p w14:paraId="4DEEC33D" w14:textId="77777777" w:rsidR="004C0487" w:rsidRPr="00667E16" w:rsidRDefault="008849D0" w:rsidP="004D0CD3">
                  <w:pPr>
                    <w:keepNext/>
                    <w:keepLines/>
                    <w:spacing w:after="0" w:line="240" w:lineRule="auto"/>
                    <w:rPr>
                      <w:rFonts w:ascii="Times New Roman" w:hAnsi="Times New Roman"/>
                      <w:b/>
                      <w:sz w:val="16"/>
                    </w:rPr>
                  </w:pPr>
                  <w:r w:rsidRPr="00667E16">
                    <w:rPr>
                      <w:rFonts w:ascii="Times New Roman" w:hAnsi="Times New Roman"/>
                      <w:b/>
                      <w:sz w:val="16"/>
                    </w:rPr>
                    <w:t>Modalités de paiement</w:t>
                  </w:r>
                  <w:r w:rsidRPr="00667E16">
                    <w:rPr>
                      <w:rFonts w:ascii="Times New Roman" w:hAnsi="Times New Roman"/>
                      <w:b/>
                      <w:sz w:val="16"/>
                    </w:rPr>
                    <w:br/>
                  </w:r>
                  <w:r w:rsidRPr="00667E16">
                    <w:rPr>
                      <w:rFonts w:ascii="Times New Roman" w:hAnsi="Times New Roman"/>
                      <w:i/>
                      <w:sz w:val="16"/>
                      <w:shd w:val="clear" w:color="auto" w:fill="FFFF00"/>
                    </w:rPr>
                    <w:t>[</w:t>
                  </w:r>
                  <w:r w:rsidRPr="00667E16">
                    <w:rPr>
                      <w:rFonts w:ascii="Times New Roman" w:hAnsi="Times New Roman"/>
                      <w:i/>
                      <w:sz w:val="16"/>
                    </w:rPr>
                    <w:t>cocher les cases applicables]</w:t>
                  </w:r>
                </w:p>
              </w:tc>
            </w:tr>
            <w:tr w:rsidR="000D510E" w:rsidRPr="00B45256" w14:paraId="3DE33538" w14:textId="77777777">
              <w:trPr>
                <w:cantSplit/>
                <w:trHeight w:val="2262"/>
              </w:trPr>
              <w:tc>
                <w:tcPr>
                  <w:tcW w:w="3998" w:type="dxa"/>
                  <w:vMerge/>
                  <w:tcBorders>
                    <w:top w:val="single" w:sz="4" w:space="0" w:color="000000"/>
                    <w:left w:val="single" w:sz="4" w:space="0" w:color="000000"/>
                    <w:bottom w:val="single" w:sz="4" w:space="0" w:color="000000"/>
                    <w:right w:val="single" w:sz="4" w:space="0" w:color="000000"/>
                  </w:tcBorders>
                  <w:shd w:val="clear" w:color="auto" w:fill="F2F2F2"/>
                </w:tcPr>
                <w:p w14:paraId="2B7F37E7" w14:textId="77777777" w:rsidR="004C0487" w:rsidRPr="00667E16" w:rsidRDefault="004C0487" w:rsidP="004D0CD3">
                  <w:pPr>
                    <w:spacing w:after="0" w:line="240" w:lineRule="auto"/>
                    <w:rPr>
                      <w:rFonts w:ascii="Times New Roman" w:hAnsi="Times New Roman"/>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F2F2F2"/>
                  <w:textDirection w:val="btLr"/>
                </w:tcPr>
                <w:p w14:paraId="4A90693E" w14:textId="77777777" w:rsidR="004C0487" w:rsidRPr="00667E16" w:rsidRDefault="004C0487" w:rsidP="004D0CD3">
                  <w:pPr>
                    <w:spacing w:after="0" w:line="240" w:lineRule="auto"/>
                    <w:rPr>
                      <w:rFonts w:ascii="Times New Roman" w:hAnsi="Times New Roman"/>
                    </w:rPr>
                  </w:pPr>
                </w:p>
              </w:tc>
              <w:tc>
                <w:tcPr>
                  <w:tcW w:w="707"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21223E93" w14:textId="77777777" w:rsidR="004C0487" w:rsidRPr="00667E16" w:rsidRDefault="008849D0" w:rsidP="004D0CD3">
                  <w:pPr>
                    <w:pStyle w:val="Paragraphedeliste"/>
                    <w:keepNext/>
                    <w:keepLines/>
                    <w:spacing w:after="0" w:line="240" w:lineRule="auto"/>
                    <w:ind w:left="113" w:right="113"/>
                    <w:rPr>
                      <w:rFonts w:ascii="Times New Roman" w:hAnsi="Times New Roman"/>
                      <w:sz w:val="16"/>
                    </w:rPr>
                  </w:pPr>
                  <w:r w:rsidRPr="00667E16">
                    <w:rPr>
                      <w:rFonts w:ascii="Times New Roman" w:hAnsi="Times New Roman"/>
                      <w:sz w:val="16"/>
                    </w:rPr>
                    <w:t>a) Exonération du paiement</w:t>
                  </w:r>
                </w:p>
              </w:tc>
              <w:tc>
                <w:tcPr>
                  <w:tcW w:w="710"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39C75915" w14:textId="77777777" w:rsidR="004C0487" w:rsidRPr="00667E16" w:rsidRDefault="008849D0" w:rsidP="004D0CD3">
                  <w:pPr>
                    <w:pStyle w:val="Paragraphedeliste"/>
                    <w:keepNext/>
                    <w:keepLines/>
                    <w:spacing w:after="0" w:line="240" w:lineRule="auto"/>
                    <w:ind w:left="113" w:right="113"/>
                    <w:rPr>
                      <w:rFonts w:ascii="Times New Roman" w:hAnsi="Times New Roman"/>
                      <w:sz w:val="16"/>
                    </w:rPr>
                  </w:pPr>
                  <w:r w:rsidRPr="00667E16">
                    <w:rPr>
                      <w:rFonts w:ascii="Times New Roman" w:hAnsi="Times New Roman"/>
                      <w:sz w:val="16"/>
                    </w:rPr>
                    <w:t>b) Paiement par le Consultant</w:t>
                  </w:r>
                </w:p>
              </w:tc>
              <w:tc>
                <w:tcPr>
                  <w:tcW w:w="909" w:type="dxa"/>
                  <w:tcBorders>
                    <w:top w:val="single" w:sz="4" w:space="0" w:color="000000"/>
                    <w:left w:val="single" w:sz="4" w:space="0" w:color="000000"/>
                    <w:bottom w:val="single" w:sz="4" w:space="0" w:color="000000"/>
                    <w:right w:val="single" w:sz="4" w:space="0" w:color="000000"/>
                  </w:tcBorders>
                  <w:shd w:val="clear" w:color="auto" w:fill="F2F2F2"/>
                  <w:textDirection w:val="btLr"/>
                </w:tcPr>
                <w:p w14:paraId="2FB13FA4" w14:textId="77777777" w:rsidR="004C0487" w:rsidRPr="00667E16" w:rsidRDefault="008849D0" w:rsidP="004D0CD3">
                  <w:pPr>
                    <w:pStyle w:val="Paragraphedeliste"/>
                    <w:keepNext/>
                    <w:keepLines/>
                    <w:spacing w:after="0" w:line="240" w:lineRule="auto"/>
                    <w:ind w:left="113" w:right="113"/>
                    <w:rPr>
                      <w:rFonts w:ascii="Times New Roman" w:hAnsi="Times New Roman"/>
                      <w:sz w:val="16"/>
                    </w:rPr>
                  </w:pPr>
                  <w:r w:rsidRPr="00667E16">
                    <w:rPr>
                      <w:rFonts w:ascii="Times New Roman" w:hAnsi="Times New Roman"/>
                      <w:sz w:val="16"/>
                    </w:rPr>
                    <w:t>c) Paiement direct par le Client pour le compte du Consultant</w:t>
                  </w:r>
                </w:p>
              </w:tc>
            </w:tr>
            <w:tr w:rsidR="000D510E" w:rsidRPr="00B45256" w14:paraId="78AA8992" w14:textId="77777777">
              <w:tc>
                <w:tcPr>
                  <w:tcW w:w="7033" w:type="dxa"/>
                  <w:gridSpan w:val="5"/>
                  <w:tcBorders>
                    <w:top w:val="single" w:sz="4" w:space="0" w:color="000000"/>
                    <w:left w:val="single" w:sz="4" w:space="0" w:color="000000"/>
                    <w:bottom w:val="single" w:sz="4" w:space="0" w:color="000000"/>
                    <w:right w:val="single" w:sz="4" w:space="0" w:color="000000"/>
                  </w:tcBorders>
                  <w:shd w:val="clear" w:color="auto" w:fill="BFBFBF"/>
                </w:tcPr>
                <w:p w14:paraId="507D797D" w14:textId="77777777" w:rsidR="004C0487" w:rsidRPr="00667E16" w:rsidRDefault="008849D0" w:rsidP="004D0CD3">
                  <w:pPr>
                    <w:keepNext/>
                    <w:keepLines/>
                    <w:spacing w:after="0" w:line="240" w:lineRule="auto"/>
                    <w:rPr>
                      <w:rFonts w:ascii="Times New Roman" w:hAnsi="Times New Roman"/>
                      <w:b/>
                      <w:sz w:val="16"/>
                    </w:rPr>
                  </w:pPr>
                  <w:r w:rsidRPr="00667E16">
                    <w:rPr>
                      <w:rFonts w:ascii="Times New Roman" w:hAnsi="Times New Roman"/>
                      <w:b/>
                      <w:sz w:val="16"/>
                    </w:rPr>
                    <w:t>Taxes sur la valeur ajoutée (TVA) ou équivalent</w:t>
                  </w:r>
                </w:p>
              </w:tc>
            </w:tr>
            <w:tr w:rsidR="000D510E" w:rsidRPr="00B45256" w14:paraId="0CAC6AB1" w14:textId="77777777">
              <w:tc>
                <w:tcPr>
                  <w:tcW w:w="3998" w:type="dxa"/>
                  <w:tcBorders>
                    <w:top w:val="single" w:sz="4" w:space="0" w:color="000000"/>
                    <w:left w:val="single" w:sz="4" w:space="0" w:color="000000"/>
                    <w:bottom w:val="single" w:sz="4" w:space="0" w:color="000000"/>
                    <w:right w:val="single" w:sz="4" w:space="0" w:color="000000"/>
                  </w:tcBorders>
                </w:tcPr>
                <w:p w14:paraId="416CAC16" w14:textId="77777777" w:rsidR="004C0487" w:rsidRPr="00667E16" w:rsidRDefault="008849D0" w:rsidP="004D0CD3">
                  <w:pPr>
                    <w:keepNext/>
                    <w:keepLines/>
                    <w:spacing w:after="0" w:line="240" w:lineRule="auto"/>
                    <w:rPr>
                      <w:rFonts w:ascii="Times New Roman" w:hAnsi="Times New Roman"/>
                      <w:sz w:val="16"/>
                    </w:rPr>
                  </w:pPr>
                  <w:r w:rsidRPr="00667E16">
                    <w:rPr>
                      <w:rFonts w:ascii="Times New Roman" w:hAnsi="Times New Roman"/>
                      <w:sz w:val="16"/>
                    </w:rPr>
                    <w:t>Factures du Consultant/membre du Groupement basé dans le pays du Client</w:t>
                  </w:r>
                </w:p>
              </w:tc>
              <w:tc>
                <w:tcPr>
                  <w:tcW w:w="709" w:type="dxa"/>
                  <w:tcBorders>
                    <w:top w:val="single" w:sz="4" w:space="0" w:color="000000"/>
                    <w:left w:val="single" w:sz="4" w:space="0" w:color="000000"/>
                    <w:bottom w:val="single" w:sz="4" w:space="0" w:color="000000"/>
                    <w:right w:val="single" w:sz="4" w:space="0" w:color="000000"/>
                  </w:tcBorders>
                </w:tcPr>
                <w:p w14:paraId="0112A030" w14:textId="77777777" w:rsidR="004C0487" w:rsidRPr="00667E16" w:rsidRDefault="004C0487" w:rsidP="004D0CD3">
                  <w:pPr>
                    <w:keepNext/>
                    <w:keepLines/>
                    <w:spacing w:after="0" w:line="240" w:lineRule="auto"/>
                    <w:rPr>
                      <w:rFonts w:ascii="Times New Roman" w:hAnsi="Times New Roman"/>
                      <w:sz w:val="16"/>
                    </w:rPr>
                  </w:pPr>
                </w:p>
              </w:tc>
              <w:tc>
                <w:tcPr>
                  <w:tcW w:w="707" w:type="dxa"/>
                  <w:tcBorders>
                    <w:top w:val="single" w:sz="4" w:space="0" w:color="000000"/>
                    <w:left w:val="single" w:sz="4" w:space="0" w:color="000000"/>
                    <w:bottom w:val="single" w:sz="4" w:space="0" w:color="000000"/>
                    <w:right w:val="single" w:sz="4" w:space="0" w:color="000000"/>
                  </w:tcBorders>
                </w:tcPr>
                <w:p w14:paraId="4297FCE5" w14:textId="77777777" w:rsidR="004C0487" w:rsidRPr="00667E16" w:rsidRDefault="004C0487" w:rsidP="004D0CD3">
                  <w:pPr>
                    <w:keepNext/>
                    <w:keepLines/>
                    <w:spacing w:after="0" w:line="240" w:lineRule="auto"/>
                    <w:rPr>
                      <w:rFonts w:ascii="Times New Roman" w:hAnsi="Times New Roman"/>
                      <w:sz w:val="16"/>
                    </w:rPr>
                  </w:pPr>
                </w:p>
              </w:tc>
              <w:tc>
                <w:tcPr>
                  <w:tcW w:w="710" w:type="dxa"/>
                  <w:tcBorders>
                    <w:top w:val="single" w:sz="4" w:space="0" w:color="000000"/>
                    <w:left w:val="single" w:sz="4" w:space="0" w:color="000000"/>
                    <w:bottom w:val="single" w:sz="4" w:space="0" w:color="000000"/>
                    <w:right w:val="single" w:sz="4" w:space="0" w:color="000000"/>
                  </w:tcBorders>
                </w:tcPr>
                <w:p w14:paraId="5BCDC484" w14:textId="77777777" w:rsidR="004C0487" w:rsidRPr="00667E16" w:rsidRDefault="004C0487" w:rsidP="004D0CD3">
                  <w:pPr>
                    <w:keepNext/>
                    <w:keepLines/>
                    <w:spacing w:after="0" w:line="240" w:lineRule="auto"/>
                    <w:rPr>
                      <w:rFonts w:ascii="Times New Roman" w:hAnsi="Times New Roman"/>
                      <w:sz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000000"/>
                </w:tcPr>
                <w:p w14:paraId="7FF8F3C3" w14:textId="77777777" w:rsidR="004C0487" w:rsidRPr="00667E16" w:rsidRDefault="004C0487" w:rsidP="004D0CD3">
                  <w:pPr>
                    <w:keepNext/>
                    <w:keepLines/>
                    <w:spacing w:after="0" w:line="240" w:lineRule="auto"/>
                    <w:rPr>
                      <w:rFonts w:ascii="Times New Roman" w:hAnsi="Times New Roman"/>
                      <w:sz w:val="16"/>
                    </w:rPr>
                  </w:pPr>
                </w:p>
              </w:tc>
            </w:tr>
            <w:tr w:rsidR="000D510E" w:rsidRPr="00B45256" w14:paraId="651E131C" w14:textId="77777777">
              <w:tc>
                <w:tcPr>
                  <w:tcW w:w="3998" w:type="dxa"/>
                  <w:tcBorders>
                    <w:top w:val="single" w:sz="4" w:space="0" w:color="000000"/>
                    <w:left w:val="single" w:sz="4" w:space="0" w:color="000000"/>
                    <w:bottom w:val="single" w:sz="4" w:space="0" w:color="000000"/>
                    <w:right w:val="single" w:sz="4" w:space="0" w:color="000000"/>
                  </w:tcBorders>
                </w:tcPr>
                <w:p w14:paraId="4D85BCAD" w14:textId="77777777" w:rsidR="004C0487" w:rsidRPr="00667E16" w:rsidRDefault="008849D0" w:rsidP="004D0CD3">
                  <w:pPr>
                    <w:keepNext/>
                    <w:keepLines/>
                    <w:spacing w:after="0" w:line="240" w:lineRule="auto"/>
                    <w:rPr>
                      <w:rFonts w:ascii="Times New Roman" w:hAnsi="Times New Roman"/>
                      <w:sz w:val="16"/>
                    </w:rPr>
                  </w:pPr>
                  <w:r w:rsidRPr="00667E16">
                    <w:rPr>
                      <w:rFonts w:ascii="Times New Roman" w:hAnsi="Times New Roman"/>
                      <w:sz w:val="16"/>
                    </w:rPr>
                    <w:t>Factures du Consultant/membre du Groupement basé hors du pays du Client</w:t>
                  </w:r>
                </w:p>
              </w:tc>
              <w:tc>
                <w:tcPr>
                  <w:tcW w:w="709" w:type="dxa"/>
                  <w:tcBorders>
                    <w:top w:val="single" w:sz="4" w:space="0" w:color="000000"/>
                    <w:left w:val="single" w:sz="4" w:space="0" w:color="000000"/>
                    <w:bottom w:val="single" w:sz="4" w:space="0" w:color="000000"/>
                    <w:right w:val="single" w:sz="4" w:space="0" w:color="000000"/>
                  </w:tcBorders>
                </w:tcPr>
                <w:p w14:paraId="1EA4116A" w14:textId="77777777" w:rsidR="004C0487" w:rsidRPr="00667E16" w:rsidRDefault="004C0487" w:rsidP="004D0CD3">
                  <w:pPr>
                    <w:keepNext/>
                    <w:keepLines/>
                    <w:spacing w:after="0" w:line="240" w:lineRule="auto"/>
                    <w:rPr>
                      <w:rFonts w:ascii="Times New Roman" w:hAnsi="Times New Roman"/>
                      <w:sz w:val="16"/>
                    </w:rPr>
                  </w:pPr>
                </w:p>
              </w:tc>
              <w:tc>
                <w:tcPr>
                  <w:tcW w:w="707" w:type="dxa"/>
                  <w:tcBorders>
                    <w:top w:val="single" w:sz="4" w:space="0" w:color="000000"/>
                    <w:left w:val="single" w:sz="4" w:space="0" w:color="000000"/>
                    <w:bottom w:val="single" w:sz="4" w:space="0" w:color="000000"/>
                    <w:right w:val="single" w:sz="4" w:space="0" w:color="000000"/>
                  </w:tcBorders>
                </w:tcPr>
                <w:p w14:paraId="173CDDD0" w14:textId="77777777" w:rsidR="004C0487" w:rsidRPr="00667E16" w:rsidRDefault="004C0487" w:rsidP="004D0CD3">
                  <w:pPr>
                    <w:keepNext/>
                    <w:keepLines/>
                    <w:spacing w:after="0" w:line="240" w:lineRule="auto"/>
                    <w:rPr>
                      <w:rFonts w:ascii="Times New Roman" w:hAnsi="Times New Roman"/>
                      <w:sz w:val="16"/>
                    </w:rPr>
                  </w:pPr>
                </w:p>
              </w:tc>
              <w:tc>
                <w:tcPr>
                  <w:tcW w:w="710" w:type="dxa"/>
                  <w:tcBorders>
                    <w:top w:val="single" w:sz="4" w:space="0" w:color="000000"/>
                    <w:left w:val="single" w:sz="4" w:space="0" w:color="000000"/>
                    <w:bottom w:val="single" w:sz="4" w:space="0" w:color="000000"/>
                    <w:right w:val="single" w:sz="4" w:space="0" w:color="000000"/>
                  </w:tcBorders>
                  <w:shd w:val="clear" w:color="auto" w:fill="000000"/>
                </w:tcPr>
                <w:p w14:paraId="151620EC" w14:textId="77777777" w:rsidR="004C0487" w:rsidRPr="00667E16" w:rsidRDefault="004C0487" w:rsidP="004D0CD3">
                  <w:pPr>
                    <w:keepNext/>
                    <w:keepLines/>
                    <w:spacing w:after="0" w:line="240" w:lineRule="auto"/>
                    <w:rPr>
                      <w:rFonts w:ascii="Times New Roman" w:hAnsi="Times New Roman"/>
                      <w:sz w:val="16"/>
                    </w:rPr>
                  </w:pPr>
                </w:p>
              </w:tc>
              <w:tc>
                <w:tcPr>
                  <w:tcW w:w="909" w:type="dxa"/>
                  <w:tcBorders>
                    <w:top w:val="single" w:sz="4" w:space="0" w:color="000000"/>
                    <w:left w:val="single" w:sz="4" w:space="0" w:color="000000"/>
                    <w:bottom w:val="single" w:sz="4" w:space="0" w:color="000000"/>
                    <w:right w:val="single" w:sz="4" w:space="0" w:color="000000"/>
                  </w:tcBorders>
                </w:tcPr>
                <w:p w14:paraId="0CF9C598" w14:textId="77777777" w:rsidR="004C0487" w:rsidRPr="00667E16" w:rsidRDefault="004C0487" w:rsidP="004D0CD3">
                  <w:pPr>
                    <w:keepNext/>
                    <w:keepLines/>
                    <w:spacing w:after="0" w:line="240" w:lineRule="auto"/>
                    <w:rPr>
                      <w:rFonts w:ascii="Times New Roman" w:hAnsi="Times New Roman"/>
                      <w:sz w:val="16"/>
                    </w:rPr>
                  </w:pPr>
                </w:p>
              </w:tc>
            </w:tr>
            <w:tr w:rsidR="000D510E" w:rsidRPr="00B45256" w14:paraId="421718CF" w14:textId="77777777">
              <w:tc>
                <w:tcPr>
                  <w:tcW w:w="7033" w:type="dxa"/>
                  <w:gridSpan w:val="5"/>
                  <w:tcBorders>
                    <w:top w:val="single" w:sz="4" w:space="0" w:color="000000"/>
                    <w:left w:val="single" w:sz="4" w:space="0" w:color="000000"/>
                    <w:bottom w:val="single" w:sz="4" w:space="0" w:color="000000"/>
                    <w:right w:val="single" w:sz="4" w:space="0" w:color="000000"/>
                  </w:tcBorders>
                  <w:shd w:val="clear" w:color="auto" w:fill="BFBFBF"/>
                </w:tcPr>
                <w:p w14:paraId="4DD01088" w14:textId="77777777" w:rsidR="004C0487" w:rsidRPr="00667E16" w:rsidRDefault="008849D0" w:rsidP="004D0CD3">
                  <w:pPr>
                    <w:keepNext/>
                    <w:keepLines/>
                    <w:spacing w:after="0" w:line="240" w:lineRule="auto"/>
                    <w:rPr>
                      <w:rFonts w:ascii="Times New Roman" w:hAnsi="Times New Roman"/>
                      <w:b/>
                      <w:sz w:val="16"/>
                    </w:rPr>
                  </w:pPr>
                  <w:r w:rsidRPr="00667E16">
                    <w:rPr>
                      <w:rFonts w:ascii="Times New Roman" w:hAnsi="Times New Roman"/>
                      <w:b/>
                      <w:sz w:val="16"/>
                    </w:rPr>
                    <w:t>Retenue à la source sur les factures du Consultant basé hors du pays du Client</w:t>
                  </w:r>
                </w:p>
              </w:tc>
            </w:tr>
            <w:tr w:rsidR="000D510E" w:rsidRPr="00B45256" w14:paraId="6A9D2D6D" w14:textId="77777777">
              <w:tc>
                <w:tcPr>
                  <w:tcW w:w="3998" w:type="dxa"/>
                  <w:tcBorders>
                    <w:top w:val="single" w:sz="4" w:space="0" w:color="000000"/>
                    <w:left w:val="single" w:sz="4" w:space="0" w:color="000000"/>
                    <w:bottom w:val="single" w:sz="4" w:space="0" w:color="000000"/>
                    <w:right w:val="single" w:sz="4" w:space="0" w:color="000000"/>
                  </w:tcBorders>
                </w:tcPr>
                <w:p w14:paraId="0B1F8A27" w14:textId="77777777" w:rsidR="004C0487" w:rsidRPr="00667E16" w:rsidRDefault="008849D0" w:rsidP="004D0CD3">
                  <w:pPr>
                    <w:keepNext/>
                    <w:keepLines/>
                    <w:spacing w:after="0" w:line="240" w:lineRule="auto"/>
                    <w:rPr>
                      <w:rFonts w:ascii="Times New Roman" w:hAnsi="Times New Roman"/>
                      <w:sz w:val="16"/>
                    </w:rPr>
                  </w:pPr>
                  <w:r w:rsidRPr="00667E16">
                    <w:rPr>
                      <w:rFonts w:ascii="Times New Roman" w:hAnsi="Times New Roman"/>
                      <w:sz w:val="16"/>
                    </w:rPr>
                    <w:t>Factures du Consultant/membre du Groupement basé hors du pays du Client</w:t>
                  </w:r>
                </w:p>
              </w:tc>
              <w:tc>
                <w:tcPr>
                  <w:tcW w:w="709" w:type="dxa"/>
                  <w:tcBorders>
                    <w:top w:val="single" w:sz="4" w:space="0" w:color="000000"/>
                    <w:left w:val="single" w:sz="4" w:space="0" w:color="000000"/>
                    <w:bottom w:val="single" w:sz="4" w:space="0" w:color="000000"/>
                    <w:right w:val="single" w:sz="4" w:space="0" w:color="000000"/>
                  </w:tcBorders>
                </w:tcPr>
                <w:p w14:paraId="5403C28C" w14:textId="77777777" w:rsidR="004C0487" w:rsidRPr="00667E16" w:rsidRDefault="004C0487" w:rsidP="004D0CD3">
                  <w:pPr>
                    <w:keepNext/>
                    <w:keepLines/>
                    <w:spacing w:after="0" w:line="240" w:lineRule="auto"/>
                    <w:rPr>
                      <w:rFonts w:ascii="Times New Roman" w:hAnsi="Times New Roman"/>
                      <w:sz w:val="16"/>
                    </w:rPr>
                  </w:pPr>
                </w:p>
              </w:tc>
              <w:tc>
                <w:tcPr>
                  <w:tcW w:w="707" w:type="dxa"/>
                  <w:tcBorders>
                    <w:top w:val="single" w:sz="4" w:space="0" w:color="000000"/>
                    <w:left w:val="single" w:sz="4" w:space="0" w:color="000000"/>
                    <w:bottom w:val="single" w:sz="4" w:space="0" w:color="000000"/>
                    <w:right w:val="single" w:sz="4" w:space="0" w:color="000000"/>
                  </w:tcBorders>
                </w:tcPr>
                <w:p w14:paraId="2F4B6088" w14:textId="77777777" w:rsidR="004C0487" w:rsidRPr="00667E16" w:rsidRDefault="004C0487" w:rsidP="004D0CD3">
                  <w:pPr>
                    <w:keepNext/>
                    <w:keepLines/>
                    <w:spacing w:after="0" w:line="240" w:lineRule="auto"/>
                    <w:rPr>
                      <w:rFonts w:ascii="Times New Roman" w:hAnsi="Times New Roman"/>
                      <w:sz w:val="16"/>
                    </w:rPr>
                  </w:pPr>
                </w:p>
              </w:tc>
              <w:tc>
                <w:tcPr>
                  <w:tcW w:w="710" w:type="dxa"/>
                  <w:tcBorders>
                    <w:top w:val="single" w:sz="4" w:space="0" w:color="000000"/>
                    <w:left w:val="single" w:sz="4" w:space="0" w:color="000000"/>
                    <w:bottom w:val="single" w:sz="4" w:space="0" w:color="000000"/>
                    <w:right w:val="single" w:sz="4" w:space="0" w:color="000000"/>
                  </w:tcBorders>
                  <w:shd w:val="clear" w:color="auto" w:fill="000000"/>
                </w:tcPr>
                <w:p w14:paraId="79C31BEB" w14:textId="77777777" w:rsidR="004C0487" w:rsidRPr="00667E16" w:rsidRDefault="004C0487" w:rsidP="004D0CD3">
                  <w:pPr>
                    <w:keepNext/>
                    <w:keepLines/>
                    <w:spacing w:after="0" w:line="240" w:lineRule="auto"/>
                    <w:rPr>
                      <w:rFonts w:ascii="Times New Roman" w:hAnsi="Times New Roman"/>
                      <w:sz w:val="16"/>
                    </w:rPr>
                  </w:pPr>
                </w:p>
              </w:tc>
              <w:tc>
                <w:tcPr>
                  <w:tcW w:w="909" w:type="dxa"/>
                  <w:tcBorders>
                    <w:top w:val="single" w:sz="4" w:space="0" w:color="000000"/>
                    <w:left w:val="single" w:sz="4" w:space="0" w:color="000000"/>
                    <w:bottom w:val="single" w:sz="4" w:space="0" w:color="000000"/>
                    <w:right w:val="single" w:sz="4" w:space="0" w:color="000000"/>
                  </w:tcBorders>
                </w:tcPr>
                <w:p w14:paraId="4D12F065" w14:textId="77777777" w:rsidR="004C0487" w:rsidRPr="00667E16" w:rsidRDefault="004C0487" w:rsidP="004D0CD3">
                  <w:pPr>
                    <w:keepNext/>
                    <w:keepLines/>
                    <w:spacing w:after="0" w:line="240" w:lineRule="auto"/>
                    <w:rPr>
                      <w:rFonts w:ascii="Times New Roman" w:hAnsi="Times New Roman"/>
                      <w:sz w:val="16"/>
                    </w:rPr>
                  </w:pPr>
                </w:p>
              </w:tc>
            </w:tr>
            <w:tr w:rsidR="000D510E" w:rsidRPr="00B45256" w14:paraId="21E1E258" w14:textId="77777777">
              <w:tc>
                <w:tcPr>
                  <w:tcW w:w="7033" w:type="dxa"/>
                  <w:gridSpan w:val="5"/>
                  <w:tcBorders>
                    <w:top w:val="single" w:sz="4" w:space="0" w:color="000000"/>
                    <w:left w:val="single" w:sz="4" w:space="0" w:color="000000"/>
                    <w:bottom w:val="single" w:sz="4" w:space="0" w:color="000000"/>
                    <w:right w:val="single" w:sz="4" w:space="0" w:color="000000"/>
                  </w:tcBorders>
                  <w:shd w:val="clear" w:color="auto" w:fill="BFBFBF"/>
                </w:tcPr>
                <w:p w14:paraId="2AE4AD87" w14:textId="77777777" w:rsidR="004C0487" w:rsidRPr="00667E16" w:rsidRDefault="008849D0" w:rsidP="004D0CD3">
                  <w:pPr>
                    <w:keepNext/>
                    <w:keepLines/>
                    <w:spacing w:after="0" w:line="240" w:lineRule="auto"/>
                    <w:rPr>
                      <w:rFonts w:ascii="Times New Roman" w:hAnsi="Times New Roman"/>
                      <w:b/>
                      <w:sz w:val="16"/>
                    </w:rPr>
                  </w:pPr>
                  <w:r w:rsidRPr="00667E16">
                    <w:rPr>
                      <w:rFonts w:ascii="Times New Roman" w:hAnsi="Times New Roman"/>
                      <w:b/>
                      <w:sz w:val="16"/>
                    </w:rPr>
                    <w:t>Droits d'enregistrement du Contrat</w:t>
                  </w:r>
                  <w:r w:rsidRPr="00667E16">
                    <w:rPr>
                      <w:rFonts w:ascii="Times New Roman" w:hAnsi="Times New Roman"/>
                      <w:b/>
                      <w:sz w:val="16"/>
                      <w:vertAlign w:val="superscript"/>
                    </w:rPr>
                    <w:t>(1)</w:t>
                  </w:r>
                </w:p>
              </w:tc>
            </w:tr>
            <w:tr w:rsidR="000D510E" w:rsidRPr="00B45256" w14:paraId="33659BBC" w14:textId="77777777">
              <w:tc>
                <w:tcPr>
                  <w:tcW w:w="3998" w:type="dxa"/>
                  <w:tcBorders>
                    <w:top w:val="single" w:sz="4" w:space="0" w:color="000000"/>
                    <w:left w:val="single" w:sz="4" w:space="0" w:color="000000"/>
                    <w:bottom w:val="single" w:sz="4" w:space="0" w:color="000000"/>
                    <w:right w:val="single" w:sz="4" w:space="0" w:color="000000"/>
                  </w:tcBorders>
                </w:tcPr>
                <w:p w14:paraId="71B51CB0" w14:textId="77777777" w:rsidR="004C0487" w:rsidRPr="00667E16" w:rsidRDefault="008849D0" w:rsidP="004D0CD3">
                  <w:pPr>
                    <w:keepNext/>
                    <w:keepLines/>
                    <w:spacing w:after="0" w:line="240" w:lineRule="auto"/>
                    <w:rPr>
                      <w:rFonts w:ascii="Times New Roman" w:hAnsi="Times New Roman"/>
                      <w:sz w:val="16"/>
                    </w:rPr>
                  </w:pPr>
                  <w:r w:rsidRPr="00667E16">
                    <w:rPr>
                      <w:rFonts w:ascii="Times New Roman" w:hAnsi="Times New Roman"/>
                      <w:sz w:val="16"/>
                    </w:rPr>
                    <w:t>Droits d’enregistrement du Contrat</w:t>
                  </w:r>
                </w:p>
              </w:tc>
              <w:tc>
                <w:tcPr>
                  <w:tcW w:w="709" w:type="dxa"/>
                  <w:tcBorders>
                    <w:top w:val="single" w:sz="4" w:space="0" w:color="000000"/>
                    <w:left w:val="single" w:sz="4" w:space="0" w:color="000000"/>
                    <w:bottom w:val="single" w:sz="4" w:space="0" w:color="000000"/>
                    <w:right w:val="single" w:sz="4" w:space="0" w:color="000000"/>
                  </w:tcBorders>
                </w:tcPr>
                <w:p w14:paraId="4C1A7A28" w14:textId="77777777" w:rsidR="004C0487" w:rsidRPr="00667E16" w:rsidRDefault="004C0487" w:rsidP="004D0CD3">
                  <w:pPr>
                    <w:keepNext/>
                    <w:keepLines/>
                    <w:spacing w:after="0" w:line="240" w:lineRule="auto"/>
                    <w:rPr>
                      <w:rFonts w:ascii="Times New Roman" w:hAnsi="Times New Roman"/>
                      <w:sz w:val="16"/>
                    </w:rPr>
                  </w:pPr>
                </w:p>
              </w:tc>
              <w:tc>
                <w:tcPr>
                  <w:tcW w:w="707" w:type="dxa"/>
                  <w:tcBorders>
                    <w:top w:val="single" w:sz="4" w:space="0" w:color="000000"/>
                    <w:left w:val="single" w:sz="4" w:space="0" w:color="000000"/>
                    <w:bottom w:val="single" w:sz="4" w:space="0" w:color="000000"/>
                    <w:right w:val="single" w:sz="4" w:space="0" w:color="000000"/>
                  </w:tcBorders>
                </w:tcPr>
                <w:p w14:paraId="2ECD31DD" w14:textId="77777777" w:rsidR="004C0487" w:rsidRPr="00667E16" w:rsidRDefault="004C0487" w:rsidP="004D0CD3">
                  <w:pPr>
                    <w:keepNext/>
                    <w:keepLines/>
                    <w:spacing w:after="0" w:line="240" w:lineRule="auto"/>
                    <w:rPr>
                      <w:rFonts w:ascii="Times New Roman" w:hAnsi="Times New Roman"/>
                      <w:sz w:val="16"/>
                    </w:rPr>
                  </w:pPr>
                </w:p>
              </w:tc>
              <w:tc>
                <w:tcPr>
                  <w:tcW w:w="710" w:type="dxa"/>
                  <w:tcBorders>
                    <w:top w:val="single" w:sz="4" w:space="0" w:color="000000"/>
                    <w:left w:val="single" w:sz="4" w:space="0" w:color="000000"/>
                    <w:bottom w:val="single" w:sz="4" w:space="0" w:color="000000"/>
                    <w:right w:val="single" w:sz="4" w:space="0" w:color="000000"/>
                  </w:tcBorders>
                </w:tcPr>
                <w:p w14:paraId="10FEC341" w14:textId="77777777" w:rsidR="004C0487" w:rsidRPr="00667E16" w:rsidRDefault="004C0487" w:rsidP="004D0CD3">
                  <w:pPr>
                    <w:keepNext/>
                    <w:keepLines/>
                    <w:spacing w:after="0" w:line="240" w:lineRule="auto"/>
                    <w:rPr>
                      <w:rFonts w:ascii="Times New Roman" w:hAnsi="Times New Roman"/>
                      <w:sz w:val="16"/>
                    </w:rPr>
                  </w:pPr>
                </w:p>
              </w:tc>
              <w:tc>
                <w:tcPr>
                  <w:tcW w:w="909" w:type="dxa"/>
                  <w:tcBorders>
                    <w:top w:val="single" w:sz="4" w:space="0" w:color="000000"/>
                    <w:left w:val="single" w:sz="4" w:space="0" w:color="000000"/>
                    <w:bottom w:val="single" w:sz="4" w:space="0" w:color="000000"/>
                    <w:right w:val="single" w:sz="4" w:space="0" w:color="000000"/>
                  </w:tcBorders>
                </w:tcPr>
                <w:p w14:paraId="18955188" w14:textId="77777777" w:rsidR="004C0487" w:rsidRPr="00667E16" w:rsidRDefault="004C0487" w:rsidP="004D0CD3">
                  <w:pPr>
                    <w:keepNext/>
                    <w:keepLines/>
                    <w:spacing w:after="0" w:line="240" w:lineRule="auto"/>
                    <w:rPr>
                      <w:rFonts w:ascii="Times New Roman" w:hAnsi="Times New Roman"/>
                      <w:sz w:val="16"/>
                    </w:rPr>
                  </w:pPr>
                </w:p>
              </w:tc>
            </w:tr>
            <w:tr w:rsidR="000D510E" w:rsidRPr="00B45256" w14:paraId="0FEE159A" w14:textId="77777777">
              <w:tc>
                <w:tcPr>
                  <w:tcW w:w="7033" w:type="dxa"/>
                  <w:gridSpan w:val="5"/>
                  <w:tcBorders>
                    <w:top w:val="single" w:sz="4" w:space="0" w:color="000000"/>
                    <w:left w:val="single" w:sz="4" w:space="0" w:color="000000"/>
                    <w:bottom w:val="single" w:sz="4" w:space="0" w:color="000000"/>
                    <w:right w:val="single" w:sz="4" w:space="0" w:color="000000"/>
                  </w:tcBorders>
                  <w:shd w:val="clear" w:color="auto" w:fill="BFBFBF"/>
                </w:tcPr>
                <w:p w14:paraId="5C144028" w14:textId="77777777" w:rsidR="004C0487" w:rsidRPr="00667E16" w:rsidRDefault="008849D0" w:rsidP="004D0CD3">
                  <w:pPr>
                    <w:keepNext/>
                    <w:keepLines/>
                    <w:spacing w:after="0" w:line="240" w:lineRule="auto"/>
                    <w:rPr>
                      <w:rFonts w:ascii="Times New Roman" w:hAnsi="Times New Roman"/>
                      <w:b/>
                      <w:sz w:val="16"/>
                    </w:rPr>
                  </w:pPr>
                  <w:r w:rsidRPr="00667E16">
                    <w:rPr>
                      <w:rFonts w:ascii="Times New Roman" w:hAnsi="Times New Roman"/>
                      <w:b/>
                      <w:sz w:val="16"/>
                    </w:rPr>
                    <w:t>Droits de douane</w:t>
                  </w:r>
                </w:p>
              </w:tc>
            </w:tr>
            <w:tr w:rsidR="000D510E" w:rsidRPr="00B45256" w14:paraId="413BD3CF" w14:textId="77777777">
              <w:tc>
                <w:tcPr>
                  <w:tcW w:w="3998" w:type="dxa"/>
                  <w:tcBorders>
                    <w:top w:val="single" w:sz="4" w:space="0" w:color="000000"/>
                    <w:left w:val="single" w:sz="4" w:space="0" w:color="000000"/>
                    <w:bottom w:val="single" w:sz="4" w:space="0" w:color="000000"/>
                    <w:right w:val="single" w:sz="4" w:space="0" w:color="000000"/>
                  </w:tcBorders>
                </w:tcPr>
                <w:p w14:paraId="3BBF6AF8" w14:textId="77777777" w:rsidR="004C0487" w:rsidRPr="00667E16" w:rsidRDefault="008849D0" w:rsidP="004D0CD3">
                  <w:pPr>
                    <w:keepNext/>
                    <w:keepLines/>
                    <w:spacing w:after="0" w:line="240" w:lineRule="auto"/>
                    <w:rPr>
                      <w:rFonts w:ascii="Times New Roman" w:hAnsi="Times New Roman"/>
                      <w:sz w:val="16"/>
                    </w:rPr>
                  </w:pPr>
                  <w:r w:rsidRPr="00667E16">
                    <w:rPr>
                      <w:rFonts w:ascii="Times New Roman" w:hAnsi="Times New Roman"/>
                      <w:sz w:val="16"/>
                    </w:rPr>
                    <w:t>Droits de douane relatifs aux équipements, matériaux et fournitures importés et payés dans le cadre de l’exécution des Services, et considérés comme étant la propriété du Client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78483" w14:textId="77777777" w:rsidR="004C0487" w:rsidRPr="00667E16" w:rsidRDefault="008849D0" w:rsidP="004D0CD3">
                  <w:pPr>
                    <w:keepNext/>
                    <w:keepLines/>
                    <w:spacing w:after="0" w:line="240" w:lineRule="auto"/>
                    <w:rPr>
                      <w:rFonts w:ascii="Times New Roman" w:hAnsi="Times New Roman"/>
                      <w:sz w:val="16"/>
                      <w:vertAlign w:val="superscript"/>
                    </w:rPr>
                  </w:pPr>
                  <w:r w:rsidRPr="00667E16">
                    <w:rPr>
                      <w:rFonts w:ascii="Times New Roman" w:hAnsi="Times New Roman"/>
                      <w:sz w:val="16"/>
                      <w:vertAlign w:val="superscript"/>
                    </w:rPr>
                    <w:t>(2)</w:t>
                  </w:r>
                </w:p>
              </w:tc>
              <w:tc>
                <w:tcPr>
                  <w:tcW w:w="707" w:type="dxa"/>
                  <w:tcBorders>
                    <w:top w:val="single" w:sz="4" w:space="0" w:color="000000"/>
                    <w:left w:val="single" w:sz="4" w:space="0" w:color="000000"/>
                    <w:bottom w:val="single" w:sz="4" w:space="0" w:color="000000"/>
                    <w:right w:val="single" w:sz="4" w:space="0" w:color="000000"/>
                  </w:tcBorders>
                </w:tcPr>
                <w:p w14:paraId="392355F4" w14:textId="77777777" w:rsidR="004C0487" w:rsidRPr="00667E16" w:rsidRDefault="004C0487" w:rsidP="004D0CD3">
                  <w:pPr>
                    <w:keepNext/>
                    <w:keepLines/>
                    <w:spacing w:after="0" w:line="240" w:lineRule="auto"/>
                    <w:rPr>
                      <w:rFonts w:ascii="Times New Roman" w:hAnsi="Times New Roman"/>
                      <w:sz w:val="16"/>
                    </w:rPr>
                  </w:pPr>
                </w:p>
              </w:tc>
              <w:tc>
                <w:tcPr>
                  <w:tcW w:w="710" w:type="dxa"/>
                  <w:tcBorders>
                    <w:top w:val="single" w:sz="4" w:space="0" w:color="000000"/>
                    <w:left w:val="single" w:sz="4" w:space="0" w:color="000000"/>
                    <w:bottom w:val="single" w:sz="4" w:space="0" w:color="000000"/>
                    <w:right w:val="single" w:sz="4" w:space="0" w:color="000000"/>
                  </w:tcBorders>
                </w:tcPr>
                <w:p w14:paraId="1BA54C9B" w14:textId="77777777" w:rsidR="004C0487" w:rsidRPr="00667E16" w:rsidRDefault="004C0487" w:rsidP="004D0CD3">
                  <w:pPr>
                    <w:keepNext/>
                    <w:keepLines/>
                    <w:spacing w:after="0" w:line="240" w:lineRule="auto"/>
                    <w:rPr>
                      <w:rFonts w:ascii="Times New Roman" w:hAnsi="Times New Roman"/>
                      <w:sz w:val="16"/>
                    </w:rPr>
                  </w:pPr>
                </w:p>
              </w:tc>
              <w:tc>
                <w:tcPr>
                  <w:tcW w:w="909" w:type="dxa"/>
                  <w:tcBorders>
                    <w:top w:val="single" w:sz="4" w:space="0" w:color="000000"/>
                    <w:left w:val="single" w:sz="4" w:space="0" w:color="000000"/>
                    <w:bottom w:val="single" w:sz="4" w:space="0" w:color="000000"/>
                    <w:right w:val="single" w:sz="4" w:space="0" w:color="000000"/>
                  </w:tcBorders>
                </w:tcPr>
                <w:p w14:paraId="2F789D6B" w14:textId="77777777" w:rsidR="004C0487" w:rsidRPr="00667E16" w:rsidRDefault="004C0487" w:rsidP="004D0CD3">
                  <w:pPr>
                    <w:keepNext/>
                    <w:keepLines/>
                    <w:spacing w:after="0" w:line="240" w:lineRule="auto"/>
                    <w:rPr>
                      <w:rFonts w:ascii="Times New Roman" w:hAnsi="Times New Roman"/>
                      <w:sz w:val="16"/>
                    </w:rPr>
                  </w:pPr>
                </w:p>
              </w:tc>
            </w:tr>
          </w:tbl>
          <w:p w14:paraId="2F39800C" w14:textId="77777777" w:rsidR="004C0487" w:rsidRPr="00667E16" w:rsidRDefault="008849D0" w:rsidP="004D0CD3">
            <w:pPr>
              <w:keepNext/>
              <w:keepLines/>
              <w:spacing w:before="142" w:after="0" w:line="240" w:lineRule="auto"/>
              <w:rPr>
                <w:rFonts w:ascii="Times New Roman" w:hAnsi="Times New Roman"/>
              </w:rPr>
            </w:pPr>
            <w:r w:rsidRPr="00667E16">
              <w:rPr>
                <w:rFonts w:ascii="Times New Roman" w:hAnsi="Times New Roman"/>
              </w:rPr>
              <w:t>En cas de paiement direct d’un ou plusieurs impôts, taxes et droits par le Client pour le compte du Consultant, conformément au tableau ci-dessus, le Client fournira au Consultant une attestation de paiement, ou tout justificatif équivalent, pour chaque paiement, dans les trente (30) jours suivant la demande écrite du Consultant.</w:t>
            </w:r>
          </w:p>
          <w:p w14:paraId="4BF209A6" w14:textId="77777777" w:rsidR="004C0BEF" w:rsidRPr="00667E16" w:rsidRDefault="004C0BEF" w:rsidP="004D0CD3">
            <w:pPr>
              <w:keepNext/>
              <w:keepLines/>
              <w:spacing w:before="142" w:after="0" w:line="240" w:lineRule="auto"/>
              <w:rPr>
                <w:rFonts w:ascii="Times New Roman" w:hAnsi="Times New Roman"/>
              </w:rPr>
            </w:pPr>
          </w:p>
          <w:p w14:paraId="1F69157A" w14:textId="77777777" w:rsidR="004C0487" w:rsidRPr="00667E16" w:rsidRDefault="008849D0" w:rsidP="004D0CD3">
            <w:pPr>
              <w:keepNext/>
              <w:keepLines/>
              <w:spacing w:after="0" w:line="240" w:lineRule="auto"/>
              <w:rPr>
                <w:rFonts w:ascii="Times New Roman" w:hAnsi="Times New Roman"/>
              </w:rPr>
            </w:pPr>
            <w:r w:rsidRPr="00667E16">
              <w:rPr>
                <w:rFonts w:ascii="Times New Roman" w:hAnsi="Times New Roman"/>
              </w:rPr>
              <w:t>En cas d’exonération applicable au Contrat :</w:t>
            </w:r>
          </w:p>
          <w:p w14:paraId="1D699994" w14:textId="77777777" w:rsidR="004C0BEF" w:rsidRPr="00667E16" w:rsidRDefault="004C0BEF" w:rsidP="004D0CD3">
            <w:pPr>
              <w:keepNext/>
              <w:keepLines/>
              <w:spacing w:after="0" w:line="240" w:lineRule="auto"/>
              <w:rPr>
                <w:rFonts w:ascii="Times New Roman" w:hAnsi="Times New Roman"/>
              </w:rPr>
            </w:pPr>
          </w:p>
          <w:p w14:paraId="77357557" w14:textId="77777777" w:rsidR="004C0487" w:rsidRPr="00667E16" w:rsidRDefault="008849D0" w:rsidP="004D0CD3">
            <w:pPr>
              <w:pStyle w:val="Paragraphedeliste"/>
              <w:keepNext/>
              <w:keepLines/>
              <w:numPr>
                <w:ilvl w:val="0"/>
                <w:numId w:val="47"/>
              </w:numPr>
              <w:spacing w:after="0" w:line="240" w:lineRule="auto"/>
              <w:ind w:left="459" w:hanging="425"/>
              <w:contextualSpacing w:val="0"/>
              <w:rPr>
                <w:rFonts w:ascii="Times New Roman" w:hAnsi="Times New Roman"/>
              </w:rPr>
            </w:pPr>
            <w:r w:rsidRPr="00667E16">
              <w:rPr>
                <w:rFonts w:ascii="Times New Roman" w:hAnsi="Times New Roman"/>
              </w:rPr>
              <w:t>Le Client fournira au Consultant une attestation d’exonération, ou tout justificatif équivalent, dans les trente (30) jours suivant la signature du Contrat.</w:t>
            </w:r>
          </w:p>
          <w:p w14:paraId="58E37BBF" w14:textId="77777777" w:rsidR="004C0487" w:rsidRPr="00667E16" w:rsidRDefault="008849D0" w:rsidP="004D0CD3">
            <w:pPr>
              <w:pStyle w:val="Paragraphedeliste"/>
              <w:keepNext/>
              <w:keepLines/>
              <w:numPr>
                <w:ilvl w:val="0"/>
                <w:numId w:val="47"/>
              </w:numPr>
              <w:spacing w:after="0" w:line="240" w:lineRule="auto"/>
              <w:ind w:left="459" w:hanging="425"/>
              <w:contextualSpacing w:val="0"/>
              <w:rPr>
                <w:rFonts w:ascii="Times New Roman" w:hAnsi="Times New Roman"/>
              </w:rPr>
            </w:pPr>
            <w:r w:rsidRPr="00667E16">
              <w:rPr>
                <w:rFonts w:ascii="Times New Roman" w:hAnsi="Times New Roman"/>
              </w:rPr>
              <w:t>Cette exonération s’applique également :</w:t>
            </w:r>
          </w:p>
          <w:p w14:paraId="2A0F3304" w14:textId="77777777" w:rsidR="004C0487" w:rsidRPr="00667E16" w:rsidRDefault="008849D0" w:rsidP="004D0CD3">
            <w:pPr>
              <w:pStyle w:val="Paragraphedeliste"/>
              <w:keepNext/>
              <w:keepLines/>
              <w:numPr>
                <w:ilvl w:val="0"/>
                <w:numId w:val="58"/>
              </w:numPr>
              <w:spacing w:after="0" w:line="240" w:lineRule="auto"/>
              <w:ind w:left="884" w:hanging="425"/>
              <w:contextualSpacing w:val="0"/>
              <w:rPr>
                <w:rFonts w:ascii="Times New Roman" w:hAnsi="Times New Roman"/>
              </w:rPr>
            </w:pPr>
            <w:r w:rsidRPr="00667E16">
              <w:rPr>
                <w:rFonts w:ascii="Times New Roman" w:hAnsi="Times New Roman"/>
              </w:rPr>
              <w:t>Aux factures du Sous-traitant basé dans le pays du Client ;</w:t>
            </w:r>
          </w:p>
          <w:p w14:paraId="2424F81F" w14:textId="77777777" w:rsidR="004C0487" w:rsidRPr="00667E16" w:rsidRDefault="008849D0" w:rsidP="004D0CD3">
            <w:pPr>
              <w:pStyle w:val="Paragraphedeliste"/>
              <w:keepNext/>
              <w:keepLines/>
              <w:numPr>
                <w:ilvl w:val="0"/>
                <w:numId w:val="58"/>
              </w:numPr>
              <w:spacing w:after="0" w:line="240" w:lineRule="auto"/>
              <w:ind w:left="884" w:hanging="425"/>
              <w:contextualSpacing w:val="0"/>
              <w:rPr>
                <w:rFonts w:ascii="Times New Roman" w:hAnsi="Times New Roman"/>
              </w:rPr>
            </w:pPr>
            <w:r w:rsidRPr="00667E16">
              <w:rPr>
                <w:rFonts w:ascii="Times New Roman" w:hAnsi="Times New Roman"/>
              </w:rPr>
              <w:t>Aux factures du Sous-traitant basé hors du pays du Client ;</w:t>
            </w:r>
          </w:p>
          <w:p w14:paraId="394F84AB" w14:textId="77777777" w:rsidR="004C0487" w:rsidRPr="00667E16" w:rsidRDefault="008849D0" w:rsidP="004D0CD3">
            <w:pPr>
              <w:pStyle w:val="Paragraphedeliste"/>
              <w:keepNext/>
              <w:keepLines/>
              <w:numPr>
                <w:ilvl w:val="0"/>
                <w:numId w:val="58"/>
              </w:numPr>
              <w:spacing w:after="0" w:line="240" w:lineRule="auto"/>
              <w:ind w:left="884" w:hanging="425"/>
              <w:contextualSpacing w:val="0"/>
              <w:rPr>
                <w:rFonts w:ascii="Times New Roman" w:hAnsi="Times New Roman"/>
              </w:rPr>
            </w:pPr>
            <w:r w:rsidRPr="00667E16">
              <w:rPr>
                <w:rFonts w:ascii="Times New Roman" w:hAnsi="Times New Roman"/>
              </w:rPr>
              <w:t>Aux équipements, matériaux et fournitures apportés dans le pays du Client par le Consultant ou ses Sous-traitants dans le cadre de l’exécution des Services et qui, importés, seront par la suite réexportés par le Consultant ;</w:t>
            </w:r>
          </w:p>
          <w:p w14:paraId="3AA171EF" w14:textId="77777777" w:rsidR="004C0487" w:rsidRPr="00667E16" w:rsidRDefault="008849D0" w:rsidP="004D0CD3">
            <w:pPr>
              <w:pStyle w:val="Paragraphedeliste"/>
              <w:keepNext/>
              <w:keepLines/>
              <w:numPr>
                <w:ilvl w:val="0"/>
                <w:numId w:val="58"/>
              </w:numPr>
              <w:spacing w:after="0" w:line="240" w:lineRule="auto"/>
              <w:ind w:left="884" w:hanging="425"/>
              <w:contextualSpacing w:val="0"/>
              <w:rPr>
                <w:rFonts w:ascii="Times New Roman" w:hAnsi="Times New Roman"/>
              </w:rPr>
            </w:pPr>
            <w:r w:rsidRPr="00667E16">
              <w:rPr>
                <w:rFonts w:ascii="Times New Roman" w:hAnsi="Times New Roman"/>
              </w:rPr>
              <w:t>Aux biens importés dans le pays du Client par le Consultant, ses Sous-traitants, leur Personnel et leurs familles (à l’exception des ressortissants ou des résidents permanents du pays du Client) pour leur usage personnel, et qui en seront par la suite réexportés lorsque ceux-ci quitteront le pays du Client, à condition que :</w:t>
            </w:r>
          </w:p>
          <w:p w14:paraId="5E9CA12F" w14:textId="77777777" w:rsidR="004C0487" w:rsidRPr="00667E16" w:rsidRDefault="008849D0" w:rsidP="004D0CD3">
            <w:pPr>
              <w:pStyle w:val="Paragraphedeliste"/>
              <w:keepNext/>
              <w:keepLines/>
              <w:numPr>
                <w:ilvl w:val="0"/>
                <w:numId w:val="48"/>
              </w:numPr>
              <w:spacing w:after="0" w:line="240" w:lineRule="auto"/>
              <w:ind w:left="1310" w:hanging="425"/>
              <w:contextualSpacing w:val="0"/>
              <w:rPr>
                <w:rFonts w:ascii="Times New Roman" w:hAnsi="Times New Roman"/>
              </w:rPr>
            </w:pPr>
            <w:r w:rsidRPr="00667E16">
              <w:rPr>
                <w:rFonts w:ascii="Times New Roman" w:hAnsi="Times New Roman"/>
              </w:rPr>
              <w:t>Le Consultant, ses Sous-traitants et leur Personnel respectent les procédures douanières en vigueur pour l’importation des biens dans le pays du Client ; et</w:t>
            </w:r>
          </w:p>
          <w:p w14:paraId="39E06D3A" w14:textId="77777777" w:rsidR="004C0487" w:rsidRPr="00667E16" w:rsidRDefault="008849D0" w:rsidP="004D0CD3">
            <w:pPr>
              <w:pStyle w:val="Paragraphedeliste"/>
              <w:keepNext/>
              <w:keepLines/>
              <w:numPr>
                <w:ilvl w:val="0"/>
                <w:numId w:val="48"/>
              </w:numPr>
              <w:spacing w:after="0" w:line="240" w:lineRule="auto"/>
              <w:ind w:left="1310" w:hanging="425"/>
              <w:contextualSpacing w:val="0"/>
              <w:rPr>
                <w:rFonts w:ascii="Times New Roman" w:hAnsi="Times New Roman"/>
              </w:rPr>
            </w:pPr>
            <w:r w:rsidRPr="00667E16">
              <w:rPr>
                <w:rFonts w:ascii="Times New Roman" w:hAnsi="Times New Roman"/>
              </w:rPr>
              <w:t>Si le Consultant, ses Sous-traitants, et leur Personnel ne réexportent pas ces biens importés en franchise de droits et taxes mais en disposent dans le pays du Client, (i) ils s'acquitteront de ces droits et taxes conformément à la réglementation du pays du Client, ou (ii) ils rembourseront au Client ces taxes et droits si ce dernier les avait payés au moment de l’introduction de ces biens dans le pays du Client.</w:t>
            </w:r>
          </w:p>
          <w:p w14:paraId="71CB2C26" w14:textId="77777777" w:rsidR="004C0487" w:rsidRPr="00667E16" w:rsidRDefault="004C0487" w:rsidP="004D0CD3">
            <w:pPr>
              <w:keepNext/>
              <w:keepLines/>
              <w:tabs>
                <w:tab w:val="right" w:leader="underscore" w:pos="3119"/>
              </w:tabs>
              <w:spacing w:after="0" w:line="240" w:lineRule="auto"/>
              <w:rPr>
                <w:rFonts w:ascii="Times New Roman" w:hAnsi="Times New Roman"/>
              </w:rPr>
            </w:pPr>
          </w:p>
          <w:p w14:paraId="1A69A518" w14:textId="77777777" w:rsidR="004C0487" w:rsidRPr="00667E16" w:rsidRDefault="008849D0" w:rsidP="004D0CD3">
            <w:pPr>
              <w:keepNext/>
              <w:keepLines/>
              <w:tabs>
                <w:tab w:val="right" w:leader="underscore" w:pos="3119"/>
              </w:tabs>
              <w:spacing w:after="0" w:line="240" w:lineRule="auto"/>
              <w:ind w:left="318" w:hanging="318"/>
              <w:rPr>
                <w:rFonts w:ascii="Times New Roman" w:hAnsi="Times New Roman"/>
              </w:rPr>
            </w:pPr>
            <w:r w:rsidRPr="00667E16">
              <w:rPr>
                <w:rFonts w:ascii="Times New Roman" w:hAnsi="Times New Roman"/>
                <w:vertAlign w:val="superscript"/>
              </w:rPr>
              <w:t>(1)</w:t>
            </w:r>
            <w:r w:rsidRPr="00667E16">
              <w:rPr>
                <w:rFonts w:ascii="Times New Roman" w:hAnsi="Times New Roman"/>
              </w:rPr>
              <w:tab/>
            </w:r>
            <w:r w:rsidRPr="00667E16">
              <w:rPr>
                <w:rFonts w:ascii="Times New Roman" w:hAnsi="Times New Roman"/>
                <w:sz w:val="16"/>
              </w:rPr>
              <w:t>Ajouter ici une ligne, s’il existe d'autres droits similaires tels qu’une redevance sur les marchés publics, ou équivalents.</w:t>
            </w:r>
          </w:p>
          <w:p w14:paraId="61EF43C9" w14:textId="77777777" w:rsidR="004C0487" w:rsidRPr="00667E16" w:rsidRDefault="008849D0" w:rsidP="004D0CD3">
            <w:pPr>
              <w:keepNext/>
              <w:keepLines/>
              <w:tabs>
                <w:tab w:val="right" w:leader="underscore" w:pos="3119"/>
              </w:tabs>
              <w:spacing w:after="0" w:line="240" w:lineRule="auto"/>
              <w:ind w:left="318" w:hanging="318"/>
              <w:rPr>
                <w:rFonts w:ascii="Times New Roman" w:hAnsi="Times New Roman"/>
              </w:rPr>
            </w:pPr>
            <w:r w:rsidRPr="00667E16">
              <w:rPr>
                <w:rFonts w:ascii="Times New Roman" w:hAnsi="Times New Roman"/>
                <w:vertAlign w:val="superscript"/>
              </w:rPr>
              <w:t>(2)</w:t>
            </w:r>
            <w:r w:rsidRPr="00667E16">
              <w:rPr>
                <w:rFonts w:ascii="Times New Roman" w:hAnsi="Times New Roman"/>
              </w:rPr>
              <w:tab/>
            </w:r>
            <w:r w:rsidRPr="00667E16">
              <w:rPr>
                <w:rFonts w:ascii="Times New Roman" w:hAnsi="Times New Roman"/>
                <w:sz w:val="16"/>
              </w:rPr>
              <w:t>Le Consultant se référera aux taux en vigueur dans le pays du Client par catégorie d’équipements, matériaux et fournitures.</w:t>
            </w:r>
          </w:p>
        </w:tc>
      </w:tr>
      <w:tr w:rsidR="000D510E" w:rsidRPr="00B45256" w14:paraId="73A6F260"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655BE982"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lastRenderedPageBreak/>
              <w:t>45.1(a) :</w:t>
            </w:r>
            <w:r w:rsidRPr="00667E16">
              <w:rPr>
                <w:rFonts w:ascii="Times New Roman" w:hAnsi="Times New Roman"/>
                <w:b/>
              </w:rPr>
              <w:br/>
              <w:t xml:space="preserve">Modalités de facturation et de paiement - </w:t>
            </w:r>
            <w:r w:rsidRPr="00667E16">
              <w:rPr>
                <w:rFonts w:ascii="Times New Roman" w:hAnsi="Times New Roman"/>
                <w:b/>
                <w:i/>
              </w:rPr>
              <w:t>Avance</w:t>
            </w:r>
          </w:p>
        </w:tc>
        <w:tc>
          <w:tcPr>
            <w:tcW w:w="6692" w:type="dxa"/>
            <w:tcBorders>
              <w:top w:val="single" w:sz="4" w:space="0" w:color="000000"/>
              <w:left w:val="single" w:sz="4" w:space="0" w:color="000000"/>
              <w:bottom w:val="single" w:sz="4" w:space="0" w:color="000000"/>
              <w:right w:val="single" w:sz="4" w:space="0" w:color="000000"/>
            </w:tcBorders>
          </w:tcPr>
          <w:p w14:paraId="121A0F6C" w14:textId="77777777" w:rsidR="004C0487" w:rsidRPr="00667E16" w:rsidRDefault="008849D0" w:rsidP="004D0CD3">
            <w:pPr>
              <w:spacing w:after="0" w:line="240" w:lineRule="auto"/>
              <w:rPr>
                <w:rFonts w:ascii="Times New Roman" w:hAnsi="Times New Roman"/>
                <w:i/>
                <w:vanish/>
              </w:rPr>
            </w:pPr>
            <w:r w:rsidRPr="00667E16">
              <w:rPr>
                <w:rFonts w:ascii="Times New Roman" w:hAnsi="Times New Roman"/>
                <w:i/>
                <w:vanish/>
                <w:shd w:val="clear" w:color="auto" w:fill="FFFF00"/>
              </w:rPr>
              <w:t>[</w:t>
            </w:r>
            <w:r w:rsidRPr="00667E16">
              <w:rPr>
                <w:rFonts w:ascii="Times New Roman" w:hAnsi="Times New Roman"/>
                <w:b/>
                <w:i/>
                <w:vanish/>
                <w:shd w:val="clear" w:color="auto" w:fill="FFFF00"/>
              </w:rPr>
              <w:t>Note</w:t>
            </w:r>
            <w:r w:rsidRPr="00667E16">
              <w:rPr>
                <w:rFonts w:ascii="Times New Roman" w:hAnsi="Times New Roman"/>
                <w:i/>
                <w:vanish/>
                <w:shd w:val="clear" w:color="auto" w:fill="FFFF00"/>
              </w:rPr>
              <w:t xml:space="preserve"> : Le versement de l’avance constitue une facilité de trésorerie facultative et ne constitue pas un paiement au titre des livrables. Il peut être effectué en Monnaie étrangère, en Monnaie nationale ou encore en une combinaison de ces monnaies ; retenir l’option applicable dans l'Article ci-dessous. La garantie de remboursement de l’avance doit être dans la(les) même(s) monnaie(s).]</w:t>
            </w:r>
          </w:p>
          <w:p w14:paraId="0CCE6AF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versement de l’avance et la garantie de paiement de l’avance seront régis par les dispositions suivantes :</w:t>
            </w:r>
          </w:p>
          <w:p w14:paraId="65EB540F" w14:textId="24C124F9" w:rsidR="004C0487" w:rsidRPr="00667E16" w:rsidRDefault="008849D0" w:rsidP="004D0CD3">
            <w:pPr>
              <w:pStyle w:val="Paragraphedeliste"/>
              <w:numPr>
                <w:ilvl w:val="0"/>
                <w:numId w:val="42"/>
              </w:numPr>
              <w:spacing w:after="0" w:line="240" w:lineRule="auto"/>
              <w:ind w:left="714" w:hanging="680"/>
              <w:contextualSpacing w:val="0"/>
              <w:rPr>
                <w:rFonts w:ascii="Times New Roman" w:hAnsi="Times New Roman"/>
              </w:rPr>
            </w:pPr>
            <w:r w:rsidRPr="00667E16">
              <w:rPr>
                <w:rFonts w:ascii="Times New Roman" w:hAnsi="Times New Roman"/>
              </w:rPr>
              <w:t xml:space="preserve">Une avance de </w:t>
            </w:r>
            <w:r w:rsidRPr="00667E16">
              <w:rPr>
                <w:rFonts w:ascii="Times New Roman" w:hAnsi="Times New Roman"/>
                <w:i/>
              </w:rPr>
              <w:t>[20%]</w:t>
            </w:r>
            <w:r w:rsidRPr="00667E16">
              <w:rPr>
                <w:rFonts w:ascii="Times New Roman" w:hAnsi="Times New Roman"/>
              </w:rPr>
              <w:t xml:space="preserve"> du prix du Contrat respectivement en Monnaie étrangère et en Monnaie nationale sera versée </w:t>
            </w:r>
            <w:r w:rsidR="006B55B6" w:rsidRPr="00667E16">
              <w:rPr>
                <w:rFonts w:ascii="Times New Roman" w:hAnsi="Times New Roman"/>
              </w:rPr>
              <w:t xml:space="preserve">au plus tard </w:t>
            </w:r>
            <w:r w:rsidRPr="00667E16">
              <w:rPr>
                <w:rFonts w:ascii="Times New Roman" w:hAnsi="Times New Roman"/>
              </w:rPr>
              <w:t xml:space="preserve">dans les soixante </w:t>
            </w:r>
            <w:r w:rsidRPr="00667E16">
              <w:rPr>
                <w:rFonts w:ascii="Times New Roman" w:hAnsi="Times New Roman"/>
                <w:i/>
              </w:rPr>
              <w:t>[60]</w:t>
            </w:r>
            <w:r w:rsidRPr="00667E16">
              <w:rPr>
                <w:rFonts w:ascii="Times New Roman" w:hAnsi="Times New Roman"/>
              </w:rPr>
              <w:t xml:space="preserve"> jours qui suivront la date de signature du Contrat.</w:t>
            </w:r>
          </w:p>
          <w:p w14:paraId="1004AFB9" w14:textId="77777777" w:rsidR="004C0487" w:rsidRPr="00667E16" w:rsidRDefault="008849D0" w:rsidP="004D0CD3">
            <w:pPr>
              <w:pStyle w:val="Paragraphedeliste"/>
              <w:numPr>
                <w:ilvl w:val="0"/>
                <w:numId w:val="42"/>
              </w:numPr>
              <w:spacing w:after="0" w:line="240" w:lineRule="auto"/>
              <w:ind w:left="714" w:hanging="680"/>
              <w:contextualSpacing w:val="0"/>
              <w:rPr>
                <w:rFonts w:ascii="Times New Roman" w:hAnsi="Times New Roman"/>
              </w:rPr>
            </w:pPr>
            <w:r w:rsidRPr="00667E16">
              <w:rPr>
                <w:rFonts w:ascii="Times New Roman" w:hAnsi="Times New Roman"/>
              </w:rPr>
              <w:t>La garantie bancaire de remboursement de l’avance sera émise pour un (ou des) montant(s) égal</w:t>
            </w:r>
            <w:r w:rsidR="006B55B6" w:rsidRPr="00667E16">
              <w:rPr>
                <w:rFonts w:ascii="Times New Roman" w:hAnsi="Times New Roman"/>
              </w:rPr>
              <w:t xml:space="preserve"> </w:t>
            </w:r>
            <w:r w:rsidRPr="00667E16">
              <w:rPr>
                <w:rFonts w:ascii="Times New Roman" w:hAnsi="Times New Roman"/>
              </w:rPr>
              <w:t>(aux) et dans la</w:t>
            </w:r>
            <w:r w:rsidR="00544E28" w:rsidRPr="00667E16">
              <w:rPr>
                <w:rFonts w:ascii="Times New Roman" w:hAnsi="Times New Roman"/>
              </w:rPr>
              <w:t xml:space="preserve"> </w:t>
            </w:r>
            <w:r w:rsidRPr="00667E16">
              <w:rPr>
                <w:rFonts w:ascii="Times New Roman" w:hAnsi="Times New Roman"/>
              </w:rPr>
              <w:t>(les même(s) monnaie(s) que l’avance. La garantie bancaire ne fera l’objet d'une mainlevée que lorsque l’avance aura été entièrement remboursée.</w:t>
            </w:r>
          </w:p>
          <w:p w14:paraId="1ED611BE" w14:textId="77777777" w:rsidR="004C0487" w:rsidRPr="00667E16" w:rsidRDefault="008849D0" w:rsidP="004D0CD3">
            <w:pPr>
              <w:pStyle w:val="Paragraphedeliste"/>
              <w:numPr>
                <w:ilvl w:val="0"/>
                <w:numId w:val="42"/>
              </w:numPr>
              <w:spacing w:after="0" w:line="240" w:lineRule="auto"/>
              <w:ind w:left="714" w:hanging="680"/>
              <w:contextualSpacing w:val="0"/>
              <w:rPr>
                <w:rFonts w:ascii="Times New Roman" w:hAnsi="Times New Roman"/>
              </w:rPr>
            </w:pPr>
            <w:r w:rsidRPr="00667E16">
              <w:rPr>
                <w:rFonts w:ascii="Times New Roman" w:hAnsi="Times New Roman"/>
              </w:rPr>
              <w:t>Remboursement de l’avance :</w:t>
            </w:r>
          </w:p>
          <w:p w14:paraId="15736F15" w14:textId="77777777" w:rsidR="004C0487" w:rsidRPr="00667E16" w:rsidRDefault="008849D0" w:rsidP="004D0CD3">
            <w:pPr>
              <w:pStyle w:val="TableParagraph"/>
              <w:spacing w:before="151"/>
              <w:ind w:left="117" w:right="91"/>
              <w:jc w:val="both"/>
              <w:rPr>
                <w:rFonts w:ascii="Times New Roman" w:hAnsi="Times New Roman" w:cs="Times New Roman"/>
                <w:sz w:val="20"/>
                <w:lang w:val="fr-FR"/>
              </w:rPr>
            </w:pPr>
            <w:r w:rsidRPr="00667E16">
              <w:rPr>
                <w:rFonts w:ascii="Times New Roman" w:hAnsi="Times New Roman" w:cs="Times New Roman"/>
                <w:sz w:val="20"/>
                <w:lang w:val="fr-FR"/>
              </w:rPr>
              <w:t xml:space="preserve">L’avance sera remboursée au Client en appliquant une déduction au taux de remboursement de </w:t>
            </w:r>
            <w:r w:rsidRPr="00667E16">
              <w:rPr>
                <w:rFonts w:ascii="Times New Roman" w:hAnsi="Times New Roman" w:cs="Times New Roman"/>
                <w:b/>
                <w:sz w:val="20"/>
                <w:lang w:val="fr-FR"/>
              </w:rPr>
              <w:t xml:space="preserve">quarante pour cent (40%) </w:t>
            </w:r>
            <w:r w:rsidRPr="00667E16">
              <w:rPr>
                <w:rFonts w:ascii="Times New Roman" w:hAnsi="Times New Roman" w:cs="Times New Roman"/>
                <w:sz w:val="20"/>
                <w:lang w:val="fr-FR"/>
              </w:rPr>
              <w:t>sur chaque décompte, à partir de 30% de facturation, jusqu'à remboursement total de l’avance.</w:t>
            </w:r>
          </w:p>
          <w:p w14:paraId="08792FEE" w14:textId="77777777" w:rsidR="004C0487" w:rsidRPr="00667E16" w:rsidRDefault="008849D0" w:rsidP="004D0CD3">
            <w:pPr>
              <w:pStyle w:val="TableParagraph"/>
              <w:spacing w:before="144"/>
              <w:ind w:left="117" w:right="97"/>
              <w:jc w:val="both"/>
              <w:rPr>
                <w:rFonts w:ascii="Times New Roman" w:hAnsi="Times New Roman" w:cs="Times New Roman"/>
                <w:sz w:val="20"/>
                <w:lang w:val="fr-FR"/>
              </w:rPr>
            </w:pPr>
            <w:r w:rsidRPr="00667E16">
              <w:rPr>
                <w:rFonts w:ascii="Times New Roman" w:hAnsi="Times New Roman" w:cs="Times New Roman"/>
                <w:sz w:val="20"/>
                <w:lang w:val="fr-FR"/>
              </w:rPr>
              <w:t>Le remboursement de l’avance de démarrage s’effectue par retenue sur les acomptes par la formule :</w:t>
            </w:r>
          </w:p>
          <w:p w14:paraId="2C3072E3" w14:textId="77777777" w:rsidR="00FB1324" w:rsidRPr="00667E16" w:rsidRDefault="008849D0">
            <w:pPr>
              <w:pStyle w:val="TableParagraph"/>
              <w:spacing w:before="146"/>
              <w:ind w:left="117"/>
              <w:jc w:val="both"/>
              <w:rPr>
                <w:rFonts w:ascii="Times New Roman" w:hAnsi="Times New Roman" w:cs="Times New Roman"/>
                <w:sz w:val="20"/>
                <w:lang w:val="fr-FR"/>
              </w:rPr>
            </w:pPr>
            <w:r w:rsidRPr="00667E16">
              <w:rPr>
                <w:rFonts w:ascii="Times New Roman" w:hAnsi="Times New Roman" w:cs="Times New Roman"/>
                <w:sz w:val="20"/>
                <w:lang w:val="fr-FR"/>
              </w:rPr>
              <w:t>R = A (X2-X1) / (80-30)</w:t>
            </w:r>
          </w:p>
          <w:p w14:paraId="59B4357F" w14:textId="77777777" w:rsidR="004C0487" w:rsidRPr="00667E16" w:rsidRDefault="008849D0" w:rsidP="004D0CD3">
            <w:pPr>
              <w:pStyle w:val="TableParagraph"/>
              <w:spacing w:before="152"/>
              <w:ind w:left="117" w:right="2879"/>
              <w:jc w:val="both"/>
              <w:rPr>
                <w:rFonts w:ascii="Times New Roman" w:hAnsi="Times New Roman" w:cs="Times New Roman"/>
                <w:sz w:val="20"/>
                <w:lang w:val="fr-FR"/>
              </w:rPr>
            </w:pPr>
            <w:r w:rsidRPr="00667E16">
              <w:rPr>
                <w:rFonts w:ascii="Times New Roman" w:hAnsi="Times New Roman" w:cs="Times New Roman"/>
                <w:sz w:val="20"/>
                <w:lang w:val="fr-FR"/>
              </w:rPr>
              <w:t>R = remboursement de l’avance de démarrage A = Avance de démarrage</w:t>
            </w:r>
          </w:p>
          <w:p w14:paraId="71752A77" w14:textId="77777777" w:rsidR="00FB1324" w:rsidRPr="00667E16" w:rsidRDefault="008849D0">
            <w:pPr>
              <w:pStyle w:val="TableParagraph"/>
              <w:ind w:left="117"/>
              <w:jc w:val="both"/>
              <w:rPr>
                <w:rFonts w:ascii="Times New Roman" w:hAnsi="Times New Roman" w:cs="Times New Roman"/>
                <w:sz w:val="20"/>
                <w:lang w:val="fr-FR"/>
              </w:rPr>
            </w:pPr>
            <w:r w:rsidRPr="00667E16">
              <w:rPr>
                <w:rFonts w:ascii="Times New Roman" w:hAnsi="Times New Roman" w:cs="Times New Roman"/>
                <w:sz w:val="20"/>
                <w:lang w:val="fr-FR"/>
              </w:rPr>
              <w:t>X2 = pourcentage des travaux réalisés (X1&lt;80%)</w:t>
            </w:r>
          </w:p>
          <w:p w14:paraId="36EB158F" w14:textId="77777777" w:rsidR="004C0487" w:rsidRPr="00667E16" w:rsidRDefault="008849D0" w:rsidP="004D0CD3">
            <w:pPr>
              <w:spacing w:after="0" w:line="240" w:lineRule="auto"/>
              <w:ind w:left="34"/>
              <w:rPr>
                <w:rFonts w:ascii="Times New Roman" w:hAnsi="Times New Roman"/>
                <w:i/>
              </w:rPr>
            </w:pPr>
            <w:r w:rsidRPr="00667E16">
              <w:rPr>
                <w:rFonts w:ascii="Times New Roman" w:hAnsi="Times New Roman"/>
              </w:rPr>
              <w:t>X1 = pourcentage des travaux réalisés au décompte précédent (X1 &gt; 30%)</w:t>
            </w:r>
          </w:p>
        </w:tc>
      </w:tr>
      <w:tr w:rsidR="000D510E" w:rsidRPr="00B45256" w14:paraId="6C3E5B47"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3EDBE485" w14:textId="742A7DB1" w:rsidR="004C0487" w:rsidRPr="00667E16" w:rsidRDefault="000245EB" w:rsidP="004D0CD3">
            <w:pPr>
              <w:spacing w:after="0" w:line="240" w:lineRule="auto"/>
              <w:rPr>
                <w:rFonts w:ascii="Times New Roman" w:hAnsi="Times New Roman"/>
                <w:b/>
              </w:rPr>
            </w:pPr>
            <w:r w:rsidRPr="00C10873">
              <w:rPr>
                <w:b/>
                <w:noProof/>
              </w:rPr>
              <w:t>45.1(b) :</w:t>
            </w:r>
            <w:r w:rsidRPr="00C10873">
              <w:rPr>
                <w:b/>
                <w:noProof/>
              </w:rPr>
              <w:br/>
              <w:t xml:space="preserve">Modalités de facturation et de paiement – </w:t>
            </w:r>
            <w:r w:rsidRPr="00C10873">
              <w:rPr>
                <w:b/>
                <w:i/>
                <w:noProof/>
              </w:rPr>
              <w:t>Décomptes (prix unitaire</w:t>
            </w:r>
            <w:r w:rsidRPr="00C10873">
              <w:rPr>
                <w:b/>
                <w:i/>
                <w:noProof/>
              </w:rPr>
              <w:noBreakHyphen/>
              <w:t>temps passé)</w:t>
            </w:r>
          </w:p>
        </w:tc>
        <w:tc>
          <w:tcPr>
            <w:tcW w:w="6692" w:type="dxa"/>
            <w:tcBorders>
              <w:top w:val="single" w:sz="4" w:space="0" w:color="000000"/>
              <w:left w:val="single" w:sz="4" w:space="0" w:color="000000"/>
              <w:bottom w:val="single" w:sz="4" w:space="0" w:color="000000"/>
              <w:right w:val="single" w:sz="4" w:space="0" w:color="000000"/>
            </w:tcBorders>
          </w:tcPr>
          <w:p w14:paraId="14DA865B"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Calendrier des paiements :</w:t>
            </w:r>
          </w:p>
          <w:p w14:paraId="355DD843" w14:textId="296D22FF" w:rsidR="004C0487" w:rsidRPr="00667E16" w:rsidRDefault="00820FCF" w:rsidP="004D0CD3">
            <w:pPr>
              <w:spacing w:after="0" w:line="240" w:lineRule="auto"/>
              <w:rPr>
                <w:rFonts w:ascii="Times New Roman" w:hAnsi="Times New Roman"/>
                <w:i/>
              </w:rPr>
            </w:pPr>
            <w:r w:rsidRPr="00667E16">
              <w:rPr>
                <w:rFonts w:ascii="Times New Roman" w:hAnsi="Times New Roman"/>
              </w:rPr>
              <w:t xml:space="preserve">Le consultant présentera au client une facturation des prestations conformément à un décompte détaillé tous les </w:t>
            </w:r>
            <w:r w:rsidR="00560459">
              <w:rPr>
                <w:rFonts w:ascii="Times New Roman" w:hAnsi="Times New Roman"/>
              </w:rPr>
              <w:t xml:space="preserve">trois </w:t>
            </w:r>
            <w:r w:rsidRPr="00667E16">
              <w:rPr>
                <w:rFonts w:ascii="Times New Roman" w:hAnsi="Times New Roman"/>
              </w:rPr>
              <w:t xml:space="preserve"> mois.</w:t>
            </w:r>
            <w:r w:rsidR="000245EB">
              <w:rPr>
                <w:rFonts w:ascii="Times New Roman" w:hAnsi="Times New Roman"/>
              </w:rPr>
              <w:t xml:space="preserve"> Il présentera à l’appui de chaque facturation les livrables dûs pour la période considérée.</w:t>
            </w:r>
          </w:p>
        </w:tc>
      </w:tr>
      <w:tr w:rsidR="000D510E" w:rsidRPr="00B45256" w14:paraId="7A9059E9"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2F40A3F0"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45.1(e) :</w:t>
            </w:r>
          </w:p>
        </w:tc>
        <w:tc>
          <w:tcPr>
            <w:tcW w:w="6692" w:type="dxa"/>
            <w:tcBorders>
              <w:top w:val="single" w:sz="4" w:space="0" w:color="000000"/>
              <w:left w:val="single" w:sz="4" w:space="0" w:color="000000"/>
              <w:bottom w:val="single" w:sz="4" w:space="0" w:color="000000"/>
              <w:right w:val="single" w:sz="4" w:space="0" w:color="000000"/>
            </w:tcBorders>
          </w:tcPr>
          <w:p w14:paraId="1016CD9C" w14:textId="51A6C84C" w:rsidR="0050254A" w:rsidRPr="00667E16" w:rsidRDefault="008849D0" w:rsidP="004D0CD3">
            <w:pPr>
              <w:spacing w:after="0" w:line="240" w:lineRule="auto"/>
              <w:rPr>
                <w:rFonts w:ascii="Times New Roman" w:hAnsi="Times New Roman"/>
                <w:i/>
              </w:rPr>
            </w:pPr>
            <w:r w:rsidRPr="00667E16">
              <w:rPr>
                <w:rFonts w:ascii="Times New Roman" w:hAnsi="Times New Roman"/>
                <w:b/>
              </w:rPr>
              <w:t xml:space="preserve">Les intitulés de compte sont </w:t>
            </w:r>
            <w:r w:rsidRPr="00667E16">
              <w:rPr>
                <w:rFonts w:ascii="Times New Roman" w:hAnsi="Times New Roman"/>
              </w:rPr>
              <w:t xml:space="preserve">: </w:t>
            </w:r>
            <w:r w:rsidRPr="00667E16">
              <w:rPr>
                <w:rFonts w:ascii="Times New Roman" w:hAnsi="Times New Roman"/>
                <w:i/>
              </w:rPr>
              <w:t>[insérer le compte].</w:t>
            </w:r>
          </w:p>
          <w:p w14:paraId="3CFE159F" w14:textId="77777777" w:rsidR="004C0487" w:rsidRPr="00667E16" w:rsidRDefault="004C0487" w:rsidP="004D0CD3">
            <w:pPr>
              <w:spacing w:after="0" w:line="240" w:lineRule="auto"/>
              <w:rPr>
                <w:rFonts w:ascii="Times New Roman" w:hAnsi="Times New Roman"/>
              </w:rPr>
            </w:pPr>
          </w:p>
        </w:tc>
      </w:tr>
      <w:tr w:rsidR="000D510E" w:rsidRPr="00B45256" w14:paraId="0CF798BB"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0ED64818"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46.1 :</w:t>
            </w:r>
            <w:r w:rsidRPr="00667E16">
              <w:rPr>
                <w:rFonts w:ascii="Times New Roman" w:hAnsi="Times New Roman"/>
                <w:b/>
              </w:rPr>
              <w:br/>
              <w:t>Intérêts moratoires</w:t>
            </w:r>
          </w:p>
        </w:tc>
        <w:tc>
          <w:tcPr>
            <w:tcW w:w="6692" w:type="dxa"/>
            <w:tcBorders>
              <w:top w:val="single" w:sz="4" w:space="0" w:color="000000"/>
              <w:left w:val="single" w:sz="4" w:space="0" w:color="000000"/>
              <w:bottom w:val="single" w:sz="4" w:space="0" w:color="000000"/>
              <w:right w:val="single" w:sz="4" w:space="0" w:color="000000"/>
            </w:tcBorders>
          </w:tcPr>
          <w:p w14:paraId="4D986B5A" w14:textId="77777777" w:rsidR="004C0487" w:rsidRPr="00667E16" w:rsidRDefault="008849D0" w:rsidP="004D0CD3">
            <w:pPr>
              <w:pStyle w:val="TableParagraph"/>
              <w:ind w:left="117"/>
              <w:jc w:val="both"/>
              <w:rPr>
                <w:rFonts w:ascii="Times New Roman" w:hAnsi="Times New Roman" w:cs="Times New Roman"/>
                <w:sz w:val="20"/>
                <w:lang w:val="fr-FR"/>
              </w:rPr>
            </w:pPr>
            <w:r w:rsidRPr="00667E16">
              <w:rPr>
                <w:rFonts w:ascii="Times New Roman" w:hAnsi="Times New Roman" w:cs="Times New Roman"/>
                <w:sz w:val="20"/>
                <w:lang w:val="fr-FR"/>
              </w:rPr>
              <w:t>Le taux d’intérêt annuel est :</w:t>
            </w:r>
          </w:p>
          <w:p w14:paraId="6B5B4318" w14:textId="16EA9500" w:rsidR="004C0487" w:rsidRPr="00667E16" w:rsidRDefault="008849D0" w:rsidP="004D0CD3">
            <w:pPr>
              <w:pStyle w:val="TableParagraph"/>
              <w:numPr>
                <w:ilvl w:val="0"/>
                <w:numId w:val="70"/>
              </w:numPr>
              <w:tabs>
                <w:tab w:val="left" w:pos="830"/>
                <w:tab w:val="left" w:pos="831"/>
              </w:tabs>
              <w:spacing w:before="143"/>
              <w:ind w:right="93"/>
              <w:jc w:val="both"/>
              <w:rPr>
                <w:rFonts w:ascii="Times New Roman" w:hAnsi="Times New Roman" w:cs="Times New Roman"/>
                <w:lang w:val="fr-FR"/>
              </w:rPr>
            </w:pPr>
            <w:r w:rsidRPr="00667E16">
              <w:rPr>
                <w:rFonts w:ascii="Times New Roman" w:hAnsi="Times New Roman" w:cs="Times New Roman"/>
                <w:sz w:val="20"/>
                <w:lang w:val="fr-FR"/>
              </w:rPr>
              <w:t xml:space="preserve">pour les paiements en monnaie locale : le taux </w:t>
            </w:r>
            <w:r w:rsidRPr="00667E16">
              <w:rPr>
                <w:rFonts w:ascii="Times New Roman" w:hAnsi="Times New Roman" w:cs="Times New Roman"/>
                <w:b/>
                <w:sz w:val="20"/>
                <w:lang w:val="fr-FR"/>
              </w:rPr>
              <w:t>d’intérêt de base de la BCM augmenté de</w:t>
            </w:r>
            <w:r w:rsidR="00E4674B" w:rsidRPr="00667E16">
              <w:rPr>
                <w:rFonts w:ascii="Times New Roman" w:hAnsi="Times New Roman" w:cs="Times New Roman"/>
                <w:b/>
                <w:sz w:val="20"/>
                <w:lang w:val="fr-FR"/>
              </w:rPr>
              <w:t xml:space="preserve"> </w:t>
            </w:r>
            <w:r w:rsidRPr="00667E16">
              <w:rPr>
                <w:rFonts w:ascii="Times New Roman" w:hAnsi="Times New Roman" w:cs="Times New Roman"/>
                <w:b/>
                <w:sz w:val="20"/>
                <w:lang w:val="fr-FR"/>
              </w:rPr>
              <w:t>1%.</w:t>
            </w:r>
          </w:p>
          <w:p w14:paraId="2729E309" w14:textId="77777777" w:rsidR="004C0487" w:rsidRPr="00667E16" w:rsidRDefault="008849D0" w:rsidP="004D0CD3">
            <w:pPr>
              <w:pStyle w:val="TableParagraph"/>
              <w:numPr>
                <w:ilvl w:val="0"/>
                <w:numId w:val="70"/>
              </w:numPr>
              <w:tabs>
                <w:tab w:val="left" w:pos="830"/>
                <w:tab w:val="left" w:pos="831"/>
              </w:tabs>
              <w:spacing w:before="143"/>
              <w:ind w:right="93"/>
              <w:jc w:val="both"/>
              <w:rPr>
                <w:rFonts w:ascii="Times New Roman" w:hAnsi="Times New Roman" w:cs="Times New Roman"/>
                <w:lang w:val="fr-FR"/>
              </w:rPr>
            </w:pPr>
            <w:r w:rsidRPr="00667E16">
              <w:rPr>
                <w:rFonts w:ascii="Times New Roman" w:hAnsi="Times New Roman" w:cs="Times New Roman"/>
                <w:sz w:val="20"/>
                <w:lang w:val="fr-FR"/>
              </w:rPr>
              <w:t xml:space="preserve">Pour les paiements en monnaie étrangère : </w:t>
            </w:r>
            <w:r w:rsidRPr="00667E16">
              <w:rPr>
                <w:rFonts w:ascii="Times New Roman" w:hAnsi="Times New Roman" w:cs="Times New Roman"/>
                <w:b/>
                <w:sz w:val="20"/>
                <w:lang w:val="fr-FR"/>
              </w:rPr>
              <w:t>EURIBOR 1 an augmenté de</w:t>
            </w:r>
            <w:r w:rsidR="00CE5E18" w:rsidRPr="00667E16">
              <w:rPr>
                <w:rFonts w:ascii="Times New Roman" w:hAnsi="Times New Roman" w:cs="Times New Roman"/>
                <w:b/>
                <w:sz w:val="20"/>
                <w:lang w:val="fr-FR"/>
              </w:rPr>
              <w:t xml:space="preserve"> </w:t>
            </w:r>
            <w:r w:rsidRPr="00667E16">
              <w:rPr>
                <w:rFonts w:ascii="Times New Roman" w:hAnsi="Times New Roman" w:cs="Times New Roman"/>
                <w:b/>
                <w:sz w:val="20"/>
                <w:lang w:val="fr-FR"/>
              </w:rPr>
              <w:t>3%.</w:t>
            </w:r>
          </w:p>
        </w:tc>
      </w:tr>
      <w:tr w:rsidR="000D510E" w:rsidRPr="00B45256" w14:paraId="1BD4BF1C"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11AAE3DA" w14:textId="77777777"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46.2 :</w:t>
            </w:r>
            <w:r w:rsidRPr="00667E16">
              <w:rPr>
                <w:rFonts w:ascii="Times New Roman" w:hAnsi="Times New Roman"/>
                <w:b/>
              </w:rPr>
              <w:br/>
              <w:t>Pénalités</w:t>
            </w:r>
          </w:p>
        </w:tc>
        <w:tc>
          <w:tcPr>
            <w:tcW w:w="6692" w:type="dxa"/>
            <w:tcBorders>
              <w:top w:val="single" w:sz="4" w:space="0" w:color="000000"/>
              <w:left w:val="single" w:sz="4" w:space="0" w:color="000000"/>
              <w:bottom w:val="single" w:sz="4" w:space="0" w:color="000000"/>
              <w:right w:val="single" w:sz="4" w:space="0" w:color="000000"/>
            </w:tcBorders>
          </w:tcPr>
          <w:p w14:paraId="63F3D239" w14:textId="27BDE923" w:rsidR="004C0487" w:rsidRPr="00667E16" w:rsidRDefault="008849D0" w:rsidP="004D0CD3">
            <w:pPr>
              <w:keepNext/>
              <w:keepLines/>
              <w:spacing w:after="0" w:line="240" w:lineRule="auto"/>
              <w:rPr>
                <w:rFonts w:ascii="Times New Roman" w:hAnsi="Times New Roman"/>
                <w:b/>
              </w:rPr>
            </w:pPr>
            <w:r w:rsidRPr="00667E16">
              <w:rPr>
                <w:rFonts w:ascii="Times New Roman" w:hAnsi="Times New Roman"/>
                <w:b/>
              </w:rPr>
              <w:t>Une pénalité de</w:t>
            </w:r>
            <w:r w:rsidRPr="00667E16">
              <w:rPr>
                <w:rFonts w:ascii="Times New Roman" w:hAnsi="Times New Roman"/>
              </w:rPr>
              <w:t xml:space="preserve"> : </w:t>
            </w:r>
            <w:r w:rsidR="00820FCF" w:rsidRPr="00667E16">
              <w:rPr>
                <w:rFonts w:ascii="Times New Roman" w:hAnsi="Times New Roman"/>
                <w:b/>
              </w:rPr>
              <w:t>de retard de 1/1000eme du montant du marché sera appliquée</w:t>
            </w:r>
            <w:r w:rsidRPr="00667E16">
              <w:rPr>
                <w:rFonts w:ascii="Times New Roman" w:hAnsi="Times New Roman"/>
                <w:b/>
              </w:rPr>
              <w:t xml:space="preserve"> Jour de retard </w:t>
            </w:r>
            <w:r w:rsidR="00820FCF" w:rsidRPr="00667E16">
              <w:rPr>
                <w:rFonts w:ascii="Times New Roman" w:hAnsi="Times New Roman"/>
                <w:b/>
              </w:rPr>
              <w:t>calendaire</w:t>
            </w:r>
            <w:r w:rsidRPr="00667E16">
              <w:rPr>
                <w:rFonts w:ascii="Times New Roman" w:hAnsi="Times New Roman"/>
                <w:b/>
              </w:rPr>
              <w:t>.</w:t>
            </w:r>
          </w:p>
        </w:tc>
      </w:tr>
      <w:tr w:rsidR="000D510E" w:rsidRPr="00B45256" w14:paraId="5B36489B" w14:textId="77777777" w:rsidTr="004D0CD3">
        <w:tc>
          <w:tcPr>
            <w:tcW w:w="2518" w:type="dxa"/>
            <w:tcBorders>
              <w:top w:val="single" w:sz="4" w:space="0" w:color="000000"/>
              <w:left w:val="single" w:sz="4" w:space="0" w:color="000000"/>
              <w:bottom w:val="single" w:sz="4" w:space="0" w:color="000000"/>
              <w:right w:val="single" w:sz="4" w:space="0" w:color="000000"/>
            </w:tcBorders>
          </w:tcPr>
          <w:p w14:paraId="4BB445F3"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49:</w:t>
            </w:r>
            <w:r w:rsidRPr="00667E16">
              <w:rPr>
                <w:rFonts w:ascii="Times New Roman" w:hAnsi="Times New Roman"/>
                <w:b/>
              </w:rPr>
              <w:br/>
              <w:t>Règlement des différends</w:t>
            </w:r>
          </w:p>
        </w:tc>
        <w:tc>
          <w:tcPr>
            <w:tcW w:w="6692" w:type="dxa"/>
            <w:tcBorders>
              <w:top w:val="single" w:sz="4" w:space="0" w:color="000000"/>
              <w:left w:val="single" w:sz="4" w:space="0" w:color="000000"/>
              <w:bottom w:val="single" w:sz="4" w:space="0" w:color="000000"/>
              <w:right w:val="single" w:sz="4" w:space="0" w:color="000000"/>
            </w:tcBorders>
          </w:tcPr>
          <w:p w14:paraId="5DEC5EA1" w14:textId="77777777" w:rsidR="004C0487" w:rsidRPr="00667E16" w:rsidRDefault="008849D0" w:rsidP="004D0CD3">
            <w:pPr>
              <w:spacing w:before="60" w:after="0" w:line="240" w:lineRule="auto"/>
              <w:rPr>
                <w:rFonts w:ascii="Times New Roman" w:hAnsi="Times New Roman"/>
                <w:b/>
              </w:rPr>
            </w:pPr>
            <w:r w:rsidRPr="00667E16">
              <w:rPr>
                <w:rFonts w:ascii="Times New Roman" w:hAnsi="Times New Roman"/>
                <w:b/>
              </w:rPr>
              <w:t>Les différends seront soumis à arbitrage conformément aux dispositions suivantes :</w:t>
            </w:r>
          </w:p>
          <w:p w14:paraId="4FF74125" w14:textId="77777777" w:rsidR="004C0487" w:rsidRPr="00667E16" w:rsidRDefault="008849D0" w:rsidP="004D0CD3">
            <w:pPr>
              <w:pStyle w:val="Paragraphedeliste"/>
              <w:numPr>
                <w:ilvl w:val="0"/>
                <w:numId w:val="43"/>
              </w:numPr>
              <w:spacing w:before="60" w:after="0" w:line="240" w:lineRule="auto"/>
              <w:ind w:left="459" w:hanging="459"/>
              <w:rPr>
                <w:rFonts w:ascii="Times New Roman" w:hAnsi="Times New Roman"/>
              </w:rPr>
            </w:pPr>
            <w:r w:rsidRPr="00667E16">
              <w:rPr>
                <w:rFonts w:ascii="Times New Roman" w:hAnsi="Times New Roman"/>
                <w:u w:val="single"/>
              </w:rPr>
              <w:t>Choix de l’arbitre</w:t>
            </w:r>
            <w:r w:rsidRPr="00667E16">
              <w:rPr>
                <w:rFonts w:ascii="Times New Roman" w:hAnsi="Times New Roman"/>
              </w:rPr>
              <w:t xml:space="preserve"> : les différends soumis à arbitrage par une Partie seront réglés par un arbitre unique, conformément aux dispositions suivantes :</w:t>
            </w:r>
          </w:p>
          <w:p w14:paraId="5B8B0F8B" w14:textId="77777777" w:rsidR="004C0487" w:rsidRPr="00667E16" w:rsidRDefault="008849D0" w:rsidP="004D0CD3">
            <w:pPr>
              <w:spacing w:before="60" w:after="0" w:line="240" w:lineRule="auto"/>
              <w:ind w:left="459"/>
              <w:rPr>
                <w:rFonts w:ascii="Times New Roman" w:hAnsi="Times New Roman"/>
              </w:rPr>
            </w:pPr>
            <w:r w:rsidRPr="00667E16">
              <w:rPr>
                <w:rFonts w:ascii="Times New Roman" w:hAnsi="Times New Roman"/>
              </w:rPr>
              <w:t xml:space="preserve">Les deux Parties peuvent s’entendre pour désigner un arbitre unique ou, à défaut d’accord sur le choix de cet arbitre unique dans les trente (30) jours suivant réception par l’autre Partie d’une proposition de nomination effectuée par la Partie qui a engagé la procédure, chacune des Parties pourra demander à la Fédération internationale des ingénieurs-conseils (FIDIC) de Lausanne, Suisse, une liste d’au moins cinq noms. Chacune des Parties supprimera à son tour un nom de cette liste et le dernier nom subsistant sur la liste sera celui de l’arbitre unique chargé du règlement du différend. Si la sélection finale de l’arbitre n’a pas été faite dans les soixante (60) jours suivant la réception de cette liste, le FIDIC nommera sur demande de l’une </w:t>
            </w:r>
            <w:r w:rsidRPr="00667E16">
              <w:rPr>
                <w:rFonts w:ascii="Times New Roman" w:hAnsi="Times New Roman"/>
              </w:rPr>
              <w:lastRenderedPageBreak/>
              <w:t>ou l’autre des Parties, et à partir de cette même liste ou bien d’une autre, l’arbitre unique chargé du règlement du différend.</w:t>
            </w:r>
          </w:p>
          <w:p w14:paraId="00E01EF1" w14:textId="77777777" w:rsidR="004C0487" w:rsidRPr="00667E16" w:rsidRDefault="008849D0" w:rsidP="004D0CD3">
            <w:pPr>
              <w:pStyle w:val="Paragraphedeliste"/>
              <w:numPr>
                <w:ilvl w:val="0"/>
                <w:numId w:val="43"/>
              </w:numPr>
              <w:spacing w:before="60" w:after="0" w:line="240" w:lineRule="auto"/>
              <w:ind w:left="459" w:hanging="459"/>
              <w:contextualSpacing w:val="0"/>
              <w:rPr>
                <w:rFonts w:ascii="Times New Roman" w:hAnsi="Times New Roman"/>
              </w:rPr>
            </w:pPr>
            <w:r w:rsidRPr="00667E16">
              <w:rPr>
                <w:rFonts w:ascii="Times New Roman" w:hAnsi="Times New Roman"/>
                <w:u w:val="single"/>
              </w:rPr>
              <w:t>Règles de procédure</w:t>
            </w:r>
            <w:r w:rsidRPr="00667E16">
              <w:rPr>
                <w:rFonts w:ascii="Times New Roman" w:hAnsi="Times New Roman"/>
              </w:rPr>
              <w:t xml:space="preserve"> : en l’absence de dispositions contraires, l’arbitrage se déroulera conformément aux règles de procédure d’arbitrage de la Commission des Nations Unies pour le droit commercial international (CNUDCI) en vigueur à la date du Contrat.</w:t>
            </w:r>
          </w:p>
          <w:p w14:paraId="310FB60E" w14:textId="77777777" w:rsidR="004C0487" w:rsidRPr="00667E16" w:rsidRDefault="008849D0" w:rsidP="004D0CD3">
            <w:pPr>
              <w:pStyle w:val="Paragraphedeliste"/>
              <w:numPr>
                <w:ilvl w:val="0"/>
                <w:numId w:val="43"/>
              </w:numPr>
              <w:spacing w:before="60" w:after="0" w:line="240" w:lineRule="auto"/>
              <w:ind w:left="459" w:hanging="459"/>
              <w:contextualSpacing w:val="0"/>
              <w:rPr>
                <w:rFonts w:ascii="Times New Roman" w:hAnsi="Times New Roman"/>
              </w:rPr>
            </w:pPr>
            <w:r w:rsidRPr="00667E16">
              <w:rPr>
                <w:rFonts w:ascii="Times New Roman" w:hAnsi="Times New Roman"/>
                <w:u w:val="single"/>
              </w:rPr>
              <w:t>Nationalité et qualifications de l’arbitre</w:t>
            </w:r>
            <w:r w:rsidRPr="00667E16">
              <w:rPr>
                <w:rFonts w:ascii="Times New Roman" w:hAnsi="Times New Roman"/>
              </w:rPr>
              <w:t xml:space="preserve"> : l'arbitre unique désigné sera un expert de renom international légal ou technique particulièrement compétent dans le domaine du différend en question ; il ne sera pas ressortissant du pays d’origine du Consultant (ou du pays d’origine de l’un quelconque des membres en cas de Groupement) ni du Client. Aux fins du présent Article, "pays d’origine" aura la signification suivante :</w:t>
            </w:r>
          </w:p>
          <w:p w14:paraId="42C7FAE6" w14:textId="77777777" w:rsidR="004C0487" w:rsidRPr="00667E16" w:rsidRDefault="008849D0" w:rsidP="004D0CD3">
            <w:pPr>
              <w:pStyle w:val="Paragraphedeliste"/>
              <w:numPr>
                <w:ilvl w:val="0"/>
                <w:numId w:val="44"/>
              </w:numPr>
              <w:spacing w:before="60" w:after="0" w:line="240" w:lineRule="auto"/>
              <w:ind w:left="884" w:hanging="425"/>
              <w:contextualSpacing w:val="0"/>
              <w:rPr>
                <w:rFonts w:ascii="Times New Roman" w:hAnsi="Times New Roman"/>
              </w:rPr>
            </w:pPr>
            <w:r w:rsidRPr="00667E16">
              <w:rPr>
                <w:rFonts w:ascii="Times New Roman" w:hAnsi="Times New Roman"/>
              </w:rPr>
              <w:t>La nationalité du Consultant ou, si le Consultant est constitué en Groupement, d’un des membres ; ou</w:t>
            </w:r>
          </w:p>
          <w:p w14:paraId="0CF1174C" w14:textId="77777777" w:rsidR="004C0487" w:rsidRPr="00667E16" w:rsidRDefault="008849D0" w:rsidP="004D0CD3">
            <w:pPr>
              <w:pStyle w:val="Paragraphedeliste"/>
              <w:numPr>
                <w:ilvl w:val="0"/>
                <w:numId w:val="44"/>
              </w:numPr>
              <w:spacing w:before="60" w:after="0" w:line="240" w:lineRule="auto"/>
              <w:ind w:left="884" w:hanging="425"/>
              <w:contextualSpacing w:val="0"/>
              <w:rPr>
                <w:rFonts w:ascii="Times New Roman" w:hAnsi="Times New Roman"/>
              </w:rPr>
            </w:pPr>
            <w:r w:rsidRPr="00667E16">
              <w:rPr>
                <w:rFonts w:ascii="Times New Roman" w:hAnsi="Times New Roman"/>
              </w:rPr>
              <w:t>Le pays dans lequel le Consultant (ou l’un quelconque des membres du Groupement) a son établissement principal ; ou</w:t>
            </w:r>
          </w:p>
          <w:p w14:paraId="18177037" w14:textId="77777777" w:rsidR="004C0487" w:rsidRPr="00667E16" w:rsidRDefault="008849D0" w:rsidP="004D0CD3">
            <w:pPr>
              <w:pStyle w:val="Paragraphedeliste"/>
              <w:numPr>
                <w:ilvl w:val="0"/>
                <w:numId w:val="44"/>
              </w:numPr>
              <w:spacing w:before="60" w:after="0" w:line="240" w:lineRule="auto"/>
              <w:ind w:left="884" w:hanging="425"/>
              <w:contextualSpacing w:val="0"/>
              <w:rPr>
                <w:rFonts w:ascii="Times New Roman" w:hAnsi="Times New Roman"/>
              </w:rPr>
            </w:pPr>
            <w:r w:rsidRPr="00667E16">
              <w:rPr>
                <w:rFonts w:ascii="Times New Roman" w:hAnsi="Times New Roman"/>
              </w:rPr>
              <w:t>Le pays dont sont ressortissants la majorité des actionnaires du Consultant (ou l’un des membres du Groupement) ; ou</w:t>
            </w:r>
          </w:p>
          <w:p w14:paraId="5638AAE5" w14:textId="77777777" w:rsidR="004C0487" w:rsidRPr="00667E16" w:rsidRDefault="008849D0" w:rsidP="004D0CD3">
            <w:pPr>
              <w:pStyle w:val="Paragraphedeliste"/>
              <w:numPr>
                <w:ilvl w:val="0"/>
                <w:numId w:val="44"/>
              </w:numPr>
              <w:spacing w:before="60" w:after="0" w:line="240" w:lineRule="auto"/>
              <w:ind w:left="884" w:hanging="425"/>
              <w:contextualSpacing w:val="0"/>
              <w:rPr>
                <w:rFonts w:ascii="Times New Roman" w:hAnsi="Times New Roman"/>
              </w:rPr>
            </w:pPr>
            <w:r w:rsidRPr="00667E16">
              <w:rPr>
                <w:rFonts w:ascii="Times New Roman" w:hAnsi="Times New Roman"/>
              </w:rPr>
              <w:t>Le pays dont le Sous-Traitant concerné est ressortissant, lorsque le différend concerne une sous-traitance.</w:t>
            </w:r>
          </w:p>
          <w:p w14:paraId="570106E1" w14:textId="77777777" w:rsidR="004C0487" w:rsidRPr="00667E16" w:rsidRDefault="008849D0" w:rsidP="004D0CD3">
            <w:pPr>
              <w:pStyle w:val="Paragraphedeliste"/>
              <w:numPr>
                <w:ilvl w:val="0"/>
                <w:numId w:val="43"/>
              </w:numPr>
              <w:spacing w:before="60" w:after="0" w:line="240" w:lineRule="auto"/>
              <w:ind w:left="459" w:hanging="459"/>
              <w:contextualSpacing w:val="0"/>
              <w:rPr>
                <w:rFonts w:ascii="Times New Roman" w:hAnsi="Times New Roman"/>
              </w:rPr>
            </w:pPr>
            <w:r w:rsidRPr="00667E16">
              <w:rPr>
                <w:rFonts w:ascii="Times New Roman" w:hAnsi="Times New Roman"/>
                <w:u w:val="single"/>
              </w:rPr>
              <w:t>Dispositions diverses</w:t>
            </w:r>
            <w:r w:rsidRPr="00667E16">
              <w:rPr>
                <w:rFonts w:ascii="Times New Roman" w:hAnsi="Times New Roman"/>
              </w:rPr>
              <w:t xml:space="preserve"> : dans le cas d’une procédure d’arbitrage réglée par les dispositions du présent Article :</w:t>
            </w:r>
          </w:p>
          <w:p w14:paraId="5D71D0F6" w14:textId="77777777" w:rsidR="004C0487" w:rsidRPr="00667E16" w:rsidRDefault="008849D0" w:rsidP="004D0CD3">
            <w:pPr>
              <w:pStyle w:val="Paragraphedeliste"/>
              <w:numPr>
                <w:ilvl w:val="0"/>
                <w:numId w:val="45"/>
              </w:numPr>
              <w:spacing w:before="60" w:after="0" w:line="240" w:lineRule="auto"/>
              <w:ind w:left="884" w:hanging="425"/>
              <w:contextualSpacing w:val="0"/>
              <w:rPr>
                <w:rFonts w:ascii="Times New Roman" w:hAnsi="Times New Roman"/>
              </w:rPr>
            </w:pPr>
            <w:r w:rsidRPr="00667E16">
              <w:rPr>
                <w:rFonts w:ascii="Times New Roman" w:hAnsi="Times New Roman"/>
              </w:rPr>
              <w:t xml:space="preserve">A moins qu’il n’en ait été convenu autrement, la procédure se déroulera à </w:t>
            </w:r>
            <w:r w:rsidRPr="00667E16">
              <w:rPr>
                <w:rFonts w:ascii="Times New Roman" w:hAnsi="Times New Roman"/>
                <w:i/>
              </w:rPr>
              <w:t>[choisir un pays autre que celui du Consultant ou du Client]</w:t>
            </w:r>
            <w:r w:rsidRPr="00667E16">
              <w:rPr>
                <w:rFonts w:ascii="Times New Roman" w:hAnsi="Times New Roman"/>
              </w:rPr>
              <w:t xml:space="preserve"> ;</w:t>
            </w:r>
          </w:p>
          <w:p w14:paraId="726A446E" w14:textId="77777777" w:rsidR="004C0487" w:rsidRPr="00667E16" w:rsidRDefault="008849D0" w:rsidP="004D0CD3">
            <w:pPr>
              <w:pStyle w:val="Paragraphedeliste"/>
              <w:numPr>
                <w:ilvl w:val="0"/>
                <w:numId w:val="45"/>
              </w:numPr>
              <w:spacing w:before="60" w:after="0" w:line="240" w:lineRule="auto"/>
              <w:ind w:left="884" w:hanging="425"/>
              <w:contextualSpacing w:val="0"/>
              <w:rPr>
                <w:rFonts w:ascii="Times New Roman" w:hAnsi="Times New Roman"/>
              </w:rPr>
            </w:pPr>
            <w:r w:rsidRPr="00667E16">
              <w:rPr>
                <w:rFonts w:ascii="Times New Roman" w:hAnsi="Times New Roman"/>
              </w:rPr>
              <w:t xml:space="preserve">Le </w:t>
            </w:r>
            <w:r w:rsidRPr="00667E16">
              <w:rPr>
                <w:rFonts w:ascii="Times New Roman" w:hAnsi="Times New Roman"/>
                <w:i/>
              </w:rPr>
              <w:t>français</w:t>
            </w:r>
            <w:r w:rsidRPr="00667E16">
              <w:rPr>
                <w:rFonts w:ascii="Times New Roman" w:hAnsi="Times New Roman"/>
              </w:rPr>
              <w:t xml:space="preserve"> sera la langue officielle à toutes fins utiles ; et</w:t>
            </w:r>
          </w:p>
          <w:p w14:paraId="71D032B5" w14:textId="77777777" w:rsidR="004C0487" w:rsidRPr="00667E16" w:rsidRDefault="008849D0" w:rsidP="004D0CD3">
            <w:pPr>
              <w:pStyle w:val="Paragraphedeliste"/>
              <w:numPr>
                <w:ilvl w:val="0"/>
                <w:numId w:val="45"/>
              </w:numPr>
              <w:spacing w:before="60" w:after="0" w:line="240" w:lineRule="auto"/>
              <w:ind w:left="884" w:hanging="425"/>
              <w:contextualSpacing w:val="0"/>
              <w:rPr>
                <w:rFonts w:ascii="Times New Roman" w:hAnsi="Times New Roman"/>
              </w:rPr>
            </w:pPr>
            <w:r w:rsidRPr="00667E16">
              <w:rPr>
                <w:rFonts w:ascii="Times New Roman" w:hAnsi="Times New Roman"/>
              </w:rPr>
              <w:t>La décision de l’arbitre unique sera définitive, obligatoire, exécutoire devant les tribunaux compétents. Les Parties excluent par le présent Article toute objection ou toute réclamation fondée sur une immunité relative à l’exécution du jugement.</w:t>
            </w:r>
          </w:p>
        </w:tc>
      </w:tr>
    </w:tbl>
    <w:p w14:paraId="4C8C5014" w14:textId="77777777" w:rsidR="004C0487" w:rsidRPr="00667E16" w:rsidRDefault="004C0487" w:rsidP="004D0CD3">
      <w:pPr>
        <w:spacing w:after="0" w:line="240" w:lineRule="auto"/>
        <w:rPr>
          <w:rFonts w:ascii="Times New Roman" w:hAnsi="Times New Roman"/>
        </w:rPr>
      </w:pPr>
    </w:p>
    <w:p w14:paraId="3DE8ED14" w14:textId="77777777" w:rsidR="00C54AF0" w:rsidRPr="00667E16" w:rsidRDefault="00C54AF0" w:rsidP="004D0CD3">
      <w:pPr>
        <w:spacing w:after="0" w:line="240" w:lineRule="auto"/>
        <w:rPr>
          <w:rFonts w:ascii="Times New Roman" w:hAnsi="Times New Roman"/>
        </w:rPr>
        <w:sectPr w:rsidR="00C54AF0" w:rsidRPr="00667E16" w:rsidSect="00A95420">
          <w:headerReference w:type="default" r:id="rId135"/>
          <w:footerReference w:type="default" r:id="rId136"/>
          <w:headerReference w:type="first" r:id="rId137"/>
          <w:footerReference w:type="first" r:id="rId138"/>
          <w:footnotePr>
            <w:numRestart w:val="eachSect"/>
          </w:footnotePr>
          <w:pgSz w:w="11906" w:h="16838"/>
          <w:pgMar w:top="1418" w:right="1418" w:bottom="1418" w:left="1418" w:header="709" w:footer="709" w:gutter="0"/>
          <w:cols w:space="720"/>
          <w:formProt w:val="0"/>
          <w:docGrid w:linePitch="360"/>
        </w:sectPr>
      </w:pPr>
    </w:p>
    <w:p w14:paraId="2BDBDBA1" w14:textId="77777777" w:rsidR="004C0487" w:rsidRPr="00667E16" w:rsidRDefault="008849D0" w:rsidP="004D0CD3">
      <w:pPr>
        <w:pStyle w:val="TITLEINTRO"/>
        <w:spacing w:after="0" w:line="240" w:lineRule="auto"/>
        <w:rPr>
          <w:rFonts w:ascii="Times New Roman" w:hAnsi="Times New Roman"/>
        </w:rPr>
      </w:pPr>
      <w:bookmarkStart w:id="327" w:name="_Toc11430536"/>
      <w:r w:rsidRPr="00667E16">
        <w:rPr>
          <w:rFonts w:ascii="Times New Roman" w:hAnsi="Times New Roman"/>
        </w:rPr>
        <w:lastRenderedPageBreak/>
        <w:t>IV </w:t>
      </w:r>
      <w:r w:rsidRPr="00667E16">
        <w:rPr>
          <w:rFonts w:ascii="Times New Roman" w:hAnsi="Times New Roman"/>
        </w:rPr>
        <w:noBreakHyphen/>
        <w:t> ANNEXES</w:t>
      </w:r>
      <w:bookmarkEnd w:id="327"/>
    </w:p>
    <w:p w14:paraId="2C856E48" w14:textId="77777777" w:rsidR="004C0487" w:rsidRPr="00667E16" w:rsidRDefault="004C0487" w:rsidP="004D0CD3">
      <w:pPr>
        <w:spacing w:after="0" w:line="240" w:lineRule="auto"/>
        <w:rPr>
          <w:rFonts w:ascii="Times New Roman" w:hAnsi="Times New Roman"/>
        </w:rPr>
      </w:pPr>
    </w:p>
    <w:p w14:paraId="15E47BE1" w14:textId="77777777" w:rsidR="004C0487" w:rsidRPr="00667E16" w:rsidRDefault="008849D0" w:rsidP="004D0CD3">
      <w:pPr>
        <w:pStyle w:val="ANNEXE"/>
        <w:spacing w:after="0" w:line="240" w:lineRule="auto"/>
        <w:jc w:val="both"/>
        <w:rPr>
          <w:rFonts w:ascii="Times New Roman" w:hAnsi="Times New Roman"/>
        </w:rPr>
      </w:pPr>
      <w:bookmarkStart w:id="328" w:name="_Toc11430537"/>
      <w:r w:rsidRPr="00667E16">
        <w:rPr>
          <w:rFonts w:ascii="Times New Roman" w:hAnsi="Times New Roman"/>
        </w:rPr>
        <w:t xml:space="preserve">ANNEXE A </w:t>
      </w:r>
      <w:r w:rsidRPr="00667E16">
        <w:rPr>
          <w:rFonts w:ascii="Times New Roman" w:hAnsi="Times New Roman" w:hint="eastAsia"/>
        </w:rPr>
        <w:t>–</w:t>
      </w:r>
      <w:r w:rsidRPr="00667E16">
        <w:rPr>
          <w:rFonts w:ascii="Times New Roman" w:hAnsi="Times New Roman"/>
        </w:rPr>
        <w:t xml:space="preserve"> Termes de r</w:t>
      </w:r>
      <w:r w:rsidRPr="00667E16">
        <w:rPr>
          <w:rFonts w:ascii="Times New Roman" w:hAnsi="Times New Roman" w:hint="eastAsia"/>
        </w:rPr>
        <w:t>é</w:t>
      </w:r>
      <w:r w:rsidRPr="00667E16">
        <w:rPr>
          <w:rFonts w:ascii="Times New Roman" w:hAnsi="Times New Roman"/>
        </w:rPr>
        <w:t>f</w:t>
      </w:r>
      <w:r w:rsidRPr="00667E16">
        <w:rPr>
          <w:rFonts w:ascii="Times New Roman" w:hAnsi="Times New Roman" w:hint="eastAsia"/>
        </w:rPr>
        <w:t>é</w:t>
      </w:r>
      <w:r w:rsidRPr="00667E16">
        <w:rPr>
          <w:rFonts w:ascii="Times New Roman" w:hAnsi="Times New Roman"/>
        </w:rPr>
        <w:t>rence</w:t>
      </w:r>
      <w:bookmarkEnd w:id="328"/>
    </w:p>
    <w:p w14:paraId="7971114B" w14:textId="77777777" w:rsidR="004C0487" w:rsidRPr="00667E16" w:rsidRDefault="004C0487" w:rsidP="004D0CD3">
      <w:pPr>
        <w:spacing w:after="0" w:line="240" w:lineRule="auto"/>
        <w:rPr>
          <w:rFonts w:ascii="Times New Roman" w:hAnsi="Times New Roman"/>
        </w:rPr>
      </w:pPr>
    </w:p>
    <w:p w14:paraId="01B1710C"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[La présente Annexe doit comprendre les Termes de référence (sur la base du texte de la Section VII de la DDP) finalisés par le Client et le Consultant lors des négociations ; les délais de réalisation des différentes tâches ; le lieu de réalisation des différentes activités ; les obligations de rapport détaillées ; les contributions du Client, y compris le personnel de contrepartie que le Client devra affecter pour travailler avec l’équipe du Consultant ; les tâches spécifiques qui doivent être préalablement approuvées par le Client.</w:t>
      </w:r>
    </w:p>
    <w:p w14:paraId="0F4A8426"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Pour les contrats au temps passé, préciser : les horaires de travail pour le Personnel-clé ; les temps de trajet à destination et en provenance du pays du Client ; le cas échéant, les droits à congés payés ; les jours fériés dans le pays du Client qui peuvent affecter l’activité du Consultant ; etc.]</w:t>
      </w:r>
    </w:p>
    <w:p w14:paraId="38BC4E6B" w14:textId="77777777" w:rsidR="004C0487" w:rsidRPr="00667E16" w:rsidRDefault="004C0487" w:rsidP="004D0CD3">
      <w:pPr>
        <w:spacing w:after="0" w:line="240" w:lineRule="auto"/>
        <w:rPr>
          <w:rFonts w:ascii="Times New Roman" w:hAnsi="Times New Roman"/>
        </w:rPr>
      </w:pPr>
    </w:p>
    <w:p w14:paraId="2B193A96" w14:textId="77777777" w:rsidR="004C0487" w:rsidRPr="00667E16" w:rsidRDefault="004C0487" w:rsidP="004D0CD3">
      <w:pPr>
        <w:spacing w:after="0" w:line="240" w:lineRule="auto"/>
        <w:rPr>
          <w:rFonts w:ascii="Times New Roman" w:hAnsi="Times New Roman"/>
        </w:rPr>
      </w:pPr>
    </w:p>
    <w:p w14:paraId="01E94C8F" w14:textId="77777777" w:rsidR="004C0487" w:rsidRPr="00667E16" w:rsidRDefault="008849D0" w:rsidP="004D0CD3">
      <w:pPr>
        <w:pStyle w:val="ANNEXE"/>
        <w:spacing w:after="0" w:line="240" w:lineRule="auto"/>
        <w:jc w:val="both"/>
        <w:rPr>
          <w:rFonts w:ascii="Times New Roman" w:hAnsi="Times New Roman"/>
        </w:rPr>
      </w:pPr>
      <w:bookmarkStart w:id="329" w:name="_Toc11430538"/>
      <w:r w:rsidRPr="00667E16">
        <w:rPr>
          <w:rFonts w:ascii="Times New Roman" w:hAnsi="Times New Roman"/>
        </w:rPr>
        <w:t>ANNEXE B</w:t>
      </w:r>
      <w:r w:rsidRPr="00667E16">
        <w:rPr>
          <w:rFonts w:ascii="Times New Roman" w:hAnsi="Times New Roman" w:hint="eastAsia"/>
        </w:rPr>
        <w:t> – </w:t>
      </w:r>
      <w:r w:rsidRPr="00667E16">
        <w:rPr>
          <w:rFonts w:ascii="Times New Roman" w:hAnsi="Times New Roman"/>
        </w:rPr>
        <w:t>Proposition technique du Consultant incluant sa m</w:t>
      </w:r>
      <w:r w:rsidRPr="00667E16">
        <w:rPr>
          <w:rFonts w:ascii="Times New Roman" w:hAnsi="Times New Roman" w:hint="eastAsia"/>
        </w:rPr>
        <w:t>é</w:t>
      </w:r>
      <w:r w:rsidRPr="00667E16">
        <w:rPr>
          <w:rFonts w:ascii="Times New Roman" w:hAnsi="Times New Roman"/>
        </w:rPr>
        <w:t>thodologie et le Personnel</w:t>
      </w:r>
      <w:r w:rsidRPr="00667E16">
        <w:rPr>
          <w:rFonts w:ascii="Times New Roman" w:hAnsi="Times New Roman"/>
        </w:rPr>
        <w:noBreakHyphen/>
        <w:t>cl</w:t>
      </w:r>
      <w:r w:rsidRPr="00667E16">
        <w:rPr>
          <w:rFonts w:ascii="Times New Roman" w:hAnsi="Times New Roman" w:hint="eastAsia"/>
        </w:rPr>
        <w:t>é</w:t>
      </w:r>
      <w:bookmarkEnd w:id="329"/>
    </w:p>
    <w:p w14:paraId="6E2AC909" w14:textId="77777777" w:rsidR="004C0487" w:rsidRPr="00667E16" w:rsidRDefault="004C0487" w:rsidP="004D0CD3">
      <w:pPr>
        <w:spacing w:after="0" w:line="240" w:lineRule="auto"/>
        <w:rPr>
          <w:rFonts w:ascii="Times New Roman" w:hAnsi="Times New Roman"/>
        </w:rPr>
      </w:pPr>
    </w:p>
    <w:p w14:paraId="7A6F5C39"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[Insérer la Proposition technique du Consultant, finalisée lors des négociations du Contrat. Joindre les CV (mis à jour et signés par le Personnel concerné) établissant que les Personnels-clé ont les qualifications requises.]</w:t>
      </w:r>
    </w:p>
    <w:p w14:paraId="1D31F484" w14:textId="77777777" w:rsidR="004C0487" w:rsidRPr="00667E16" w:rsidRDefault="004C0487" w:rsidP="004D0CD3">
      <w:pPr>
        <w:spacing w:after="0" w:line="240" w:lineRule="auto"/>
        <w:rPr>
          <w:rFonts w:ascii="Times New Roman" w:hAnsi="Times New Roman"/>
        </w:rPr>
      </w:pPr>
    </w:p>
    <w:p w14:paraId="207E1E88" w14:textId="77777777" w:rsidR="004C0487" w:rsidRPr="00667E16" w:rsidRDefault="004C0487" w:rsidP="004D0CD3">
      <w:pPr>
        <w:spacing w:after="0" w:line="240" w:lineRule="auto"/>
        <w:rPr>
          <w:rFonts w:ascii="Times New Roman" w:hAnsi="Times New Roman"/>
        </w:rPr>
      </w:pPr>
    </w:p>
    <w:p w14:paraId="21661230" w14:textId="77777777" w:rsidR="004C0487" w:rsidRPr="00667E16" w:rsidRDefault="008849D0" w:rsidP="004D0CD3">
      <w:pPr>
        <w:pStyle w:val="ANNEXE"/>
        <w:spacing w:after="0" w:line="240" w:lineRule="auto"/>
        <w:jc w:val="both"/>
        <w:rPr>
          <w:rFonts w:ascii="Times New Roman" w:hAnsi="Times New Roman"/>
        </w:rPr>
      </w:pPr>
      <w:bookmarkStart w:id="330" w:name="_Toc11430539"/>
      <w:r w:rsidRPr="00667E16">
        <w:rPr>
          <w:rFonts w:ascii="Times New Roman" w:hAnsi="Times New Roman"/>
        </w:rPr>
        <w:t>ANNEXE C</w:t>
      </w:r>
      <w:r w:rsidRPr="00667E16">
        <w:rPr>
          <w:rFonts w:ascii="Times New Roman" w:hAnsi="Times New Roman" w:hint="eastAsia"/>
        </w:rPr>
        <w:t> – </w:t>
      </w:r>
      <w:r w:rsidRPr="00667E16">
        <w:rPr>
          <w:rFonts w:ascii="Times New Roman" w:hAnsi="Times New Roman"/>
        </w:rPr>
        <w:t>Prix du Contrat</w:t>
      </w:r>
      <w:bookmarkEnd w:id="330"/>
    </w:p>
    <w:p w14:paraId="63D4798D" w14:textId="77777777" w:rsidR="004C0487" w:rsidRPr="00667E16" w:rsidRDefault="004C0487" w:rsidP="004D0CD3">
      <w:pPr>
        <w:spacing w:after="0" w:line="240" w:lineRule="auto"/>
        <w:rPr>
          <w:rFonts w:ascii="Times New Roman" w:hAnsi="Times New Roman"/>
        </w:rPr>
      </w:pPr>
    </w:p>
    <w:p w14:paraId="69480650"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[Insérer les tableaux du ou des prix du Contrat. Les tableaux seront basés sur les Formulaires FIN</w:t>
      </w:r>
      <w:r w:rsidRPr="00667E16">
        <w:rPr>
          <w:rFonts w:ascii="Times New Roman" w:hAnsi="Times New Roman"/>
          <w:i/>
        </w:rPr>
        <w:noBreakHyphen/>
        <w:t>2, FIN</w:t>
      </w:r>
      <w:r w:rsidRPr="00667E16">
        <w:rPr>
          <w:rFonts w:ascii="Times New Roman" w:hAnsi="Times New Roman"/>
          <w:i/>
        </w:rPr>
        <w:noBreakHyphen/>
        <w:t>3, et FIN</w:t>
      </w:r>
      <w:r w:rsidRPr="00667E16">
        <w:rPr>
          <w:rFonts w:ascii="Times New Roman" w:hAnsi="Times New Roman"/>
          <w:i/>
        </w:rPr>
        <w:noBreakHyphen/>
        <w:t>4 de la Proposition financière du Consultant et refléteront toute modification convenue lors des négociations du contrat, le cas échéant.</w:t>
      </w:r>
    </w:p>
    <w:p w14:paraId="0B272114"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Pour les Contrats au temps passé, les dépenses remboursables seront remboursées à leur coût réel, sauf disposition contraire explicite figurant dans la présente annexe ; dans tous les cas le montant remboursé ne sera pas supérieur au montant indiqué dans le Contrat.]</w:t>
      </w:r>
    </w:p>
    <w:p w14:paraId="772CB2F6" w14:textId="77777777" w:rsidR="00FB1324" w:rsidRPr="00667E16" w:rsidRDefault="008849D0">
      <w:pPr>
        <w:suppressAutoHyphens w:val="0"/>
        <w:overflowPunct w:val="0"/>
        <w:spacing w:after="0" w:line="240" w:lineRule="auto"/>
        <w:textAlignment w:val="auto"/>
        <w:rPr>
          <w:rFonts w:ascii="Times New Roman" w:hAnsi="Times New Roman"/>
        </w:rPr>
      </w:pPr>
      <w:r w:rsidRPr="00667E16">
        <w:rPr>
          <w:rFonts w:ascii="Times New Roman" w:hAnsi="Times New Roman"/>
        </w:rPr>
        <w:br w:type="page"/>
      </w:r>
    </w:p>
    <w:p w14:paraId="08DA7823" w14:textId="77777777" w:rsidR="004C0487" w:rsidRPr="00667E16" w:rsidRDefault="008849D0" w:rsidP="004D0CD3">
      <w:pPr>
        <w:pStyle w:val="ANNEXE"/>
        <w:spacing w:after="0" w:line="240" w:lineRule="auto"/>
        <w:jc w:val="both"/>
        <w:rPr>
          <w:rFonts w:ascii="Times New Roman" w:hAnsi="Times New Roman"/>
        </w:rPr>
      </w:pPr>
      <w:bookmarkStart w:id="331" w:name="_Toc11430540"/>
      <w:r w:rsidRPr="00667E16">
        <w:rPr>
          <w:rFonts w:ascii="Times New Roman" w:hAnsi="Times New Roman"/>
        </w:rPr>
        <w:lastRenderedPageBreak/>
        <w:t>ANNEXE D</w:t>
      </w:r>
      <w:r w:rsidRPr="00667E16">
        <w:rPr>
          <w:rFonts w:ascii="Times New Roman" w:hAnsi="Times New Roman" w:hint="eastAsia"/>
        </w:rPr>
        <w:t> – </w:t>
      </w:r>
      <w:r w:rsidRPr="00667E16">
        <w:rPr>
          <w:rFonts w:ascii="Times New Roman" w:hAnsi="Times New Roman"/>
        </w:rPr>
        <w:t>Formulaire de Garantie de Remboursement de l'Avance</w:t>
      </w:r>
      <w:bookmarkEnd w:id="331"/>
    </w:p>
    <w:p w14:paraId="403F986D"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[cf. Articles 45.1(a) des CGC et 45.1(a) des CPC]</w:t>
      </w:r>
    </w:p>
    <w:p w14:paraId="62C772E6" w14:textId="77777777" w:rsidR="004C0487" w:rsidRPr="00667E16" w:rsidRDefault="008849D0" w:rsidP="004D0CD3">
      <w:pPr>
        <w:spacing w:after="0" w:line="240" w:lineRule="auto"/>
        <w:rPr>
          <w:rFonts w:ascii="Times New Roman" w:hAnsi="Times New Roman"/>
          <w:b/>
        </w:rPr>
      </w:pPr>
      <w:r w:rsidRPr="00667E16">
        <w:rPr>
          <w:rFonts w:ascii="Times New Roman" w:hAnsi="Times New Roman"/>
          <w:b/>
        </w:rPr>
        <w:t>Garantie bancaire de remboursement de l’avance</w:t>
      </w:r>
    </w:p>
    <w:p w14:paraId="188FD193" w14:textId="77777777" w:rsidR="004C0487" w:rsidRPr="00667E16" w:rsidRDefault="004C0487" w:rsidP="004D0CD3">
      <w:pPr>
        <w:spacing w:after="0" w:line="240" w:lineRule="auto"/>
        <w:rPr>
          <w:rFonts w:ascii="Times New Roman" w:hAnsi="Times New Roman"/>
        </w:rPr>
      </w:pPr>
    </w:p>
    <w:p w14:paraId="6067BD15" w14:textId="77777777" w:rsidR="004C0487" w:rsidRPr="00667E16" w:rsidRDefault="008849D0" w:rsidP="004D0CD3">
      <w:pPr>
        <w:tabs>
          <w:tab w:val="right" w:leader="underscore" w:pos="9072"/>
        </w:tabs>
        <w:spacing w:after="0" w:line="240" w:lineRule="auto"/>
        <w:rPr>
          <w:rFonts w:ascii="Times New Roman" w:hAnsi="Times New Roman"/>
          <w:i/>
        </w:rPr>
      </w:pPr>
      <w:r w:rsidRPr="00667E16">
        <w:rPr>
          <w:rFonts w:ascii="Times New Roman" w:hAnsi="Times New Roman"/>
        </w:rPr>
        <w:tab/>
      </w:r>
      <w:r w:rsidRPr="00667E16">
        <w:rPr>
          <w:rFonts w:ascii="Times New Roman" w:hAnsi="Times New Roman"/>
          <w:i/>
        </w:rPr>
        <w:t>[nom et adresse de la banque d'émission]</w:t>
      </w:r>
    </w:p>
    <w:p w14:paraId="06CDAFD1" w14:textId="77777777" w:rsidR="004C0487" w:rsidRPr="00667E16" w:rsidRDefault="008849D0" w:rsidP="004D0CD3">
      <w:pPr>
        <w:spacing w:after="0" w:line="240" w:lineRule="auto"/>
        <w:ind w:right="72"/>
        <w:rPr>
          <w:rFonts w:ascii="Times New Roman" w:hAnsi="Times New Roman"/>
        </w:rPr>
      </w:pPr>
      <w:r w:rsidRPr="00667E16">
        <w:rPr>
          <w:rFonts w:ascii="Times New Roman" w:hAnsi="Times New Roman"/>
          <w:b/>
        </w:rPr>
        <w:t>Bénéficiaire</w:t>
      </w:r>
      <w:r w:rsidRPr="00667E16">
        <w:rPr>
          <w:rFonts w:ascii="Times New Roman" w:hAnsi="Times New Roman"/>
        </w:rPr>
        <w:t xml:space="preserve"> :</w:t>
      </w:r>
    </w:p>
    <w:p w14:paraId="1BDE8898" w14:textId="77777777" w:rsidR="004C0487" w:rsidRPr="00667E16" w:rsidRDefault="008849D0" w:rsidP="004D0CD3">
      <w:pPr>
        <w:spacing w:after="0" w:line="240" w:lineRule="auto"/>
        <w:ind w:right="72"/>
        <w:rPr>
          <w:rFonts w:ascii="Times New Roman" w:hAnsi="Times New Roman"/>
          <w:b/>
        </w:rPr>
      </w:pPr>
      <w:r w:rsidRPr="00667E16">
        <w:rPr>
          <w:rFonts w:ascii="Times New Roman" w:hAnsi="Times New Roman"/>
        </w:rPr>
        <w:t xml:space="preserve">Société Nationale pour le Développement Rural </w:t>
      </w:r>
      <w:r w:rsidRPr="00667E16">
        <w:rPr>
          <w:rFonts w:ascii="Times New Roman" w:hAnsi="Times New Roman"/>
          <w:b/>
        </w:rPr>
        <w:t>Société Nationale pour le Développement Rural (SONADER), BP 321, Nouakchott, République Islamique de Mauritanie</w:t>
      </w:r>
    </w:p>
    <w:p w14:paraId="432AF461" w14:textId="3BA5B0AB" w:rsidR="004C0487" w:rsidRPr="00667E16" w:rsidRDefault="008849D0" w:rsidP="004D0CD3">
      <w:pPr>
        <w:spacing w:after="0" w:line="240" w:lineRule="auto"/>
        <w:ind w:right="72"/>
        <w:rPr>
          <w:rFonts w:ascii="Times New Roman" w:hAnsi="Times New Roman"/>
          <w:b/>
        </w:rPr>
      </w:pPr>
      <w:r w:rsidRPr="00667E16">
        <w:rPr>
          <w:rFonts w:ascii="Times New Roman" w:hAnsi="Times New Roman"/>
          <w:b/>
        </w:rPr>
        <w:t xml:space="preserve"> Tel : 00 222 45 56 99 99 ; Numéro de télécopie :    00 222 45 </w:t>
      </w:r>
      <w:r w:rsidR="005A10C0" w:rsidRPr="00667E16">
        <w:rPr>
          <w:rFonts w:ascii="Times New Roman" w:hAnsi="Times New Roman"/>
          <w:b/>
        </w:rPr>
        <w:t>56 90</w:t>
      </w:r>
      <w:r w:rsidRPr="00667E16">
        <w:rPr>
          <w:rFonts w:ascii="Times New Roman" w:hAnsi="Times New Roman"/>
          <w:b/>
        </w:rPr>
        <w:t xml:space="preserve"> 09</w:t>
      </w:r>
    </w:p>
    <w:p w14:paraId="61EDF9D0" w14:textId="77777777" w:rsidR="004C0487" w:rsidRPr="00667E16" w:rsidRDefault="008849D0" w:rsidP="004D0CD3">
      <w:pPr>
        <w:tabs>
          <w:tab w:val="right" w:leader="underscore" w:pos="9072"/>
        </w:tabs>
        <w:spacing w:after="0" w:line="240" w:lineRule="auto"/>
        <w:rPr>
          <w:rStyle w:val="Lienhypertexte"/>
          <w:rFonts w:ascii="Times New Roman" w:hAnsi="Times New Roman"/>
        </w:rPr>
      </w:pPr>
      <w:r w:rsidRPr="00667E16">
        <w:rPr>
          <w:rFonts w:ascii="Times New Roman" w:hAnsi="Times New Roman"/>
        </w:rPr>
        <w:t>E-mail </w:t>
      </w:r>
      <w:r w:rsidRPr="00667E16">
        <w:rPr>
          <w:rStyle w:val="Lienhypertexte"/>
          <w:rFonts w:ascii="Times New Roman" w:hAnsi="Times New Roman"/>
        </w:rPr>
        <w:t>:</w:t>
      </w:r>
    </w:p>
    <w:p w14:paraId="019592D5"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b/>
        </w:rPr>
        <w:t>Date</w:t>
      </w:r>
      <w:r w:rsidRPr="00667E16">
        <w:rPr>
          <w:rFonts w:ascii="Times New Roman" w:hAnsi="Times New Roman"/>
          <w:i/>
        </w:rPr>
        <w:t>:</w:t>
      </w:r>
      <w:r w:rsidRPr="00667E16">
        <w:rPr>
          <w:rFonts w:ascii="Times New Roman" w:hAnsi="Times New Roman"/>
          <w:i/>
        </w:rPr>
        <w:tab/>
      </w:r>
    </w:p>
    <w:p w14:paraId="622EA8EE" w14:textId="77777777" w:rsidR="004C0487" w:rsidRPr="00667E16" w:rsidRDefault="008849D0" w:rsidP="004D0CD3">
      <w:pPr>
        <w:tabs>
          <w:tab w:val="right" w:leader="underscore" w:pos="9072"/>
        </w:tabs>
        <w:spacing w:after="0" w:line="240" w:lineRule="auto"/>
        <w:rPr>
          <w:rFonts w:ascii="Times New Roman" w:hAnsi="Times New Roman"/>
        </w:rPr>
      </w:pPr>
      <w:r w:rsidRPr="00667E16">
        <w:rPr>
          <w:rFonts w:ascii="Times New Roman" w:hAnsi="Times New Roman"/>
          <w:b/>
        </w:rPr>
        <w:t xml:space="preserve">Garantie de restitution d'avance No. </w:t>
      </w:r>
      <w:r w:rsidRPr="00667E16">
        <w:rPr>
          <w:rFonts w:ascii="Times New Roman" w:hAnsi="Times New Roman"/>
        </w:rPr>
        <w:t>:</w:t>
      </w:r>
      <w:r w:rsidRPr="00667E16">
        <w:rPr>
          <w:rFonts w:ascii="Times New Roman" w:hAnsi="Times New Roman"/>
        </w:rPr>
        <w:tab/>
      </w:r>
    </w:p>
    <w:p w14:paraId="33138B1A" w14:textId="77777777" w:rsidR="004C0487" w:rsidRPr="00667E16" w:rsidRDefault="004C0487" w:rsidP="004D0CD3">
      <w:pPr>
        <w:spacing w:after="0" w:line="240" w:lineRule="auto"/>
        <w:rPr>
          <w:rFonts w:ascii="Times New Roman" w:hAnsi="Times New Roman"/>
        </w:rPr>
      </w:pPr>
    </w:p>
    <w:p w14:paraId="0FCC452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Nous avons été informés que ____________________ </w:t>
      </w:r>
      <w:r w:rsidRPr="00667E16">
        <w:rPr>
          <w:rFonts w:ascii="Times New Roman" w:hAnsi="Times New Roman"/>
          <w:i/>
        </w:rPr>
        <w:t>[nom du Consultant ou du Groupement identique au nom du signataire du Contrat]</w:t>
      </w:r>
      <w:r w:rsidRPr="00667E16">
        <w:rPr>
          <w:rFonts w:ascii="Times New Roman" w:hAnsi="Times New Roman"/>
        </w:rPr>
        <w:t xml:space="preserve"> (ci-après dénommé le "</w:t>
      </w:r>
      <w:r w:rsidRPr="00667E16">
        <w:rPr>
          <w:rFonts w:ascii="Times New Roman" w:hAnsi="Times New Roman"/>
          <w:b/>
        </w:rPr>
        <w:t>Consultant</w:t>
      </w:r>
      <w:r w:rsidRPr="00667E16">
        <w:rPr>
          <w:rFonts w:ascii="Times New Roman" w:hAnsi="Times New Roman"/>
        </w:rPr>
        <w:t xml:space="preserve">") a conclu avec vous le Contrat No. ____________ en date du _____________ pour l’exécution _____________________ </w:t>
      </w:r>
      <w:r w:rsidRPr="00667E16">
        <w:rPr>
          <w:rFonts w:ascii="Times New Roman" w:hAnsi="Times New Roman"/>
          <w:i/>
        </w:rPr>
        <w:t>[nom du Contrat et description des Services]</w:t>
      </w:r>
      <w:r w:rsidRPr="00667E16">
        <w:rPr>
          <w:rFonts w:ascii="Times New Roman" w:hAnsi="Times New Roman"/>
        </w:rPr>
        <w:t xml:space="preserve"> (ci-après dénommé le "</w:t>
      </w:r>
      <w:r w:rsidRPr="00667E16">
        <w:rPr>
          <w:rFonts w:ascii="Times New Roman" w:hAnsi="Times New Roman"/>
          <w:b/>
        </w:rPr>
        <w:t>Contrat</w:t>
      </w:r>
      <w:r w:rsidRPr="00667E16">
        <w:rPr>
          <w:rFonts w:ascii="Times New Roman" w:hAnsi="Times New Roman"/>
        </w:rPr>
        <w:t>").</w:t>
      </w:r>
    </w:p>
    <w:p w14:paraId="2A86BC4C"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De plus, nous comprenons qu’en vertu des conditions du Contrat, une avance au montant de ___________ </w:t>
      </w:r>
      <w:r w:rsidRPr="00667E16">
        <w:rPr>
          <w:rFonts w:ascii="Times New Roman" w:hAnsi="Times New Roman"/>
          <w:i/>
        </w:rPr>
        <w:t>[insérer la somme en chiffres]</w:t>
      </w:r>
      <w:r w:rsidRPr="00667E16">
        <w:rPr>
          <w:rFonts w:ascii="Times New Roman" w:hAnsi="Times New Roman"/>
        </w:rPr>
        <w:t>(_____________)</w:t>
      </w:r>
      <w:r w:rsidRPr="00667E16">
        <w:rPr>
          <w:rFonts w:ascii="Times New Roman" w:hAnsi="Times New Roman"/>
          <w:i/>
        </w:rPr>
        <w:t>[insérer la somme en lettres]</w:t>
      </w:r>
      <w:r w:rsidRPr="00667E16">
        <w:rPr>
          <w:rFonts w:ascii="Times New Roman" w:hAnsi="Times New Roman"/>
        </w:rPr>
        <w:t xml:space="preserve"> est versée contre une garantie de restitution d’avance.</w:t>
      </w:r>
    </w:p>
    <w:p w14:paraId="0DF26722"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A la demande du Consultant, nous _________________ </w:t>
      </w:r>
      <w:r w:rsidRPr="00667E16">
        <w:rPr>
          <w:rFonts w:ascii="Times New Roman" w:hAnsi="Times New Roman"/>
          <w:i/>
        </w:rPr>
        <w:t>[nom de la banque]</w:t>
      </w:r>
      <w:r w:rsidRPr="00667E16">
        <w:rPr>
          <w:rFonts w:ascii="Times New Roman" w:hAnsi="Times New Roman"/>
        </w:rPr>
        <w:t xml:space="preserve"> nous engageons par la présente, sans réserve et irrévocablement, à vous payer à première demande, toutes sommes d’argent que vous pourriez réclamer dans la limite de _____________ </w:t>
      </w:r>
      <w:r w:rsidRPr="00667E16">
        <w:rPr>
          <w:rFonts w:ascii="Times New Roman" w:hAnsi="Times New Roman"/>
          <w:i/>
        </w:rPr>
        <w:t xml:space="preserve">[insérer la somme en chiffres] </w:t>
      </w:r>
      <w:r w:rsidRPr="00667E16">
        <w:rPr>
          <w:rFonts w:ascii="Times New Roman" w:hAnsi="Times New Roman"/>
        </w:rPr>
        <w:t>(_____________)</w:t>
      </w:r>
      <w:r w:rsidRPr="00667E16">
        <w:rPr>
          <w:rFonts w:ascii="Times New Roman" w:hAnsi="Times New Roman"/>
          <w:i/>
        </w:rPr>
        <w:t>[insérer la somme en lettres]</w:t>
      </w:r>
      <w:r w:rsidRPr="00667E16">
        <w:rPr>
          <w:rStyle w:val="Appelnotedebasdep"/>
          <w:rFonts w:ascii="Times New Roman" w:hAnsi="Times New Roman"/>
          <w:i/>
        </w:rPr>
        <w:footnoteReference w:id="29"/>
      </w:r>
      <w:r w:rsidRPr="00667E16">
        <w:rPr>
          <w:rFonts w:ascii="Times New Roman" w:hAnsi="Times New Roman"/>
        </w:rPr>
        <w:t>. Votre demande en paiement doit être accompagnée d’une déclaration attestant que le Consultant ne se conforme pas aux conditions du Contrat parce qu’il a utilisé l’avance à d’autres fins que la fourniture des Services du Contrat.</w:t>
      </w:r>
    </w:p>
    <w:p w14:paraId="276B4DAF"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Toute demande et paiement au titre de la présente garantie est conditionnelle à la réception par le Consultant de l’avance mentionnée plus haut dans son compte portant le numéro ______________ à __________________ </w:t>
      </w:r>
      <w:r w:rsidRPr="00667E16">
        <w:rPr>
          <w:rFonts w:ascii="Times New Roman" w:hAnsi="Times New Roman"/>
          <w:i/>
        </w:rPr>
        <w:t>[nom et adresse de la banque]</w:t>
      </w:r>
      <w:r w:rsidRPr="00667E16">
        <w:rPr>
          <w:rFonts w:ascii="Times New Roman" w:hAnsi="Times New Roman"/>
        </w:rPr>
        <w:t>.</w:t>
      </w:r>
    </w:p>
    <w:p w14:paraId="5A8FED3E"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Le montant plafond de la présente garantie sera progressivement réduit par déduction des montants remboursés par le Consultant comme indiqué sur les décomptes certifiés par le Client qui nous seront présentés. La présente garantie expire au plus tard à la première des dates suivantes : sur réception des décomptes certifiés par le Client indiquant que le Consultant a remboursé la totalité de l’avance mentionnée plus haut , ou le _________ jour de ___________ 2____</w:t>
      </w:r>
      <w:r w:rsidRPr="00667E16">
        <w:rPr>
          <w:rStyle w:val="Appelnotedebasdep"/>
          <w:rFonts w:ascii="Times New Roman" w:hAnsi="Times New Roman"/>
        </w:rPr>
        <w:footnoteReference w:id="30"/>
      </w:r>
      <w:r w:rsidRPr="00667E16">
        <w:rPr>
          <w:rFonts w:ascii="Times New Roman" w:hAnsi="Times New Roman"/>
        </w:rPr>
        <w:t>. Toute demande de paiement doit être reçue à cette date au plus tard.</w:t>
      </w:r>
    </w:p>
    <w:p w14:paraId="5E8D45FA" w14:textId="77777777" w:rsidR="004C0487" w:rsidRPr="00667E16" w:rsidRDefault="008849D0" w:rsidP="004D0CD3">
      <w:pPr>
        <w:spacing w:after="0" w:line="240" w:lineRule="auto"/>
        <w:rPr>
          <w:rFonts w:ascii="Times New Roman" w:hAnsi="Times New Roman"/>
        </w:rPr>
      </w:pPr>
      <w:r w:rsidRPr="00667E16">
        <w:rPr>
          <w:rFonts w:ascii="Times New Roman" w:hAnsi="Times New Roman"/>
        </w:rPr>
        <w:t xml:space="preserve">La présente garantie est régie par les Règles Uniformes de la CCI relatives aux Garanties sur Demande (RUGD), édition révisée de 2010, Publication CCI No. 758. </w:t>
      </w:r>
    </w:p>
    <w:p w14:paraId="6CC27B95" w14:textId="77777777" w:rsidR="004C0487" w:rsidRPr="00667E16" w:rsidRDefault="004C0487" w:rsidP="004D0CD3">
      <w:pPr>
        <w:spacing w:after="0" w:line="240" w:lineRule="auto"/>
        <w:rPr>
          <w:rFonts w:ascii="Times New Roman" w:hAnsi="Times New Roman"/>
        </w:rPr>
      </w:pPr>
    </w:p>
    <w:p w14:paraId="7C0BF551" w14:textId="77777777" w:rsidR="004C0487" w:rsidRPr="00667E16" w:rsidRDefault="008849D0" w:rsidP="004D0CD3">
      <w:pPr>
        <w:tabs>
          <w:tab w:val="right" w:leader="underscore" w:pos="5103"/>
        </w:tabs>
        <w:spacing w:after="0" w:line="240" w:lineRule="auto"/>
        <w:rPr>
          <w:rFonts w:ascii="Times New Roman" w:hAnsi="Times New Roman"/>
        </w:rPr>
      </w:pPr>
      <w:r w:rsidRPr="00667E16">
        <w:rPr>
          <w:rFonts w:ascii="Times New Roman" w:hAnsi="Times New Roman"/>
        </w:rPr>
        <w:tab/>
      </w:r>
    </w:p>
    <w:p w14:paraId="71CF1DBB" w14:textId="77777777" w:rsidR="004C0487" w:rsidRPr="00667E16" w:rsidRDefault="008849D0" w:rsidP="004D0CD3">
      <w:pPr>
        <w:spacing w:after="0" w:line="240" w:lineRule="auto"/>
        <w:rPr>
          <w:rFonts w:ascii="Times New Roman" w:hAnsi="Times New Roman"/>
          <w:i/>
        </w:rPr>
      </w:pPr>
      <w:r w:rsidRPr="00667E16">
        <w:rPr>
          <w:rFonts w:ascii="Times New Roman" w:hAnsi="Times New Roman"/>
          <w:i/>
        </w:rPr>
        <w:t>[Signature]</w:t>
      </w:r>
    </w:p>
    <w:p w14:paraId="31B49222" w14:textId="73319200" w:rsidR="00DD6FAD" w:rsidRPr="004D0CD3" w:rsidRDefault="008849D0" w:rsidP="004D0CD3">
      <w:pPr>
        <w:spacing w:after="0" w:line="240" w:lineRule="auto"/>
        <w:rPr>
          <w:rFonts w:asciiTheme="majorHAnsi" w:hAnsiTheme="majorHAnsi"/>
          <w:i/>
        </w:rPr>
      </w:pPr>
      <w:r w:rsidRPr="00667E16">
        <w:rPr>
          <w:rFonts w:ascii="Times New Roman" w:hAnsi="Times New Roman"/>
          <w:i/>
        </w:rPr>
        <w:t>[</w:t>
      </w:r>
      <w:r w:rsidRPr="00667E16">
        <w:rPr>
          <w:rFonts w:ascii="Times New Roman" w:hAnsi="Times New Roman"/>
          <w:b/>
          <w:i/>
        </w:rPr>
        <w:t>Note</w:t>
      </w:r>
      <w:r w:rsidRPr="00667E16">
        <w:rPr>
          <w:rFonts w:ascii="Times New Roman" w:hAnsi="Times New Roman"/>
          <w:i/>
        </w:rPr>
        <w:t xml:space="preserve"> : Le texte en italiques doit être retiré du document final ; il est fourni à titre indicatif en vue de faci</w:t>
      </w:r>
      <w:r w:rsidRPr="004D0CD3">
        <w:rPr>
          <w:rFonts w:asciiTheme="majorHAnsi" w:hAnsiTheme="majorHAnsi"/>
          <w:i/>
        </w:rPr>
        <w:t>liter sa préparation]</w:t>
      </w:r>
      <w:bookmarkEnd w:id="1"/>
      <w:bookmarkEnd w:id="310"/>
      <w:bookmarkEnd w:id="323"/>
    </w:p>
    <w:sectPr w:rsidR="00DD6FAD" w:rsidRPr="004D0CD3" w:rsidSect="004D0CD3">
      <w:headerReference w:type="default" r:id="rId139"/>
      <w:footerReference w:type="default" r:id="rId140"/>
      <w:headerReference w:type="first" r:id="rId141"/>
      <w:footerReference w:type="first" r:id="rId142"/>
      <w:footnotePr>
        <w:numRestart w:val="eachSect"/>
      </w:footnotePr>
      <w:pgSz w:w="11906" w:h="16838"/>
      <w:pgMar w:top="1418" w:right="1418" w:bottom="1418" w:left="1418"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B184A" w14:textId="77777777" w:rsidR="00821AD9" w:rsidRDefault="00821AD9">
      <w:pPr>
        <w:spacing w:after="0" w:line="240" w:lineRule="auto"/>
      </w:pPr>
      <w:r>
        <w:separator/>
      </w:r>
    </w:p>
  </w:endnote>
  <w:endnote w:type="continuationSeparator" w:id="0">
    <w:p w14:paraId="7B2B8399" w14:textId="77777777" w:rsidR="00821AD9" w:rsidRDefault="00821AD9">
      <w:pPr>
        <w:spacing w:after="0" w:line="240" w:lineRule="auto"/>
      </w:pPr>
      <w:r>
        <w:continuationSeparator/>
      </w:r>
    </w:p>
  </w:endnote>
  <w:endnote w:type="continuationNotice" w:id="1">
    <w:p w14:paraId="5E04C7AA" w14:textId="77777777" w:rsidR="00821AD9" w:rsidRDefault="00821A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Courier New"/>
    <w:charset w:val="00"/>
    <w:family w:val="auto"/>
    <w:pitch w:val="variable"/>
    <w:sig w:usb0="800000AF" w:usb1="1001ECEA" w:usb2="00000000" w:usb3="00000000" w:csb0="00000001" w:csb1="00000000"/>
  </w:font>
  <w:font w:name="revert-laye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Times New Roman Gra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jaVu Sans">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EC258" w14:textId="77777777" w:rsidR="008C2B2E" w:rsidRDefault="008C2B2E">
    <w:pPr>
      <w:pStyle w:val="Pieddepage"/>
      <w:jc w:val="right"/>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F6A7" w14:textId="77777777" w:rsidR="008C2B2E" w:rsidRDefault="008C2B2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24CA" w14:textId="77777777" w:rsidR="008C2B2E" w:rsidRDefault="008C2B2E">
    <w:pPr>
      <w:pStyle w:val="Pieddepage"/>
      <w:jc w:val="right"/>
      <w:rPr>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36D65" w14:textId="77777777" w:rsidR="008C2B2E" w:rsidRDefault="008C2B2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B8224" w14:textId="77777777" w:rsidR="008C2B2E" w:rsidRDefault="008C2B2E">
    <w:pPr>
      <w:pStyle w:val="Pieddepage"/>
      <w:jc w:val="right"/>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57FB6" w14:textId="77777777" w:rsidR="008C2B2E" w:rsidRDefault="008C2B2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C67D1" w14:textId="77777777" w:rsidR="008C2B2E" w:rsidRDefault="008C2B2E">
    <w:pPr>
      <w:pStyle w:val="Pieddepage"/>
      <w:jc w:val="right"/>
      <w:rPr>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F17F0" w14:textId="77777777" w:rsidR="008C2B2E" w:rsidRDefault="008C2B2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A0B4C" w14:textId="77777777" w:rsidR="008C2B2E" w:rsidRDefault="008C2B2E">
    <w:pPr>
      <w:pStyle w:val="Pieddepage"/>
      <w:jc w:val="right"/>
      <w:rPr>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E670B" w14:textId="77777777" w:rsidR="008C2B2E" w:rsidRDefault="008C2B2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2E1E" w14:textId="77777777" w:rsidR="008C2B2E" w:rsidRDefault="008C2B2E">
    <w:pPr>
      <w:pStyle w:val="Pieddepage"/>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10C65" w14:textId="77777777" w:rsidR="008C2B2E" w:rsidRDefault="008C2B2E">
    <w:pPr>
      <w:pStyle w:val="Pieddepage"/>
      <w:jc w:val="right"/>
      <w:rPr>
        <w:sz w:val="16"/>
        <w:szCs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28253" w14:textId="77777777" w:rsidR="008C2B2E" w:rsidRDefault="008C2B2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8DF23" w14:textId="77777777" w:rsidR="008C2B2E" w:rsidRDefault="008C2B2E">
    <w:pPr>
      <w:pStyle w:val="Pieddepage"/>
      <w:jc w:val="right"/>
      <w:rPr>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2FCAC" w14:textId="77777777" w:rsidR="008C2B2E" w:rsidRDefault="008C2B2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F3974" w14:textId="77777777" w:rsidR="008C2B2E" w:rsidRDefault="008C2B2E">
    <w:pPr>
      <w:pStyle w:val="Pieddepage"/>
      <w:jc w:val="right"/>
      <w:rPr>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ECADD" w14:textId="77777777" w:rsidR="008C2B2E" w:rsidRDefault="008C2B2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6431A" w14:textId="77777777" w:rsidR="008C2B2E" w:rsidRDefault="008C2B2E">
    <w:pPr>
      <w:pStyle w:val="Pieddepage"/>
      <w:jc w:val="right"/>
      <w:rPr>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D0666" w14:textId="77777777" w:rsidR="008C2B2E" w:rsidRDefault="008C2B2E"/>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FFAC8" w14:textId="77777777" w:rsidR="008C2B2E" w:rsidRDefault="008C2B2E">
    <w:pPr>
      <w:pStyle w:val="Pieddepage"/>
      <w:jc w:val="right"/>
      <w:rPr>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AA29" w14:textId="77777777" w:rsidR="008C2B2E" w:rsidRDefault="008C2B2E"/>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51AF" w14:textId="77777777" w:rsidR="008C2B2E" w:rsidRDefault="008C2B2E">
    <w:pPr>
      <w:pStyle w:val="Pieddepage"/>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3F303" w14:textId="238B122D" w:rsidR="008C2B2E" w:rsidRDefault="008C2B2E">
    <w:pPr>
      <w:pStyle w:val="Pieddepage"/>
      <w:jc w:val="right"/>
      <w:rPr>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4809F" w14:textId="77777777" w:rsidR="008C2B2E" w:rsidRDefault="008C2B2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8DBE9" w14:textId="77777777" w:rsidR="008C2B2E" w:rsidRDefault="008C2B2E">
    <w:pPr>
      <w:pStyle w:val="Pieddepage"/>
      <w:jc w:val="right"/>
      <w:rPr>
        <w:sz w:val="18"/>
        <w:szCs w:val="1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09832" w14:textId="77777777" w:rsidR="008C2B2E" w:rsidRDefault="008C2B2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7490E" w14:textId="77777777" w:rsidR="008C2B2E" w:rsidRDefault="008C2B2E">
    <w:pPr>
      <w:pStyle w:val="Pieddepage"/>
      <w:jc w:val="right"/>
      <w:rPr>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04330" w14:textId="77777777" w:rsidR="008C2B2E" w:rsidRDefault="008C2B2E"/>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4AE43" w14:textId="77777777" w:rsidR="008C2B2E" w:rsidRDefault="008C2B2E">
    <w:pPr>
      <w:pStyle w:val="Pieddepage"/>
      <w:rPr>
        <w:sz w:val="18"/>
      </w:rPr>
    </w:pPr>
    <w:r>
      <w:rPr>
        <w:sz w:val="18"/>
      </w:rPr>
      <w:tab/>
    </w:r>
    <w:r>
      <w:rPr>
        <w:sz w:val="18"/>
      </w:rPr>
      <w:tab/>
    </w:r>
    <w:r>
      <w:rPr>
        <w:sz w:val="18"/>
      </w:rPr>
      <w:fldChar w:fldCharType="begin"/>
    </w:r>
    <w:r>
      <w:rPr>
        <w:sz w:val="18"/>
      </w:rPr>
      <w:instrText xml:space="preserve"> PAGE </w:instrText>
    </w:r>
    <w:r>
      <w:rPr>
        <w:sz w:val="18"/>
      </w:rPr>
      <w:fldChar w:fldCharType="separate"/>
    </w:r>
    <w:r w:rsidR="00923AF5">
      <w:rPr>
        <w:noProof/>
        <w:sz w:val="18"/>
      </w:rPr>
      <w:t>64</w:t>
    </w:r>
    <w:r>
      <w:rPr>
        <w:sz w:val="18"/>
      </w:rPr>
      <w:fldChar w:fldCharType="end"/>
    </w:r>
  </w:p>
  <w:p w14:paraId="7F2E106F" w14:textId="77777777" w:rsidR="008C2B2E" w:rsidRDefault="008C2B2E">
    <w:pPr>
      <w:pStyle w:val="Pieddepage"/>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2D248" w14:textId="77777777" w:rsidR="008C2B2E" w:rsidRDefault="008C2B2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159A4" w14:textId="40281081" w:rsidR="008C2B2E" w:rsidRPr="00A67472" w:rsidRDefault="008C2B2E">
    <w:pPr>
      <w:pStyle w:val="Pieddepage"/>
      <w:rPr>
        <w:sz w:val="18"/>
        <w:lang w:val="en-US"/>
      </w:rPr>
    </w:pPr>
    <w:r>
      <w:rPr>
        <w:sz w:val="18"/>
      </w:rPr>
      <w:fldChar w:fldCharType="begin"/>
    </w:r>
    <w:r w:rsidRPr="00A67472">
      <w:rPr>
        <w:sz w:val="18"/>
        <w:lang w:val="en-US"/>
      </w:rPr>
      <w:instrText xml:space="preserve"> FILENAME </w:instrText>
    </w:r>
    <w:r>
      <w:rPr>
        <w:sz w:val="18"/>
      </w:rPr>
      <w:fldChar w:fldCharType="separate"/>
    </w:r>
    <w:r w:rsidR="00BB195C">
      <w:rPr>
        <w:noProof/>
        <w:sz w:val="18"/>
        <w:lang w:val="en-US"/>
      </w:rPr>
      <w:t>DP_AT C3_ASARIGG_VANO_Propre.docx</w:t>
    </w:r>
    <w:r>
      <w:rPr>
        <w:sz w:val="18"/>
      </w:rPr>
      <w:fldChar w:fldCharType="end"/>
    </w:r>
    <w:r w:rsidRPr="00A67472">
      <w:rPr>
        <w:sz w:val="18"/>
        <w:lang w:val="en-US"/>
      </w:rPr>
      <w:t xml:space="preserve"> v1</w:t>
    </w:r>
    <w:r w:rsidRPr="00A67472">
      <w:rPr>
        <w:sz w:val="18"/>
        <w:lang w:val="en-US"/>
      </w:rPr>
      <w:tab/>
    </w: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65</w:t>
    </w:r>
    <w:r>
      <w:rPr>
        <w:sz w:val="18"/>
      </w:rPr>
      <w:fldChar w:fldCharType="end"/>
    </w:r>
  </w:p>
  <w:p w14:paraId="72089755" w14:textId="77777777" w:rsidR="008C2B2E" w:rsidRPr="00A67472" w:rsidRDefault="008C2B2E">
    <w:pPr>
      <w:pStyle w:val="Pieddepage"/>
      <w:rPr>
        <w:lang w:val="en-US"/>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6C1C5" w14:textId="77777777" w:rsidR="008C2B2E" w:rsidRDefault="008C2B2E"/>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D328F" w14:textId="77777777" w:rsidR="008C2B2E" w:rsidRPr="00A67472" w:rsidRDefault="008C2B2E">
    <w:pPr>
      <w:pStyle w:val="Pieddepage"/>
      <w:rPr>
        <w:sz w:val="18"/>
        <w:lang w:val="en-US"/>
      </w:rPr>
    </w:pPr>
    <w:r w:rsidRPr="00A67472">
      <w:rPr>
        <w:sz w:val="18"/>
        <w:lang w:val="en-US"/>
      </w:rPr>
      <w:tab/>
    </w: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71</w:t>
    </w:r>
    <w:r>
      <w:rPr>
        <w:sz w:val="18"/>
      </w:rPr>
      <w:fldChar w:fldCharType="end"/>
    </w:r>
  </w:p>
  <w:p w14:paraId="6B5974DC" w14:textId="77777777" w:rsidR="008C2B2E" w:rsidRPr="00A67472" w:rsidRDefault="008C2B2E">
    <w:pPr>
      <w:pStyle w:val="Pieddepage"/>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51622" w14:textId="77777777" w:rsidR="008C2B2E" w:rsidRDefault="008C2B2E">
    <w:pPr>
      <w:pStyle w:val="Pieddepage"/>
      <w:jc w:val="right"/>
      <w:rPr>
        <w:sz w:val="16"/>
        <w:szCs w:val="16"/>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62A2" w14:textId="77777777" w:rsidR="008C2B2E" w:rsidRDefault="008C2B2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40B9" w14:textId="77777777" w:rsidR="008C2B2E" w:rsidRPr="00A67472" w:rsidRDefault="008C2B2E">
    <w:pPr>
      <w:pStyle w:val="Pieddepage"/>
      <w:rPr>
        <w:sz w:val="18"/>
        <w:lang w:val="en-US"/>
      </w:rPr>
    </w:pP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72</w:t>
    </w:r>
    <w:r>
      <w:rPr>
        <w:sz w:val="18"/>
      </w:rPr>
      <w:fldChar w:fldCharType="end"/>
    </w:r>
  </w:p>
  <w:p w14:paraId="20DBDBBD" w14:textId="77777777" w:rsidR="008C2B2E" w:rsidRPr="00A67472" w:rsidRDefault="008C2B2E">
    <w:pPr>
      <w:pStyle w:val="Pieddepage"/>
      <w:rPr>
        <w:lang w:val="en-US"/>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35680" w14:textId="77777777" w:rsidR="008C2B2E" w:rsidRDefault="008C2B2E"/>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95EB0" w14:textId="77777777" w:rsidR="008C2B2E" w:rsidRPr="00A67472" w:rsidRDefault="008C2B2E">
    <w:pPr>
      <w:pStyle w:val="Pieddepage"/>
      <w:rPr>
        <w:sz w:val="18"/>
        <w:lang w:val="en-US"/>
      </w:rPr>
    </w:pP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73</w:t>
    </w:r>
    <w:r>
      <w:rPr>
        <w:sz w:val="18"/>
      </w:rPr>
      <w:fldChar w:fldCharType="end"/>
    </w:r>
  </w:p>
  <w:p w14:paraId="51023751" w14:textId="77777777" w:rsidR="008C2B2E" w:rsidRPr="00A67472" w:rsidRDefault="008C2B2E">
    <w:pPr>
      <w:pStyle w:val="Pieddepage"/>
      <w:rPr>
        <w:lang w:val="en-US"/>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45E8" w14:textId="77777777" w:rsidR="008C2B2E" w:rsidRDefault="008C2B2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EF01F" w14:textId="77777777" w:rsidR="008C2B2E" w:rsidRPr="00A67472" w:rsidRDefault="008C2B2E">
    <w:pPr>
      <w:pStyle w:val="Pieddepage"/>
      <w:rPr>
        <w:sz w:val="18"/>
        <w:lang w:val="en-US"/>
      </w:rPr>
    </w:pP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74</w:t>
    </w:r>
    <w:r>
      <w:rPr>
        <w:sz w:val="18"/>
      </w:rPr>
      <w:fldChar w:fldCharType="end"/>
    </w:r>
  </w:p>
  <w:p w14:paraId="465EB924" w14:textId="77777777" w:rsidR="008C2B2E" w:rsidRPr="00A67472" w:rsidRDefault="008C2B2E">
    <w:pPr>
      <w:pStyle w:val="Pieddepage"/>
      <w:rPr>
        <w:lang w:val="en-US"/>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57460" w14:textId="77777777" w:rsidR="008C2B2E" w:rsidRDefault="008C2B2E"/>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D2372" w14:textId="77777777" w:rsidR="008C2B2E" w:rsidRPr="00A67472" w:rsidRDefault="008C2B2E">
    <w:pPr>
      <w:pStyle w:val="Pieddepage"/>
      <w:rPr>
        <w:sz w:val="18"/>
        <w:lang w:val="en-US"/>
      </w:rPr>
    </w:pP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76</w:t>
    </w:r>
    <w:r>
      <w:rPr>
        <w:sz w:val="18"/>
      </w:rPr>
      <w:fldChar w:fldCharType="end"/>
    </w:r>
  </w:p>
  <w:p w14:paraId="7465A43A" w14:textId="77777777" w:rsidR="008C2B2E" w:rsidRPr="00A67472" w:rsidRDefault="008C2B2E">
    <w:pPr>
      <w:pStyle w:val="Pieddepage"/>
      <w:rPr>
        <w:lang w:val="en-US"/>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7C3A3" w14:textId="77777777" w:rsidR="008C2B2E" w:rsidRDefault="008C2B2E"/>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E398F" w14:textId="77777777" w:rsidR="008C2B2E" w:rsidRPr="00A67472" w:rsidRDefault="008C2B2E">
    <w:pPr>
      <w:pStyle w:val="Pieddepage"/>
      <w:rPr>
        <w:sz w:val="18"/>
        <w:lang w:val="en-US"/>
      </w:rPr>
    </w:pP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91</w:t>
    </w:r>
    <w:r>
      <w:rPr>
        <w:sz w:val="18"/>
      </w:rPr>
      <w:fldChar w:fldCharType="end"/>
    </w:r>
  </w:p>
  <w:p w14:paraId="00D31E36" w14:textId="77777777" w:rsidR="008C2B2E" w:rsidRPr="00A67472" w:rsidRDefault="008C2B2E">
    <w:pPr>
      <w:pStyle w:val="Pieddepage"/>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20547" w14:textId="77777777" w:rsidR="008C2B2E" w:rsidRDefault="008C2B2E">
    <w:pPr>
      <w:pStyle w:val="Pieddepage"/>
      <w:jc w:val="right"/>
      <w:rPr>
        <w:sz w:val="18"/>
        <w:szCs w:val="18"/>
      </w:rPr>
    </w:pPr>
    <w:r>
      <w:rPr>
        <w:sz w:val="16"/>
        <w:szCs w:val="16"/>
      </w:rPr>
      <w:t>ope-M2083 – Demande de Propositions Consultants – V10</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5489A" w14:textId="77777777" w:rsidR="008C2B2E" w:rsidRDefault="008C2B2E"/>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BACD8" w14:textId="77777777" w:rsidR="008C2B2E" w:rsidRPr="00A67472" w:rsidRDefault="008C2B2E">
    <w:pPr>
      <w:pStyle w:val="Pieddepage"/>
      <w:rPr>
        <w:sz w:val="18"/>
        <w:lang w:val="en-US"/>
      </w:rPr>
    </w:pP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93</w:t>
    </w:r>
    <w:r>
      <w:rPr>
        <w:sz w:val="18"/>
      </w:rPr>
      <w:fldChar w:fldCharType="end"/>
    </w:r>
  </w:p>
  <w:p w14:paraId="42C2CE02" w14:textId="77777777" w:rsidR="008C2B2E" w:rsidRPr="00A67472" w:rsidRDefault="008C2B2E">
    <w:pPr>
      <w:pStyle w:val="Pieddepage"/>
      <w:rPr>
        <w:lang w:val="en-US"/>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5DBC2" w14:textId="77777777" w:rsidR="008C2B2E" w:rsidRDefault="008C2B2E"/>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6FD00" w14:textId="77777777" w:rsidR="008C2B2E" w:rsidRPr="00A67472" w:rsidRDefault="008C2B2E">
    <w:pPr>
      <w:pStyle w:val="Pieddepage"/>
      <w:rPr>
        <w:sz w:val="18"/>
        <w:lang w:val="en-US"/>
      </w:rPr>
    </w:pPr>
    <w:r w:rsidRPr="00A67472">
      <w:rPr>
        <w:sz w:val="18"/>
        <w:lang w:val="en-US"/>
      </w:rPr>
      <w:tab/>
    </w: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100</w:t>
    </w:r>
    <w:r>
      <w:rPr>
        <w:sz w:val="18"/>
      </w:rPr>
      <w:fldChar w:fldCharType="end"/>
    </w:r>
  </w:p>
  <w:p w14:paraId="1154AE50" w14:textId="77777777" w:rsidR="008C2B2E" w:rsidRPr="00A67472" w:rsidRDefault="008C2B2E">
    <w:pPr>
      <w:pStyle w:val="Pieddepage"/>
      <w:rPr>
        <w:lang w:val="en-US"/>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83DFE" w14:textId="77777777" w:rsidR="008C2B2E" w:rsidRDefault="008C2B2E"/>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205B2" w14:textId="77777777" w:rsidR="008C2B2E" w:rsidRPr="00A67472" w:rsidRDefault="008C2B2E">
    <w:pPr>
      <w:pStyle w:val="Pieddepage"/>
      <w:rPr>
        <w:sz w:val="18"/>
        <w:lang w:val="en-US"/>
      </w:rPr>
    </w:pPr>
    <w:r w:rsidRPr="00A67472">
      <w:rPr>
        <w:sz w:val="18"/>
        <w:lang w:val="en-US"/>
      </w:rPr>
      <w:tab/>
    </w:r>
    <w:r>
      <w:rPr>
        <w:sz w:val="18"/>
      </w:rPr>
      <w:fldChar w:fldCharType="begin"/>
    </w:r>
    <w:r w:rsidRPr="00A67472">
      <w:rPr>
        <w:sz w:val="18"/>
        <w:lang w:val="en-US"/>
      </w:rPr>
      <w:instrText xml:space="preserve"> PAGE </w:instrText>
    </w:r>
    <w:r>
      <w:rPr>
        <w:sz w:val="18"/>
      </w:rPr>
      <w:fldChar w:fldCharType="separate"/>
    </w:r>
    <w:r w:rsidR="00923AF5">
      <w:rPr>
        <w:noProof/>
        <w:sz w:val="18"/>
        <w:lang w:val="en-US"/>
      </w:rPr>
      <w:t>102</w:t>
    </w:r>
    <w:r>
      <w:rPr>
        <w:sz w:val="18"/>
      </w:rPr>
      <w:fldChar w:fldCharType="end"/>
    </w:r>
  </w:p>
  <w:p w14:paraId="24217301" w14:textId="77777777" w:rsidR="008C2B2E" w:rsidRPr="00A67472" w:rsidRDefault="008C2B2E">
    <w:pPr>
      <w:pStyle w:val="Pieddepage"/>
      <w:rPr>
        <w:lang w:val="en-US"/>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F06D7" w14:textId="77777777" w:rsidR="008C2B2E" w:rsidRDefault="008C2B2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5FAA0" w14:textId="77777777" w:rsidR="008C2B2E" w:rsidRDefault="008C2B2E">
    <w:pPr>
      <w:pStyle w:val="Pieddepage"/>
      <w:jc w:val="right"/>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D0E6" w14:textId="77777777" w:rsidR="008C2B2E" w:rsidRDefault="008C2B2E">
    <w:pPr>
      <w:pStyle w:val="Pieddepage"/>
      <w:jc w:val="righ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A2966" w14:textId="77777777" w:rsidR="008C2B2E" w:rsidRDefault="008C2B2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A32E5" w14:textId="77777777" w:rsidR="008C2B2E" w:rsidRDefault="008C2B2E">
    <w:pPr>
      <w:pStyle w:val="Pieddepage"/>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CA692" w14:textId="77777777" w:rsidR="00821AD9" w:rsidRDefault="00821AD9">
      <w:pPr>
        <w:rPr>
          <w:sz w:val="12"/>
        </w:rPr>
      </w:pPr>
      <w:r>
        <w:separator/>
      </w:r>
    </w:p>
  </w:footnote>
  <w:footnote w:type="continuationSeparator" w:id="0">
    <w:p w14:paraId="640A6D37" w14:textId="77777777" w:rsidR="00821AD9" w:rsidRDefault="00821AD9">
      <w:pPr>
        <w:rPr>
          <w:sz w:val="12"/>
        </w:rPr>
      </w:pPr>
      <w:r>
        <w:continuationSeparator/>
      </w:r>
    </w:p>
  </w:footnote>
  <w:footnote w:type="continuationNotice" w:id="1">
    <w:p w14:paraId="2563D467" w14:textId="77777777" w:rsidR="00821AD9" w:rsidRDefault="00821AD9">
      <w:pPr>
        <w:spacing w:after="0" w:line="240" w:lineRule="auto"/>
      </w:pPr>
    </w:p>
  </w:footnote>
  <w:footnote w:id="2">
    <w:p w14:paraId="15CF9114" w14:textId="77777777" w:rsidR="008C2B2E" w:rsidRDefault="008C2B2E">
      <w:pPr>
        <w:pStyle w:val="Notedebasdepage"/>
        <w:ind w:left="284" w:hanging="284"/>
        <w:rPr>
          <w:sz w:val="16"/>
          <w:szCs w:val="16"/>
        </w:rPr>
      </w:pPr>
      <w:r>
        <w:rPr>
          <w:rStyle w:val="Caractresdenotedebasdepage"/>
        </w:rPr>
        <w:footnoteRef/>
      </w:r>
      <w:r>
        <w:rPr>
          <w:sz w:val="16"/>
          <w:szCs w:val="16"/>
        </w:rPr>
        <w:tab/>
        <w:t>Ou tout autre ministère français chargé d'élaborer le classement du niveau de sécurité des pays étrangers, le cas échéant.</w:t>
      </w:r>
    </w:p>
  </w:footnote>
  <w:footnote w:id="3">
    <w:p w14:paraId="56FD6E34" w14:textId="77777777" w:rsidR="008C2B2E" w:rsidRDefault="008C2B2E">
      <w:pPr>
        <w:pStyle w:val="Notedebasdepage"/>
        <w:tabs>
          <w:tab w:val="left" w:pos="284"/>
        </w:tabs>
        <w:ind w:left="284" w:hanging="284"/>
        <w:rPr>
          <w:sz w:val="16"/>
          <w:szCs w:val="16"/>
        </w:rPr>
      </w:pPr>
      <w:r>
        <w:rPr>
          <w:rStyle w:val="Caractresdenotedebasdepage"/>
        </w:rPr>
        <w:footnoteRef/>
      </w:r>
      <w:r>
        <w:rPr>
          <w:sz w:val="16"/>
          <w:szCs w:val="16"/>
        </w:rPr>
        <w:tab/>
        <w:t>En cas de groupement, inscrire le nom du groupement. La personne signant l’offre, la proposition ou la candidature au nom du soumissionnaire, le consultant ou le candidat joindra à celle-ci le pouvoir confié par le soumissionnaire, le consultant ou le candidat.</w:t>
      </w:r>
    </w:p>
  </w:footnote>
  <w:footnote w:id="4">
    <w:p w14:paraId="537994BC" w14:textId="77777777" w:rsidR="008C2B2E" w:rsidRDefault="008C2B2E">
      <w:pPr>
        <w:pStyle w:val="Notedebasdepage"/>
        <w:ind w:left="284" w:hanging="284"/>
        <w:rPr>
          <w:sz w:val="16"/>
          <w:szCs w:val="16"/>
        </w:rPr>
      </w:pPr>
      <w:r>
        <w:rPr>
          <w:rStyle w:val="Caractresdenotedebasdepage"/>
        </w:rPr>
        <w:footnoteRef/>
      </w:r>
      <w:r>
        <w:rPr>
          <w:sz w:val="16"/>
          <w:szCs w:val="16"/>
        </w:rPr>
        <w:tab/>
        <w:t>Fournir la liste des livrables en indiquant le détail des activités y conduisant, ainsi que les autres actions, tels que les approbations à obtenir du Client. Pour les missions comportant des étapes successives, indiquer les activités, la fourniture de rapports et les actions requises pour chacune des étapes, séparément.</w:t>
      </w:r>
    </w:p>
  </w:footnote>
  <w:footnote w:id="5">
    <w:p w14:paraId="7A4BD3F3" w14:textId="77777777" w:rsidR="008C2B2E" w:rsidRDefault="008C2B2E">
      <w:pPr>
        <w:pStyle w:val="Notedebasdepage"/>
        <w:ind w:left="284" w:hanging="284"/>
        <w:rPr>
          <w:sz w:val="16"/>
          <w:szCs w:val="16"/>
        </w:rPr>
      </w:pPr>
      <w:r>
        <w:rPr>
          <w:rStyle w:val="Caractresdenotedebasdepage"/>
        </w:rPr>
        <w:footnoteRef/>
      </w:r>
      <w:r>
        <w:rPr>
          <w:sz w:val="16"/>
          <w:szCs w:val="16"/>
        </w:rPr>
        <w:tab/>
        <w:t>La durée des activités sera indiquée sous la forme d’un diagramme à barres.</w:t>
      </w:r>
    </w:p>
  </w:footnote>
  <w:footnote w:id="6">
    <w:p w14:paraId="4A0F0172" w14:textId="77777777" w:rsidR="008C2B2E" w:rsidRDefault="008C2B2E">
      <w:pPr>
        <w:pStyle w:val="Notedebasdepage"/>
        <w:ind w:left="284" w:hanging="284"/>
        <w:rPr>
          <w:sz w:val="16"/>
          <w:szCs w:val="16"/>
        </w:rPr>
      </w:pPr>
      <w:r>
        <w:rPr>
          <w:rStyle w:val="Caractresdenotedebasdepage"/>
        </w:rPr>
        <w:footnoteRef/>
      </w:r>
      <w:r>
        <w:rPr>
          <w:sz w:val="16"/>
          <w:szCs w:val="16"/>
        </w:rPr>
        <w:tab/>
        <w:t>Insérer une légende, si nécessaire à la compréhension du diagramme.</w:t>
      </w:r>
    </w:p>
  </w:footnote>
  <w:footnote w:id="7">
    <w:p w14:paraId="3CB7491B" w14:textId="77777777" w:rsidR="008C2B2E" w:rsidRDefault="008C2B2E">
      <w:pPr>
        <w:pStyle w:val="Notedebasdepage"/>
        <w:ind w:left="284" w:hanging="284"/>
        <w:rPr>
          <w:sz w:val="16"/>
          <w:szCs w:val="16"/>
        </w:rPr>
      </w:pPr>
      <w:r>
        <w:rPr>
          <w:rStyle w:val="Caractresdenotedebasdepage"/>
        </w:rPr>
        <w:footnoteRef/>
      </w:r>
      <w:r>
        <w:rPr>
          <w:sz w:val="16"/>
          <w:szCs w:val="16"/>
        </w:rPr>
        <w:tab/>
        <w:t>"Siège" se réfère au travail effectué au bureau dans le pays de résidence de l’expert.</w:t>
      </w:r>
    </w:p>
  </w:footnote>
  <w:footnote w:id="8">
    <w:p w14:paraId="5E7C70B7" w14:textId="77777777" w:rsidR="008C2B2E" w:rsidRDefault="008C2B2E">
      <w:pPr>
        <w:pStyle w:val="Notedebasdepage"/>
        <w:ind w:left="284" w:hanging="284"/>
        <w:rPr>
          <w:sz w:val="16"/>
          <w:szCs w:val="16"/>
        </w:rPr>
      </w:pPr>
      <w:r>
        <w:rPr>
          <w:rStyle w:val="Caractresdenotedebasdepage"/>
        </w:rPr>
        <w:footnoteRef/>
      </w:r>
      <w:r>
        <w:rPr>
          <w:sz w:val="16"/>
          <w:szCs w:val="16"/>
        </w:rPr>
        <w:tab/>
        <w:t>"Terrain" se réfère au travail effectué dans le pays du Client ou un autre pays différent du pays de résidence de l’expert.</w:t>
      </w:r>
    </w:p>
  </w:footnote>
  <w:footnote w:id="9">
    <w:p w14:paraId="66FD0980" w14:textId="77777777" w:rsidR="008C2B2E" w:rsidRDefault="008C2B2E">
      <w:pPr>
        <w:pStyle w:val="Notedebasdepage"/>
        <w:ind w:left="284" w:hanging="284"/>
        <w:rPr>
          <w:sz w:val="16"/>
          <w:szCs w:val="16"/>
        </w:rPr>
      </w:pPr>
      <w:r>
        <w:rPr>
          <w:rStyle w:val="Caractresdenotedebasdepage"/>
        </w:rPr>
        <w:footnoteRef/>
      </w:r>
      <w:r>
        <w:rPr>
          <w:sz w:val="16"/>
          <w:szCs w:val="16"/>
        </w:rPr>
        <w:tab/>
        <w:t>Pour les personnels-clés, la contribution doit être indiquée pour chacun des postes tels qu’identifiés dans les données particulières IC 21.1.</w:t>
      </w:r>
    </w:p>
    <w:p w14:paraId="1462585B" w14:textId="77777777" w:rsidR="008C2B2E" w:rsidRDefault="008C2B2E">
      <w:pPr>
        <w:pStyle w:val="Notedebasdepage"/>
        <w:tabs>
          <w:tab w:val="left" w:pos="4253"/>
        </w:tabs>
        <w:ind w:left="1134"/>
        <w:rPr>
          <w:sz w:val="16"/>
          <w:szCs w:val="16"/>
        </w:rPr>
      </w:pPr>
      <w:r>
        <w:rPr>
          <w:sz w:val="16"/>
          <w:szCs w:val="16"/>
        </w:rPr>
        <w:t>Contribution à temps complet</w:t>
      </w:r>
      <w:r>
        <w:rPr>
          <w:sz w:val="16"/>
          <w:szCs w:val="16"/>
        </w:rPr>
        <w:tab/>
        <w:t>Contribution à temps partiel</w:t>
      </w:r>
    </w:p>
  </w:footnote>
  <w:footnote w:id="10">
    <w:p w14:paraId="1BE46145" w14:textId="77777777" w:rsidR="008C2B2E" w:rsidRDefault="008C2B2E">
      <w:pPr>
        <w:pStyle w:val="Notedebasdepage"/>
        <w:rPr>
          <w:sz w:val="16"/>
        </w:rPr>
      </w:pPr>
      <w:r>
        <w:rPr>
          <w:rStyle w:val="Caractresdenotedebasdepage"/>
        </w:rPr>
        <w:footnoteRef/>
      </w:r>
      <w:r>
        <w:rPr>
          <w:sz w:val="16"/>
        </w:rPr>
        <w:t>Le "total" pour chaque colonne indique le nombre de références qui répondent au critère.</w:t>
      </w:r>
    </w:p>
  </w:footnote>
  <w:footnote w:id="11">
    <w:p w14:paraId="6501B792" w14:textId="77777777" w:rsidR="008C2B2E" w:rsidRDefault="008C2B2E" w:rsidP="00B45256">
      <w:pPr>
        <w:pStyle w:val="Notedebasdepage"/>
        <w:ind w:left="284" w:hanging="284"/>
      </w:pPr>
      <w:r>
        <w:rPr>
          <w:rStyle w:val="Appelnotedebasdep"/>
        </w:rPr>
        <w:footnoteRef/>
      </w:r>
      <w:r>
        <w:tab/>
      </w:r>
      <w:r>
        <w:rPr>
          <w:sz w:val="16"/>
          <w:szCs w:val="16"/>
        </w:rPr>
        <w:t>Les impôts, taxes et droits à exclure de la proposition financière et à présenter séparément sont les Taxes locales applicables au Contrat précisées à l'Article IC 16.3 des Données particulières. Tous autres impôts, taxes et droits applicables, dans le pays du Client et hors du pays du Client, sont à inclure dans ce Prix sans les présenter séparément.</w:t>
      </w:r>
    </w:p>
  </w:footnote>
  <w:footnote w:id="12">
    <w:p w14:paraId="0DEC4C83" w14:textId="77777777" w:rsidR="008C2B2E" w:rsidRDefault="008C2B2E" w:rsidP="00B45256">
      <w:pPr>
        <w:pStyle w:val="Notedebasdepage"/>
        <w:ind w:left="284" w:hanging="284"/>
      </w:pPr>
      <w:r>
        <w:rPr>
          <w:rStyle w:val="Appelnotedebasdep"/>
        </w:rPr>
        <w:footnoteRef/>
      </w:r>
      <w:r>
        <w:t xml:space="preserve">    </w:t>
      </w:r>
      <w:r>
        <w:rPr>
          <w:sz w:val="16"/>
          <w:szCs w:val="16"/>
        </w:rPr>
        <w:t>Les sommes provisionnelles, à exclure de la proposition financière et à présenter séparément sont précisées à l’Article IC 25.2 des Données particulières.</w:t>
      </w:r>
    </w:p>
  </w:footnote>
  <w:footnote w:id="13">
    <w:p w14:paraId="3D3FE35B" w14:textId="77777777" w:rsidR="008C2B2E" w:rsidRDefault="008C2B2E" w:rsidP="00B45256">
      <w:pPr>
        <w:pStyle w:val="Notedebasdepage"/>
        <w:ind w:left="284" w:hanging="284"/>
        <w:rPr>
          <w:sz w:val="16"/>
          <w:szCs w:val="16"/>
        </w:rPr>
      </w:pPr>
      <w:r>
        <w:rPr>
          <w:rStyle w:val="Appelnotedebasdep"/>
        </w:rPr>
        <w:footnoteRef/>
      </w:r>
      <w:r>
        <w:tab/>
      </w:r>
      <w:r>
        <w:rPr>
          <w:sz w:val="16"/>
          <w:szCs w:val="16"/>
        </w:rPr>
        <w:t>Les prix comprennent toutes les activités et mesures définies au titre des termes de référence sûreté et correspondent aux coûts additionnels par rapport à une situation sans risque sécuritaire. Une décomposition du prix relatif aux mesures de sûreté sera incluse en FIN-5. Cette ligne est à supprimer en l’absence de termes de référence sûreté dans la DDP.</w:t>
      </w:r>
    </w:p>
  </w:footnote>
  <w:footnote w:id="14">
    <w:p w14:paraId="5701E283" w14:textId="77777777" w:rsidR="008C2B2E" w:rsidRDefault="008C2B2E" w:rsidP="00B45256">
      <w:pPr>
        <w:pStyle w:val="Notedebasdepage"/>
        <w:ind w:left="284" w:hanging="284"/>
      </w:pPr>
      <w:r>
        <w:rPr>
          <w:rStyle w:val="Appelnotedebasdep"/>
        </w:rPr>
        <w:footnoteRef/>
      </w:r>
      <w:r>
        <w:t xml:space="preserve"> </w:t>
      </w:r>
      <w:r>
        <w:tab/>
      </w:r>
      <w:r>
        <w:rPr>
          <w:sz w:val="16"/>
          <w:szCs w:val="16"/>
        </w:rPr>
        <w:t>Les impôts, taxes et droits à exclure de la proposition financière et à présenter ici séparément sont les Taxes locales applicables au Contrat précisées à l'Article IC 16.3 des Données particulières. Ce formulaire doit être rempli en cohérence avec l'Article IC 16.3 des Données particulières.</w:t>
      </w:r>
    </w:p>
  </w:footnote>
  <w:footnote w:id="15">
    <w:p w14:paraId="7E5BAE3A" w14:textId="77777777" w:rsidR="008C2B2E" w:rsidRDefault="008C2B2E" w:rsidP="00B45256">
      <w:pPr>
        <w:pStyle w:val="Notedebasdepage"/>
        <w:ind w:left="284" w:hanging="284"/>
      </w:pPr>
      <w:r>
        <w:rPr>
          <w:rStyle w:val="Appelnotedebasdep"/>
        </w:rPr>
        <w:footnoteRef/>
      </w:r>
      <w:r>
        <w:rPr>
          <w:rStyle w:val="Appelnotedebasdep"/>
        </w:rPr>
        <w:t xml:space="preserve"> </w:t>
      </w:r>
      <w:r>
        <w:tab/>
      </w:r>
      <w:r>
        <w:rPr>
          <w:rStyle w:val="Appelnotedebasdep"/>
          <w:sz w:val="16"/>
        </w:rPr>
        <w:t>Insérer ici le montant (M) à ajouter au Prix total hors taxes hors sommes provisionnelles de la Proposition financière (P) indiqué ci-dessus, de manière à ce qu’une fois la Retenue à la source (pourcentage RS%, par ex.</w:t>
      </w:r>
      <w:r>
        <w:rPr>
          <w:sz w:val="16"/>
        </w:rPr>
        <w:t xml:space="preserve"> 15%</w:t>
      </w:r>
      <w:r>
        <w:rPr>
          <w:rStyle w:val="Appelnotedebasdep"/>
          <w:sz w:val="16"/>
        </w:rPr>
        <w:t>) prélevée sur le montant hors TVA du contrat (MHT = P+M), le Consultant soit bien payé du montant du Prix total hors taxes hors sommes provisionnelles de la Proposition financière</w:t>
      </w:r>
      <w:r>
        <w:rPr>
          <w:sz w:val="16"/>
        </w:rPr>
        <w:t xml:space="preserve"> (P)</w:t>
      </w:r>
      <w:r>
        <w:rPr>
          <w:rStyle w:val="Appelnotedebasdep"/>
          <w:sz w:val="16"/>
        </w:rPr>
        <w:t>. Normalement, M=P*(R</w:t>
      </w:r>
      <w:r>
        <w:rPr>
          <w:sz w:val="16"/>
        </w:rPr>
        <w:t>S%/(1-RS%)</w:t>
      </w:r>
      <w:r>
        <w:rPr>
          <w:rStyle w:val="Appelnotedebasdep"/>
          <w:sz w:val="16"/>
        </w:rPr>
        <w:t>)</w:t>
      </w:r>
      <w:r>
        <w:rPr>
          <w:sz w:val="16"/>
        </w:rPr>
        <w:t>, par ex. M=P*(0.15/(1-0.15)).</w:t>
      </w:r>
    </w:p>
  </w:footnote>
  <w:footnote w:id="16">
    <w:p w14:paraId="1E37E3D4" w14:textId="77777777" w:rsidR="008C2B2E" w:rsidRDefault="008C2B2E" w:rsidP="00B45256">
      <w:pPr>
        <w:pStyle w:val="Notedebasdepage"/>
        <w:ind w:left="284" w:hanging="284"/>
        <w:rPr>
          <w:sz w:val="16"/>
          <w:szCs w:val="16"/>
        </w:rPr>
      </w:pPr>
      <w:r>
        <w:rPr>
          <w:rStyle w:val="Appelnotedebasdep"/>
        </w:rPr>
        <w:footnoteRef/>
      </w:r>
      <w:r>
        <w:tab/>
      </w:r>
      <w:r>
        <w:rPr>
          <w:sz w:val="16"/>
          <w:szCs w:val="16"/>
        </w:rPr>
        <w:t>Ajouter ici une ligne, s’il existe d'autres droits similaires tels qu’une redevance sur les marchés publics, ou équivalent.</w:t>
      </w:r>
    </w:p>
  </w:footnote>
  <w:footnote w:id="17">
    <w:p w14:paraId="1607B179" w14:textId="77777777" w:rsidR="008C2B2E" w:rsidRDefault="008C2B2E">
      <w:pPr>
        <w:pStyle w:val="Notedebasdepage"/>
        <w:ind w:left="284" w:hanging="284"/>
        <w:rPr>
          <w:sz w:val="16"/>
          <w:szCs w:val="16"/>
        </w:rPr>
      </w:pPr>
      <w:r>
        <w:rPr>
          <w:rStyle w:val="Caractresdenotedebasdepage"/>
        </w:rPr>
        <w:footnoteRef/>
      </w:r>
      <w:r>
        <w:rPr>
          <w:sz w:val="16"/>
          <w:szCs w:val="16"/>
        </w:rPr>
        <w:tab/>
        <w:t>A la différence des Experts court terme qui seront chiffrés en Expert/jour, les Experts long terme seront chiffrés en expert/mois.</w:t>
      </w:r>
    </w:p>
  </w:footnote>
  <w:footnote w:id="18">
    <w:p w14:paraId="4030207C" w14:textId="77777777" w:rsidR="008C2B2E" w:rsidRDefault="008C2B2E">
      <w:pPr>
        <w:pStyle w:val="Notedebasdepage"/>
        <w:ind w:left="284" w:hanging="284"/>
        <w:rPr>
          <w:sz w:val="16"/>
          <w:szCs w:val="16"/>
        </w:rPr>
      </w:pPr>
      <w:r>
        <w:rPr>
          <w:rStyle w:val="Caractresdenotedebasdepage"/>
        </w:rPr>
        <w:footnoteRef/>
      </w:r>
      <w:r>
        <w:rPr>
          <w:sz w:val="16"/>
          <w:szCs w:val="16"/>
        </w:rPr>
        <w:tab/>
        <w:t>Supprimer tout élément non pertinent pour les Services.</w:t>
      </w:r>
    </w:p>
  </w:footnote>
  <w:footnote w:id="19">
    <w:p w14:paraId="115B115D" w14:textId="77777777" w:rsidR="008C2B2E" w:rsidRDefault="008C2B2E">
      <w:pPr>
        <w:pStyle w:val="Notedebasdepage"/>
        <w:ind w:left="284" w:hanging="284"/>
        <w:rPr>
          <w:sz w:val="16"/>
          <w:szCs w:val="16"/>
        </w:rPr>
      </w:pPr>
      <w:r>
        <w:rPr>
          <w:rStyle w:val="Caractresdenotedebasdepage"/>
        </w:rPr>
        <w:footnoteRef/>
      </w:r>
      <w:r>
        <w:rPr>
          <w:sz w:val="16"/>
          <w:szCs w:val="16"/>
        </w:rPr>
        <w:tab/>
        <w:t>Remplacer "forfait" par "remboursables" si le Client préfère rembourser les dépenses effectuéesà leur coût réel.</w:t>
      </w:r>
    </w:p>
  </w:footnote>
  <w:footnote w:id="20">
    <w:p w14:paraId="6DB5C7DE" w14:textId="77777777" w:rsidR="008C2B2E" w:rsidRDefault="008C2B2E">
      <w:pPr>
        <w:pStyle w:val="Notedebasdepage"/>
        <w:ind w:left="284" w:hanging="284"/>
        <w:rPr>
          <w:sz w:val="16"/>
          <w:szCs w:val="16"/>
        </w:rPr>
      </w:pPr>
      <w:r>
        <w:rPr>
          <w:rStyle w:val="Caractresdenotedebasdepage"/>
        </w:rPr>
        <w:footnoteRef/>
      </w:r>
      <w:r>
        <w:rPr>
          <w:sz w:val="16"/>
          <w:szCs w:val="16"/>
        </w:rPr>
        <w:tab/>
        <w:t>Un per diem est payé pour chaque nuit passée par le personnel hors de son lieu habituel de résidence et requise par le Contrat. Il comprendra les repas, l’hébergement, les transports locaux et les autres frais de mission. Le Client peut fixer un plafond.</w:t>
      </w:r>
    </w:p>
  </w:footnote>
  <w:footnote w:id="21">
    <w:p w14:paraId="71C17A7E" w14:textId="77777777" w:rsidR="008C2B2E" w:rsidRDefault="008C2B2E">
      <w:pPr>
        <w:pStyle w:val="Notedebasdepage"/>
        <w:ind w:left="284" w:hanging="284"/>
        <w:rPr>
          <w:sz w:val="16"/>
          <w:szCs w:val="16"/>
        </w:rPr>
      </w:pPr>
      <w:r>
        <w:rPr>
          <w:rStyle w:val="Caractresdenotedebasdepage"/>
        </w:rPr>
        <w:footnoteRef/>
      </w:r>
      <w:r>
        <w:rPr>
          <w:sz w:val="16"/>
          <w:szCs w:val="16"/>
        </w:rPr>
        <w:tab/>
        <w:t>Désigne toute personne, toute entreprise, toute société, tout gouvernement, tout État ou tout démembrement d’un État, ainsi que toute association ou groupement de plusieurs de ces personnes, ayant ou non la personnalité morale.</w:t>
      </w:r>
    </w:p>
  </w:footnote>
  <w:footnote w:id="22">
    <w:p w14:paraId="268534E0" w14:textId="77777777" w:rsidR="008C2B2E" w:rsidRDefault="008C2B2E">
      <w:pPr>
        <w:pStyle w:val="Notedebasdepage"/>
        <w:ind w:left="284" w:hanging="284"/>
        <w:rPr>
          <w:sz w:val="16"/>
          <w:szCs w:val="16"/>
        </w:rPr>
      </w:pPr>
      <w:r>
        <w:rPr>
          <w:rStyle w:val="Caractresdenotedebasdepage"/>
        </w:rPr>
        <w:footnoteRef/>
      </w:r>
      <w:r>
        <w:rPr>
          <w:sz w:val="16"/>
          <w:szCs w:val="16"/>
        </w:rPr>
        <w:tab/>
        <w:t>Désigne toute personne, toute entreprise, toute société, tout gouvernement, tout État ou tout démembrement d’un État, ainsi que toute association ou groupement de plusieurs de ces personnes, ayant ou non la personnalité morale.</w:t>
      </w:r>
    </w:p>
  </w:footnote>
  <w:footnote w:id="23">
    <w:p w14:paraId="5F4A4E03" w14:textId="77777777" w:rsidR="008C2B2E" w:rsidRDefault="008C2B2E">
      <w:pPr>
        <w:pStyle w:val="Notedebasdepage"/>
        <w:ind w:left="284" w:hanging="284"/>
        <w:rPr>
          <w:sz w:val="16"/>
          <w:szCs w:val="16"/>
        </w:rPr>
      </w:pPr>
      <w:r>
        <w:rPr>
          <w:rStyle w:val="Caractresdenotedebasdepage"/>
        </w:rPr>
        <w:footnoteRef/>
      </w:r>
      <w:r>
        <w:rPr>
          <w:sz w:val="16"/>
          <w:szCs w:val="16"/>
        </w:rPr>
        <w:tab/>
        <w:t>Désigne toute Personne physique autre qu'un Agent Public.</w:t>
      </w:r>
    </w:p>
  </w:footnote>
  <w:footnote w:id="24">
    <w:p w14:paraId="409FC4B9" w14:textId="56977E29" w:rsidR="008C2B2E" w:rsidRPr="00CD5B21" w:rsidRDefault="008C2B2E" w:rsidP="00706A16">
      <w:pPr>
        <w:pStyle w:val="Notedebasdepage"/>
        <w:rPr>
          <w:sz w:val="18"/>
          <w:szCs w:val="18"/>
        </w:rPr>
      </w:pPr>
      <w:r w:rsidRPr="00CD5B21">
        <w:rPr>
          <w:rStyle w:val="Appelnotedebasdep"/>
          <w:sz w:val="18"/>
          <w:szCs w:val="18"/>
        </w:rPr>
        <w:footnoteRef/>
      </w:r>
      <w:r w:rsidRPr="00CD5B21">
        <w:rPr>
          <w:sz w:val="18"/>
          <w:szCs w:val="18"/>
        </w:rPr>
        <w:t xml:space="preserve"> La première phase du volet d’action rapide a été clôturée en décembre 2021, elle </w:t>
      </w:r>
      <w:r>
        <w:rPr>
          <w:sz w:val="18"/>
          <w:szCs w:val="18"/>
        </w:rPr>
        <w:t xml:space="preserve">a </w:t>
      </w:r>
      <w:r w:rsidRPr="00CD5B21">
        <w:rPr>
          <w:sz w:val="18"/>
          <w:szCs w:val="18"/>
        </w:rPr>
        <w:t xml:space="preserve">permis la restauration de 458 ha de terre dégradée selon le mode Haute Intensité de Main d’œuvre (HIMO) permettant de rémunérer 568 personnes et de mettre en place 6 ententes foncières et 6 comités d’aménagement en amont des travaux d’aménagement afin de prévenir les conflits liés à l’accès et l’utilisation des sites aménagés. Ce volet d’activités a également permis d’accompagner 80 exploitations agricoles dans leurs initiatives d’orientation stratégique de leurs systèmes de productions à travers des approches agroécologiques. Il a aussi permis la mise en place d’un réseau regroupe 96 agropasteurs désireux de s’engager dans l’intensification agroécologique dans leurs exploitations familiales. La phase 2 de ce volet permettra de mettre à l’échelle ces résultats sur d’autres territoires.  </w:t>
      </w:r>
    </w:p>
  </w:footnote>
  <w:footnote w:id="25">
    <w:p w14:paraId="1230A5B3" w14:textId="77777777" w:rsidR="008C2B2E" w:rsidRDefault="008C2B2E">
      <w:pPr>
        <w:pStyle w:val="Notedebasdepage"/>
        <w:ind w:left="284" w:hanging="284"/>
        <w:rPr>
          <w:sz w:val="16"/>
          <w:szCs w:val="16"/>
        </w:rPr>
      </w:pPr>
      <w:r>
        <w:rPr>
          <w:rStyle w:val="Caractresdenotedebasdepage"/>
        </w:rPr>
        <w:footnoteRef/>
      </w:r>
      <w:r>
        <w:rPr>
          <w:sz w:val="16"/>
          <w:szCs w:val="16"/>
        </w:rPr>
        <w:tab/>
        <w:t>Ou tout autre ministère français chargé d'élaborer le classement du niveau de sécurité des pays étrangers, le cas échéant.</w:t>
      </w:r>
    </w:p>
  </w:footnote>
  <w:footnote w:id="26">
    <w:p w14:paraId="6F51806B" w14:textId="77777777" w:rsidR="008C2B2E" w:rsidRDefault="008C2B2E">
      <w:pPr>
        <w:pStyle w:val="Notedebasdepage"/>
        <w:ind w:left="284" w:hanging="284"/>
        <w:rPr>
          <w:sz w:val="16"/>
          <w:szCs w:val="16"/>
        </w:rPr>
      </w:pPr>
      <w:r>
        <w:rPr>
          <w:rStyle w:val="Caractresdenotedebasdepage"/>
        </w:rPr>
        <w:footnoteRef/>
      </w:r>
      <w:r>
        <w:rPr>
          <w:sz w:val="16"/>
          <w:szCs w:val="16"/>
        </w:rPr>
        <w:tab/>
        <w:t>Désigne toute personne, toute entreprise, toute société, tout gouvernement, tout État ou tout démembrement d’un État, ainsi que toute association ou groupement de plusieurs de ces personnes, ayant ou non la personnalité morale.</w:t>
      </w:r>
    </w:p>
  </w:footnote>
  <w:footnote w:id="27">
    <w:p w14:paraId="24B87226" w14:textId="77777777" w:rsidR="008C2B2E" w:rsidRDefault="008C2B2E">
      <w:pPr>
        <w:pStyle w:val="Notedebasdepage"/>
        <w:ind w:left="284" w:hanging="284"/>
        <w:rPr>
          <w:sz w:val="16"/>
          <w:szCs w:val="16"/>
        </w:rPr>
      </w:pPr>
      <w:r>
        <w:rPr>
          <w:rStyle w:val="Caractresdenotedebasdepage"/>
        </w:rPr>
        <w:footnoteRef/>
      </w:r>
      <w:r>
        <w:rPr>
          <w:sz w:val="16"/>
          <w:szCs w:val="16"/>
        </w:rPr>
        <w:tab/>
        <w:t>Désigne toute Personne physique autre qu'un Agent Public.</w:t>
      </w:r>
    </w:p>
  </w:footnote>
  <w:footnote w:id="28">
    <w:p w14:paraId="52FFD739" w14:textId="77777777" w:rsidR="008C2B2E" w:rsidRDefault="008C2B2E">
      <w:pPr>
        <w:pStyle w:val="Notedebasdepage"/>
        <w:ind w:left="284" w:hanging="284"/>
        <w:rPr>
          <w:sz w:val="16"/>
          <w:szCs w:val="16"/>
        </w:rPr>
      </w:pPr>
      <w:r>
        <w:rPr>
          <w:rStyle w:val="Caractresdenotedebasdepage"/>
        </w:rPr>
        <w:footnoteRef/>
      </w:r>
      <w:r>
        <w:rPr>
          <w:sz w:val="16"/>
          <w:szCs w:val="16"/>
        </w:rPr>
        <w:tab/>
        <w:t>Désigne toute personne, toute entreprise, toute société, tout gouvernement, tout État ou tout démembrement d’un État, ainsi que toute association ou groupement de plusieurs de ces personnes, ayant ou non la personnalité morale.</w:t>
      </w:r>
    </w:p>
  </w:footnote>
  <w:footnote w:id="29">
    <w:p w14:paraId="3BF0811F" w14:textId="77777777" w:rsidR="008C2B2E" w:rsidRDefault="008C2B2E">
      <w:pPr>
        <w:pStyle w:val="Notedebasdepage"/>
        <w:ind w:left="284" w:hanging="284"/>
        <w:rPr>
          <w:sz w:val="16"/>
          <w:szCs w:val="16"/>
        </w:rPr>
      </w:pPr>
      <w:r>
        <w:rPr>
          <w:rStyle w:val="Caractresdenotedebasdepage"/>
        </w:rPr>
        <w:footnoteRef/>
      </w:r>
      <w:r>
        <w:rPr>
          <w:sz w:val="16"/>
          <w:szCs w:val="16"/>
        </w:rPr>
        <w:tab/>
        <w:t>Le Garant doit insérer un montant représentant l’avance mentionnée au Contrat soit dans la (ou les) devise(s) mentionnée(s) au Contrat, soit dans toute autre monnaie librement convertible acceptable par le Client.</w:t>
      </w:r>
    </w:p>
  </w:footnote>
  <w:footnote w:id="30">
    <w:p w14:paraId="14964CD1" w14:textId="77777777" w:rsidR="008C2B2E" w:rsidRDefault="008C2B2E">
      <w:pPr>
        <w:pStyle w:val="Notedebasdepage"/>
        <w:ind w:left="284" w:hanging="284"/>
        <w:rPr>
          <w:sz w:val="16"/>
          <w:szCs w:val="16"/>
        </w:rPr>
      </w:pPr>
      <w:r>
        <w:rPr>
          <w:rStyle w:val="Caractresdenotedebasdepage"/>
        </w:rPr>
        <w:footnoteRef/>
      </w:r>
      <w:r>
        <w:rPr>
          <w:sz w:val="16"/>
          <w:szCs w:val="16"/>
        </w:rPr>
        <w:tab/>
        <w:t>Insérer la date prévue pour l’achèvement du contrat. Le Client doit prendre en compte le fait que, dans le cas de prorogation de la durée du Contrat, il devra demander au Garant de prolonger la durée de la présente garantie. Une telle demande doit être faite par écrit avant la date d’expiration mentionnée dans la garantie. Lorsqu’il préparera la garantie, le Client peut ajouter ce qui suit à la fin de l’avant-dernier paragraphe : "Sur demande écrite du Client formulée avant l’expiration de la présente garantie, le Garant prolongera la durée de cette garantie pour une période ne dépassant pas [six mois] [un an]. Une telle extension ne sera accordée qu’une fois."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042C3" w14:textId="77777777" w:rsidR="008C2B2E" w:rsidRDefault="008C2B2E">
    <w:pPr>
      <w:pStyle w:val="En-tte"/>
      <w:pBdr>
        <w:bottom w:val="single" w:sz="4" w:space="1" w:color="000000"/>
      </w:pBdr>
      <w:tabs>
        <w:tab w:val="clear" w:pos="4536"/>
      </w:tabs>
      <w:jc w:val="left"/>
    </w:pPr>
    <w:r>
      <w:t>Notes à l'utilisateur</w:t>
    </w:r>
    <w:r>
      <w:tab/>
    </w:r>
    <w:r>
      <w:fldChar w:fldCharType="begin"/>
    </w:r>
    <w:r>
      <w:instrText xml:space="preserve"> PAGE </w:instrText>
    </w:r>
    <w:r>
      <w:fldChar w:fldCharType="separate"/>
    </w:r>
    <w:r w:rsidR="00923AF5">
      <w:rPr>
        <w:noProof/>
      </w:rPr>
      <w:t>2</w:t>
    </w:r>
    <w:r>
      <w:rPr>
        <w:noProof/>
      </w:rPr>
      <w:fldChar w:fldCharType="end"/>
    </w:r>
  </w:p>
  <w:p w14:paraId="1FAE234F" w14:textId="77777777" w:rsidR="008C2B2E" w:rsidRDefault="008C2B2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27E02" w14:textId="77777777" w:rsidR="008C2B2E" w:rsidRDefault="008C2B2E">
    <w:pPr>
      <w:pStyle w:val="En-tte"/>
      <w:pBdr>
        <w:bottom w:val="single" w:sz="4" w:space="1" w:color="000000"/>
      </w:pBdr>
      <w:tabs>
        <w:tab w:val="clear" w:pos="4536"/>
      </w:tabs>
      <w:jc w:val="left"/>
    </w:pPr>
    <w:r>
      <w:t>Section II </w:t>
    </w:r>
    <w:r>
      <w:noBreakHyphen/>
      <w:t> Données particulières</w:t>
    </w:r>
    <w:r>
      <w:tab/>
    </w:r>
    <w:r>
      <w:fldChar w:fldCharType="begin"/>
    </w:r>
    <w:r>
      <w:instrText xml:space="preserve"> PAGE </w:instrText>
    </w:r>
    <w:r>
      <w:fldChar w:fldCharType="separate"/>
    </w:r>
    <w:r w:rsidR="00923AF5">
      <w:rPr>
        <w:noProof/>
      </w:rPr>
      <w:t>17</w:t>
    </w:r>
    <w:r>
      <w:rPr>
        <w:noProof/>
      </w:rPr>
      <w:fldChar w:fldCharType="end"/>
    </w:r>
  </w:p>
  <w:p w14:paraId="6E68C84C" w14:textId="77777777" w:rsidR="008C2B2E" w:rsidRDefault="008C2B2E">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16D44" w14:textId="77777777" w:rsidR="008C2B2E" w:rsidRDefault="008C2B2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2EA36" w14:textId="77777777" w:rsidR="008C2B2E" w:rsidRDefault="008C2B2E">
    <w:pPr>
      <w:pStyle w:val="En-tte"/>
      <w:pBdr>
        <w:bottom w:val="single" w:sz="4" w:space="1" w:color="000000"/>
      </w:pBdr>
      <w:tabs>
        <w:tab w:val="clear" w:pos="4536"/>
        <w:tab w:val="left" w:pos="13750"/>
      </w:tabs>
      <w:jc w:val="left"/>
    </w:pPr>
    <w:r>
      <w:t>Section III – Proposition technique – Formulaires types</w:t>
    </w:r>
    <w:r>
      <w:tab/>
    </w:r>
    <w:r>
      <w:fldChar w:fldCharType="begin"/>
    </w:r>
    <w:r>
      <w:instrText xml:space="preserve"> PAGE </w:instrText>
    </w:r>
    <w:r>
      <w:fldChar w:fldCharType="separate"/>
    </w:r>
    <w:r w:rsidR="00923AF5">
      <w:rPr>
        <w:noProof/>
      </w:rPr>
      <w:t>24</w:t>
    </w:r>
    <w:r>
      <w:rPr>
        <w:noProof/>
      </w:rPr>
      <w:fldChar w:fldCharType="end"/>
    </w:r>
  </w:p>
  <w:p w14:paraId="02DFED04" w14:textId="77777777" w:rsidR="008C2B2E" w:rsidRDefault="008C2B2E">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842C7" w14:textId="77777777" w:rsidR="008C2B2E" w:rsidRDefault="008C2B2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E0C90" w14:textId="77777777" w:rsidR="008C2B2E" w:rsidRDefault="008C2B2E">
    <w:pPr>
      <w:pStyle w:val="En-tte"/>
      <w:pBdr>
        <w:bottom w:val="single" w:sz="4" w:space="1" w:color="000000"/>
      </w:pBdr>
      <w:tabs>
        <w:tab w:val="clear" w:pos="4536"/>
        <w:tab w:val="clear" w:pos="9072"/>
        <w:tab w:val="right" w:pos="14034"/>
      </w:tabs>
      <w:jc w:val="left"/>
    </w:pPr>
    <w:r>
      <w:t>Section III – Proposition technique – Formulaires types</w:t>
    </w:r>
    <w:r>
      <w:tab/>
    </w:r>
    <w:r>
      <w:fldChar w:fldCharType="begin"/>
    </w:r>
    <w:r>
      <w:instrText xml:space="preserve"> PAGE </w:instrText>
    </w:r>
    <w:r>
      <w:fldChar w:fldCharType="separate"/>
    </w:r>
    <w:r w:rsidR="00923AF5">
      <w:rPr>
        <w:noProof/>
      </w:rPr>
      <w:t>25</w:t>
    </w:r>
    <w:r>
      <w:rPr>
        <w:noProof/>
      </w:rPr>
      <w:fldChar w:fldCharType="end"/>
    </w:r>
  </w:p>
  <w:p w14:paraId="3A24BB8B" w14:textId="77777777" w:rsidR="008C2B2E" w:rsidRDefault="008C2B2E">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EFC95" w14:textId="77777777" w:rsidR="008C2B2E" w:rsidRDefault="008C2B2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39D76" w14:textId="77777777" w:rsidR="008C2B2E" w:rsidRDefault="008C2B2E">
    <w:pPr>
      <w:pStyle w:val="En-tte"/>
      <w:pBdr>
        <w:bottom w:val="single" w:sz="4" w:space="1" w:color="000000"/>
      </w:pBdr>
      <w:tabs>
        <w:tab w:val="clear" w:pos="4536"/>
        <w:tab w:val="clear" w:pos="9072"/>
        <w:tab w:val="right" w:pos="14034"/>
      </w:tabs>
      <w:jc w:val="left"/>
    </w:pPr>
    <w:r>
      <w:t>Section III – Proposition technique – Formulaires types</w:t>
    </w:r>
    <w:r>
      <w:tab/>
    </w:r>
    <w:r>
      <w:fldChar w:fldCharType="begin"/>
    </w:r>
    <w:r>
      <w:instrText xml:space="preserve"> PAGE </w:instrText>
    </w:r>
    <w:r>
      <w:fldChar w:fldCharType="separate"/>
    </w:r>
    <w:r w:rsidR="00923AF5">
      <w:rPr>
        <w:noProof/>
      </w:rPr>
      <w:t>26</w:t>
    </w:r>
    <w:r>
      <w:rPr>
        <w:noProof/>
      </w:rPr>
      <w:fldChar w:fldCharType="end"/>
    </w:r>
  </w:p>
  <w:p w14:paraId="57ECB7B2" w14:textId="77777777" w:rsidR="008C2B2E" w:rsidRDefault="008C2B2E">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A3EF4" w14:textId="77777777" w:rsidR="008C2B2E" w:rsidRDefault="008C2B2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05458" w14:textId="77777777" w:rsidR="008C2B2E" w:rsidRDefault="008C2B2E">
    <w:pPr>
      <w:pStyle w:val="En-tte"/>
      <w:pBdr>
        <w:bottom w:val="single" w:sz="4" w:space="1" w:color="000000"/>
      </w:pBdr>
      <w:tabs>
        <w:tab w:val="clear" w:pos="4536"/>
        <w:tab w:val="clear" w:pos="9072"/>
        <w:tab w:val="right" w:pos="14034"/>
      </w:tabs>
      <w:jc w:val="left"/>
    </w:pPr>
    <w:r>
      <w:t>Section III – Proposition technique – Formulaires types</w:t>
    </w:r>
    <w:r>
      <w:tab/>
    </w:r>
    <w:r>
      <w:fldChar w:fldCharType="begin"/>
    </w:r>
    <w:r>
      <w:instrText xml:space="preserve"> PAGE </w:instrText>
    </w:r>
    <w:r>
      <w:fldChar w:fldCharType="separate"/>
    </w:r>
    <w:r w:rsidR="00923AF5">
      <w:rPr>
        <w:noProof/>
      </w:rPr>
      <w:t>28</w:t>
    </w:r>
    <w:r>
      <w:rPr>
        <w:noProof/>
      </w:rPr>
      <w:fldChar w:fldCharType="end"/>
    </w:r>
  </w:p>
  <w:p w14:paraId="7C408676" w14:textId="77777777" w:rsidR="008C2B2E" w:rsidRDefault="008C2B2E">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3EB89" w14:textId="77777777" w:rsidR="008C2B2E" w:rsidRDefault="008C2B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696CA" w14:textId="77777777" w:rsidR="008C2B2E" w:rsidRDefault="008C2B2E">
    <w:pPr>
      <w:pStyle w:val="En-tte"/>
      <w:pBdr>
        <w:bottom w:val="single" w:sz="4" w:space="1" w:color="000000"/>
      </w:pBdr>
      <w:tabs>
        <w:tab w:val="clear" w:pos="4536"/>
      </w:tabs>
      <w:jc w:val="left"/>
    </w:pPr>
    <w:r>
      <w:t>Notes à l'utilisateur</w:t>
    </w:r>
    <w:r>
      <w:tab/>
    </w:r>
    <w:r>
      <w:fldChar w:fldCharType="begin"/>
    </w:r>
    <w:r>
      <w:instrText xml:space="preserve"> PAGE </w:instrText>
    </w:r>
    <w:r>
      <w:fldChar w:fldCharType="separate"/>
    </w:r>
    <w:r w:rsidR="00923AF5">
      <w:rPr>
        <w:noProof/>
      </w:rPr>
      <w:t>iv</w:t>
    </w:r>
    <w:r>
      <w:rPr>
        <w:noProof/>
      </w:rPr>
      <w:fldChar w:fldCharType="end"/>
    </w:r>
  </w:p>
  <w:p w14:paraId="65B3A89C" w14:textId="77777777" w:rsidR="008C2B2E" w:rsidRDefault="008C2B2E">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A36C" w14:textId="77777777" w:rsidR="008C2B2E" w:rsidRDefault="008C2B2E">
    <w:pPr>
      <w:pStyle w:val="Corpsdetexte"/>
      <w:spacing w:line="12"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639B" w14:textId="77777777" w:rsidR="008C2B2E" w:rsidRDefault="008C2B2E"/>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82819" w14:textId="77777777" w:rsidR="008C2B2E" w:rsidRDefault="008C2B2E">
    <w:pPr>
      <w:pStyle w:val="En-tte"/>
      <w:pBdr>
        <w:bottom w:val="single" w:sz="4" w:space="1" w:color="000000"/>
      </w:pBdr>
      <w:tabs>
        <w:tab w:val="clear" w:pos="4536"/>
        <w:tab w:val="left" w:pos="13750"/>
      </w:tabs>
      <w:jc w:val="left"/>
    </w:pPr>
    <w:r>
      <w:t>Section IV – Proposition financière – Formulaires types</w:t>
    </w:r>
    <w:r>
      <w:tab/>
    </w:r>
    <w:r>
      <w:fldChar w:fldCharType="begin"/>
    </w:r>
    <w:r>
      <w:instrText xml:space="preserve"> PAGE </w:instrText>
    </w:r>
    <w:r>
      <w:fldChar w:fldCharType="separate"/>
    </w:r>
    <w:r w:rsidR="00923AF5">
      <w:rPr>
        <w:noProof/>
      </w:rPr>
      <w:t>30</w:t>
    </w:r>
    <w:r>
      <w:rPr>
        <w:noProof/>
      </w:rPr>
      <w:fldChar w:fldCharType="end"/>
    </w:r>
  </w:p>
  <w:p w14:paraId="1D771EAD" w14:textId="77777777" w:rsidR="008C2B2E" w:rsidRDefault="008C2B2E">
    <w:pPr>
      <w:pStyle w:val="En-tt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EC62D" w14:textId="77777777" w:rsidR="008C2B2E" w:rsidRDefault="008C2B2E"/>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8BF56" w14:textId="77777777" w:rsidR="008C2B2E" w:rsidRDefault="008C2B2E">
    <w:pPr>
      <w:pStyle w:val="En-tte"/>
      <w:pBdr>
        <w:bottom w:val="single" w:sz="4" w:space="1" w:color="000000"/>
      </w:pBdr>
      <w:tabs>
        <w:tab w:val="clear" w:pos="4536"/>
        <w:tab w:val="clear" w:pos="9072"/>
        <w:tab w:val="right" w:pos="14034"/>
      </w:tabs>
      <w:jc w:val="left"/>
    </w:pPr>
    <w:r>
      <w:t>Section IV – Proposition financière – Formulaires types</w:t>
    </w:r>
    <w:r>
      <w:tab/>
    </w:r>
    <w:r>
      <w:fldChar w:fldCharType="begin"/>
    </w:r>
    <w:r>
      <w:instrText xml:space="preserve"> PAGE </w:instrText>
    </w:r>
    <w:r>
      <w:fldChar w:fldCharType="separate"/>
    </w:r>
    <w:r w:rsidR="00923AF5">
      <w:rPr>
        <w:noProof/>
      </w:rPr>
      <w:t>31</w:t>
    </w:r>
    <w:r>
      <w:rPr>
        <w:noProof/>
      </w:rPr>
      <w:fldChar w:fldCharType="end"/>
    </w:r>
  </w:p>
  <w:p w14:paraId="4C3106E8" w14:textId="77777777" w:rsidR="008C2B2E" w:rsidRDefault="008C2B2E">
    <w:pPr>
      <w:pStyle w:val="En-tt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D46DC" w14:textId="77777777" w:rsidR="008C2B2E" w:rsidRDefault="008C2B2E"/>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10D91" w14:textId="77777777" w:rsidR="008C2B2E" w:rsidRDefault="008C2B2E">
    <w:pPr>
      <w:pStyle w:val="En-tte"/>
      <w:pBdr>
        <w:bottom w:val="single" w:sz="4" w:space="1" w:color="000000"/>
      </w:pBdr>
      <w:tabs>
        <w:tab w:val="clear" w:pos="4536"/>
        <w:tab w:val="clear" w:pos="9072"/>
        <w:tab w:val="right" w:pos="14034"/>
      </w:tabs>
      <w:jc w:val="left"/>
    </w:pPr>
    <w:r>
      <w:t>Section IV – Proposition financière – Formulaires types</w:t>
    </w:r>
    <w:r>
      <w:tab/>
    </w:r>
    <w:r>
      <w:fldChar w:fldCharType="begin"/>
    </w:r>
    <w:r>
      <w:instrText xml:space="preserve"> PAGE </w:instrText>
    </w:r>
    <w:r>
      <w:fldChar w:fldCharType="separate"/>
    </w:r>
    <w:r w:rsidR="00923AF5">
      <w:rPr>
        <w:noProof/>
      </w:rPr>
      <w:t>32</w:t>
    </w:r>
    <w:r>
      <w:rPr>
        <w:noProof/>
      </w:rPr>
      <w:fldChar w:fldCharType="end"/>
    </w:r>
  </w:p>
  <w:p w14:paraId="1A521732" w14:textId="77777777" w:rsidR="008C2B2E" w:rsidRDefault="008C2B2E">
    <w:pPr>
      <w:pStyle w:val="En-tt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3C4F1" w14:textId="77777777" w:rsidR="008C2B2E" w:rsidRDefault="008C2B2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21904" w14:textId="77777777" w:rsidR="008C2B2E" w:rsidRDefault="008C2B2E">
    <w:pPr>
      <w:pStyle w:val="En-tte"/>
      <w:pBdr>
        <w:bottom w:val="single" w:sz="4" w:space="1" w:color="000000"/>
      </w:pBdr>
      <w:tabs>
        <w:tab w:val="clear" w:pos="4536"/>
        <w:tab w:val="clear" w:pos="9072"/>
        <w:tab w:val="right" w:pos="14034"/>
      </w:tabs>
      <w:jc w:val="left"/>
    </w:pPr>
    <w:r>
      <w:t>Section IV – Proposition financière – Formulaires types</w:t>
    </w:r>
    <w:r>
      <w:tab/>
    </w:r>
    <w:r>
      <w:fldChar w:fldCharType="begin"/>
    </w:r>
    <w:r>
      <w:instrText xml:space="preserve"> PAGE </w:instrText>
    </w:r>
    <w:r>
      <w:fldChar w:fldCharType="separate"/>
    </w:r>
    <w:r w:rsidR="00923AF5">
      <w:rPr>
        <w:noProof/>
      </w:rPr>
      <w:t>34</w:t>
    </w:r>
    <w:r>
      <w:rPr>
        <w:noProof/>
      </w:rPr>
      <w:fldChar w:fldCharType="end"/>
    </w:r>
  </w:p>
  <w:p w14:paraId="348684EC" w14:textId="77777777" w:rsidR="008C2B2E" w:rsidRDefault="008C2B2E">
    <w:pPr>
      <w:pStyle w:val="En-tte"/>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9E553" w14:textId="77777777" w:rsidR="008C2B2E" w:rsidRDefault="008C2B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0188E" w14:textId="77777777" w:rsidR="008C2B2E" w:rsidRDefault="008C2B2E">
    <w:pPr>
      <w:pStyle w:val="En-tt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45EB1" w14:textId="77777777" w:rsidR="008C2B2E" w:rsidRDefault="008C2B2E">
    <w:pPr>
      <w:pStyle w:val="En-tte"/>
      <w:pBdr>
        <w:bottom w:val="single" w:sz="4" w:space="1" w:color="000000"/>
      </w:pBdr>
      <w:tabs>
        <w:tab w:val="clear" w:pos="4536"/>
        <w:tab w:val="left" w:pos="13750"/>
        <w:tab w:val="right" w:pos="13892"/>
      </w:tabs>
      <w:jc w:val="left"/>
    </w:pPr>
    <w:r>
      <w:t>Section V – Critères d'éligibilité</w:t>
    </w:r>
    <w:r>
      <w:tab/>
    </w:r>
    <w:r>
      <w:fldChar w:fldCharType="begin"/>
    </w:r>
    <w:r>
      <w:instrText xml:space="preserve"> PAGE </w:instrText>
    </w:r>
    <w:r>
      <w:fldChar w:fldCharType="separate"/>
    </w:r>
    <w:r w:rsidR="00923AF5">
      <w:rPr>
        <w:noProof/>
      </w:rPr>
      <w:t>36</w:t>
    </w:r>
    <w:r>
      <w:rPr>
        <w:noProof/>
      </w:rPr>
      <w:fldChar w:fldCharType="end"/>
    </w:r>
  </w:p>
  <w:p w14:paraId="2D9177E8" w14:textId="77777777" w:rsidR="008C2B2E" w:rsidRDefault="008C2B2E">
    <w:pPr>
      <w:pStyle w:val="En-tt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7621" w14:textId="77777777" w:rsidR="008C2B2E" w:rsidRDefault="008C2B2E"/>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1B09A" w14:textId="77777777" w:rsidR="008C2B2E" w:rsidRDefault="008C2B2E">
    <w:pPr>
      <w:pStyle w:val="En-tte"/>
      <w:pBdr>
        <w:bottom w:val="single" w:sz="4" w:space="1" w:color="000000"/>
      </w:pBdr>
      <w:tabs>
        <w:tab w:val="clear" w:pos="4536"/>
        <w:tab w:val="left" w:pos="13750"/>
        <w:tab w:val="right" w:pos="13892"/>
      </w:tabs>
      <w:jc w:val="left"/>
    </w:pPr>
    <w:r>
      <w:t>Section VI – Règles de l'AFD – Pratiques frauduleuses et de corruption – Responsabilité Environnementale et Sociale</w:t>
    </w:r>
    <w:r>
      <w:tab/>
    </w:r>
    <w:r>
      <w:fldChar w:fldCharType="begin"/>
    </w:r>
    <w:r>
      <w:instrText xml:space="preserve"> PAGE </w:instrText>
    </w:r>
    <w:r>
      <w:fldChar w:fldCharType="separate"/>
    </w:r>
    <w:r w:rsidR="00923AF5">
      <w:rPr>
        <w:noProof/>
      </w:rPr>
      <w:t>38</w:t>
    </w:r>
    <w:r>
      <w:rPr>
        <w:noProof/>
      </w:rPr>
      <w:fldChar w:fldCharType="end"/>
    </w:r>
  </w:p>
  <w:p w14:paraId="2E30DEE9" w14:textId="77777777" w:rsidR="008C2B2E" w:rsidRDefault="008C2B2E">
    <w:pPr>
      <w:pStyle w:val="En-tte"/>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1DD54" w14:textId="77777777" w:rsidR="008C2B2E" w:rsidRDefault="008C2B2E"/>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A4EE1" w14:textId="77777777" w:rsidR="008C2B2E" w:rsidRDefault="008C2B2E">
    <w:pPr>
      <w:pStyle w:val="En-tte"/>
      <w:pBdr>
        <w:bottom w:val="single" w:sz="4" w:space="1" w:color="000000"/>
      </w:pBdr>
      <w:spacing w:after="142"/>
      <w:rPr>
        <w:rFonts w:ascii="Times New Roman" w:hAnsi="Times New Roman"/>
        <w:sz w:val="22"/>
      </w:rPr>
    </w:pPr>
    <w:r>
      <w:rPr>
        <w:rFonts w:ascii="Times New Roman" w:hAnsi="Times New Roman"/>
        <w:sz w:val="22"/>
      </w:rPr>
      <w:t xml:space="preserve">Termes de référence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B4B35" w14:textId="77777777" w:rsidR="008C2B2E" w:rsidRDefault="008C2B2E"/>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562A8" w14:textId="77777777" w:rsidR="008C2B2E" w:rsidRDefault="008C2B2E"/>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B5AD4" w14:textId="77777777" w:rsidR="008C2B2E" w:rsidRDefault="008C2B2E"/>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13340" w14:textId="77777777" w:rsidR="008C2B2E" w:rsidRDefault="008C2B2E">
    <w:pPr>
      <w:pStyle w:val="En-tte"/>
      <w:pBdr>
        <w:bottom w:val="single" w:sz="4" w:space="1" w:color="000000"/>
      </w:pBdr>
      <w:tabs>
        <w:tab w:val="clear" w:pos="4536"/>
        <w:tab w:val="left" w:pos="13750"/>
        <w:tab w:val="right" w:pos="13892"/>
      </w:tabs>
      <w:jc w:val="left"/>
    </w:pPr>
    <w:r>
      <w:t>Section VII – Termes de référence</w:t>
    </w:r>
    <w:r>
      <w:tab/>
    </w:r>
    <w:r>
      <w:fldChar w:fldCharType="begin"/>
    </w:r>
    <w:r>
      <w:instrText xml:space="preserve"> PAGE </w:instrText>
    </w:r>
    <w:r>
      <w:fldChar w:fldCharType="separate"/>
    </w:r>
    <w:r w:rsidR="00923AF5">
      <w:rPr>
        <w:noProof/>
      </w:rPr>
      <w:t>71</w:t>
    </w:r>
    <w:r>
      <w:rPr>
        <w:noProof/>
      </w:rPr>
      <w:fldChar w:fldCharType="end"/>
    </w:r>
  </w:p>
  <w:p w14:paraId="7158014D" w14:textId="77777777" w:rsidR="008C2B2E" w:rsidRDefault="008C2B2E">
    <w:pPr>
      <w:pStyle w:val="En-tt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DFC12" w14:textId="77777777" w:rsidR="008C2B2E" w:rsidRDefault="008C2B2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8FA41" w14:textId="77777777" w:rsidR="008C2B2E" w:rsidRDefault="008C2B2E">
    <w:pPr>
      <w:pStyle w:val="En-tte"/>
      <w:pBdr>
        <w:bottom w:val="single" w:sz="4" w:space="1" w:color="000000"/>
      </w:pBdr>
      <w:tabs>
        <w:tab w:val="clear" w:pos="4536"/>
      </w:tabs>
      <w:jc w:val="left"/>
    </w:pPr>
    <w:r>
      <w:t>Notes à l'utilisateur</w:t>
    </w:r>
    <w:r>
      <w:tab/>
    </w:r>
    <w:r>
      <w:fldChar w:fldCharType="begin"/>
    </w:r>
    <w:r>
      <w:instrText xml:space="preserve"> PAGE </w:instrText>
    </w:r>
    <w:r>
      <w:fldChar w:fldCharType="separate"/>
    </w:r>
    <w:r>
      <w:t>vi</w:t>
    </w:r>
    <w:r>
      <w:fldChar w:fldCharType="end"/>
    </w:r>
  </w:p>
  <w:p w14:paraId="7E2549C1" w14:textId="77777777" w:rsidR="008C2B2E" w:rsidRDefault="008C2B2E">
    <w:pPr>
      <w:pStyle w:val="En-tte"/>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8E2AD" w14:textId="77777777" w:rsidR="008C2B2E" w:rsidRDefault="008C2B2E">
    <w:pPr>
      <w:pStyle w:val="En-tte"/>
      <w:pBdr>
        <w:bottom w:val="single" w:sz="4" w:space="1" w:color="000000"/>
      </w:pBdr>
      <w:tabs>
        <w:tab w:val="clear" w:pos="4536"/>
        <w:tab w:val="left" w:pos="13750"/>
      </w:tabs>
      <w:jc w:val="left"/>
    </w:pPr>
    <w:r>
      <w:t>Section VIII – Conditions du Contrat et Formulaires</w:t>
    </w:r>
    <w:r>
      <w:tab/>
    </w:r>
    <w:r>
      <w:fldChar w:fldCharType="begin"/>
    </w:r>
    <w:r>
      <w:instrText xml:space="preserve"> PAGE </w:instrText>
    </w:r>
    <w:r>
      <w:fldChar w:fldCharType="separate"/>
    </w:r>
    <w:r w:rsidR="00923AF5">
      <w:rPr>
        <w:noProof/>
      </w:rPr>
      <w:t>72</w:t>
    </w:r>
    <w:r>
      <w:rPr>
        <w:noProof/>
      </w:rPr>
      <w:fldChar w:fldCharType="end"/>
    </w:r>
  </w:p>
  <w:p w14:paraId="4F4CCDBB" w14:textId="77777777" w:rsidR="008C2B2E" w:rsidRDefault="008C2B2E">
    <w:pPr>
      <w:pStyle w:val="En-tte"/>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BF87C" w14:textId="77777777" w:rsidR="008C2B2E" w:rsidRDefault="008C2B2E"/>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DB951" w14:textId="77777777" w:rsidR="008C2B2E" w:rsidRDefault="008C2B2E">
    <w:pPr>
      <w:pStyle w:val="En-tte"/>
    </w:pPr>
  </w:p>
  <w:p w14:paraId="524B2C7F" w14:textId="77777777" w:rsidR="008C2B2E" w:rsidRDefault="008C2B2E">
    <w:pPr>
      <w:pStyle w:val="En-tt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94E29" w14:textId="77777777" w:rsidR="008C2B2E" w:rsidRDefault="008C2B2E"/>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DBF46" w14:textId="77777777" w:rsidR="008C2B2E" w:rsidRDefault="008C2B2E">
    <w:pPr>
      <w:pStyle w:val="En-tte"/>
      <w:pBdr>
        <w:bottom w:val="single" w:sz="4" w:space="1" w:color="000000"/>
      </w:pBdr>
      <w:tabs>
        <w:tab w:val="clear" w:pos="4536"/>
      </w:tabs>
    </w:pPr>
    <w:r>
      <w:tab/>
    </w:r>
    <w:r>
      <w:fldChar w:fldCharType="begin"/>
    </w:r>
    <w:r>
      <w:instrText xml:space="preserve"> PAGE </w:instrText>
    </w:r>
    <w:r>
      <w:fldChar w:fldCharType="separate"/>
    </w:r>
    <w:r w:rsidR="00923AF5">
      <w:rPr>
        <w:noProof/>
      </w:rPr>
      <w:t>74</w:t>
    </w:r>
    <w:r>
      <w:rPr>
        <w:noProof/>
      </w:rPr>
      <w:fldChar w:fldCharType="end"/>
    </w:r>
  </w:p>
  <w:p w14:paraId="281FAF42" w14:textId="77777777" w:rsidR="008C2B2E" w:rsidRDefault="008C2B2E">
    <w:pPr>
      <w:pStyle w:val="En-tt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3A7A3" w14:textId="77777777" w:rsidR="008C2B2E" w:rsidRDefault="008C2B2E"/>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8B65B" w14:textId="77777777" w:rsidR="008C2B2E" w:rsidRDefault="008C2B2E">
    <w:pPr>
      <w:pStyle w:val="En-tte"/>
      <w:pBdr>
        <w:bottom w:val="single" w:sz="4" w:space="1" w:color="000000"/>
      </w:pBdr>
      <w:tabs>
        <w:tab w:val="clear" w:pos="4536"/>
      </w:tabs>
    </w:pPr>
    <w:r>
      <w:t>I – Modèle de Contrat</w:t>
    </w:r>
    <w:r>
      <w:tab/>
    </w:r>
    <w:r>
      <w:fldChar w:fldCharType="begin"/>
    </w:r>
    <w:r>
      <w:instrText xml:space="preserve"> PAGE </w:instrText>
    </w:r>
    <w:r>
      <w:fldChar w:fldCharType="separate"/>
    </w:r>
    <w:r w:rsidR="00923AF5">
      <w:rPr>
        <w:noProof/>
      </w:rPr>
      <w:t>76</w:t>
    </w:r>
    <w:r>
      <w:rPr>
        <w:noProof/>
      </w:rPr>
      <w:fldChar w:fldCharType="end"/>
    </w:r>
  </w:p>
  <w:p w14:paraId="47387E20" w14:textId="77777777" w:rsidR="008C2B2E" w:rsidRDefault="008C2B2E">
    <w:pPr>
      <w:pStyle w:val="En-tte"/>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E7EF" w14:textId="77777777" w:rsidR="008C2B2E" w:rsidRDefault="008C2B2E"/>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D61E3" w14:textId="77777777" w:rsidR="008C2B2E" w:rsidRDefault="008C2B2E">
    <w:pPr>
      <w:pStyle w:val="En-tte"/>
      <w:pBdr>
        <w:bottom w:val="single" w:sz="4" w:space="1" w:color="000000"/>
      </w:pBdr>
      <w:tabs>
        <w:tab w:val="clear" w:pos="4536"/>
      </w:tabs>
    </w:pPr>
    <w:r>
      <w:t>II – Conditions Générales du Contrat</w:t>
    </w:r>
    <w:r>
      <w:tab/>
    </w:r>
    <w:r>
      <w:fldChar w:fldCharType="begin"/>
    </w:r>
    <w:r>
      <w:instrText xml:space="preserve"> PAGE </w:instrText>
    </w:r>
    <w:r>
      <w:fldChar w:fldCharType="separate"/>
    </w:r>
    <w:r w:rsidR="00923AF5">
      <w:rPr>
        <w:noProof/>
      </w:rPr>
      <w:t>91</w:t>
    </w:r>
    <w:r>
      <w:rPr>
        <w:noProof/>
      </w:rPr>
      <w:fldChar w:fldCharType="end"/>
    </w:r>
  </w:p>
  <w:p w14:paraId="35C10D4B" w14:textId="77777777" w:rsidR="008C2B2E" w:rsidRDefault="008C2B2E">
    <w:pPr>
      <w:pStyle w:val="En-tte"/>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38495" w14:textId="77777777" w:rsidR="008C2B2E" w:rsidRDefault="008C2B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27F13" w14:textId="77777777" w:rsidR="008C2B2E" w:rsidRDefault="008C2B2E">
    <w:pPr>
      <w:pStyle w:val="En-tt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CECB" w14:textId="77777777" w:rsidR="008C2B2E" w:rsidRDefault="008C2B2E">
    <w:pPr>
      <w:pStyle w:val="En-tte"/>
      <w:pBdr>
        <w:bottom w:val="single" w:sz="4" w:space="1" w:color="000000"/>
      </w:pBdr>
      <w:tabs>
        <w:tab w:val="clear" w:pos="4536"/>
      </w:tabs>
    </w:pPr>
    <w:r>
      <w:t>II – Conditions Générales du Contrat</w:t>
    </w:r>
    <w:r>
      <w:tab/>
    </w:r>
    <w:r>
      <w:fldChar w:fldCharType="begin"/>
    </w:r>
    <w:r>
      <w:instrText xml:space="preserve"> PAGE </w:instrText>
    </w:r>
    <w:r>
      <w:fldChar w:fldCharType="separate"/>
    </w:r>
    <w:r w:rsidR="00923AF5">
      <w:rPr>
        <w:noProof/>
      </w:rPr>
      <w:t>93</w:t>
    </w:r>
    <w:r>
      <w:rPr>
        <w:noProof/>
      </w:rPr>
      <w:fldChar w:fldCharType="end"/>
    </w:r>
  </w:p>
  <w:p w14:paraId="7CC5FB4A" w14:textId="77777777" w:rsidR="008C2B2E" w:rsidRDefault="008C2B2E">
    <w:pPr>
      <w:pStyle w:val="En-tte"/>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B5266" w14:textId="77777777" w:rsidR="008C2B2E" w:rsidRDefault="008C2B2E"/>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508C1" w14:textId="77777777" w:rsidR="008C2B2E" w:rsidRDefault="008C2B2E">
    <w:pPr>
      <w:pStyle w:val="En-tte"/>
      <w:pBdr>
        <w:bottom w:val="single" w:sz="4" w:space="1" w:color="000000"/>
      </w:pBdr>
      <w:tabs>
        <w:tab w:val="clear" w:pos="4536"/>
      </w:tabs>
    </w:pPr>
    <w:r>
      <w:t>III – Conditions Particulières du Contrat</w:t>
    </w:r>
    <w:r>
      <w:tab/>
    </w:r>
    <w:r>
      <w:fldChar w:fldCharType="begin"/>
    </w:r>
    <w:r>
      <w:instrText xml:space="preserve"> PAGE </w:instrText>
    </w:r>
    <w:r>
      <w:fldChar w:fldCharType="separate"/>
    </w:r>
    <w:r w:rsidR="00923AF5">
      <w:rPr>
        <w:noProof/>
      </w:rPr>
      <w:t>100</w:t>
    </w:r>
    <w:r>
      <w:rPr>
        <w:noProof/>
      </w:rPr>
      <w:fldChar w:fldCharType="end"/>
    </w:r>
  </w:p>
  <w:p w14:paraId="269DBD2A" w14:textId="77777777" w:rsidR="008C2B2E" w:rsidRDefault="008C2B2E">
    <w:pPr>
      <w:pStyle w:val="En-tte"/>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ECA5" w14:textId="77777777" w:rsidR="008C2B2E" w:rsidRDefault="008C2B2E"/>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26520" w14:textId="77777777" w:rsidR="008C2B2E" w:rsidRDefault="008C2B2E">
    <w:pPr>
      <w:pStyle w:val="En-tte"/>
      <w:pBdr>
        <w:bottom w:val="single" w:sz="4" w:space="1" w:color="000000"/>
      </w:pBdr>
      <w:tabs>
        <w:tab w:val="clear" w:pos="4536"/>
        <w:tab w:val="left" w:pos="13750"/>
      </w:tabs>
      <w:jc w:val="left"/>
    </w:pPr>
    <w:r>
      <w:t>IV – Annexes</w:t>
    </w:r>
    <w:r>
      <w:tab/>
    </w:r>
    <w:r>
      <w:fldChar w:fldCharType="begin"/>
    </w:r>
    <w:r>
      <w:instrText xml:space="preserve"> PAGE </w:instrText>
    </w:r>
    <w:r>
      <w:fldChar w:fldCharType="separate"/>
    </w:r>
    <w:r w:rsidR="00923AF5">
      <w:rPr>
        <w:noProof/>
      </w:rPr>
      <w:t>102</w:t>
    </w:r>
    <w:r>
      <w:rPr>
        <w:noProof/>
      </w:rPr>
      <w:fldChar w:fldCharType="end"/>
    </w:r>
  </w:p>
  <w:p w14:paraId="785E447A" w14:textId="77777777" w:rsidR="008C2B2E" w:rsidRDefault="008C2B2E">
    <w:pPr>
      <w:pStyle w:val="En-tte"/>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30BC6" w14:textId="77777777" w:rsidR="008C2B2E" w:rsidRDefault="008C2B2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4F42" w14:textId="77777777" w:rsidR="008C2B2E" w:rsidRDefault="008C2B2E">
    <w:pPr>
      <w:pStyle w:val="En-tte"/>
      <w:pBdr>
        <w:bottom w:val="single" w:sz="4" w:space="1" w:color="000000"/>
      </w:pBdr>
      <w:tabs>
        <w:tab w:val="clear" w:pos="4536"/>
      </w:tabs>
      <w:jc w:val="left"/>
    </w:pPr>
    <w:r>
      <w:tab/>
    </w:r>
    <w:r>
      <w:fldChar w:fldCharType="begin"/>
    </w:r>
    <w:r>
      <w:instrText xml:space="preserve"> PAGE </w:instrText>
    </w:r>
    <w:r>
      <w:fldChar w:fldCharType="separate"/>
    </w:r>
    <w:r w:rsidR="00923AF5">
      <w:rPr>
        <w:noProof/>
      </w:rPr>
      <w:t>2</w:t>
    </w:r>
    <w:r>
      <w:rPr>
        <w:noProof/>
      </w:rPr>
      <w:fldChar w:fldCharType="end"/>
    </w:r>
  </w:p>
  <w:p w14:paraId="067F413D" w14:textId="77777777" w:rsidR="008C2B2E" w:rsidRDefault="008C2B2E">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24692" w14:textId="77777777" w:rsidR="008C2B2E" w:rsidRDefault="008C2B2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258BE" w14:textId="77777777" w:rsidR="008C2B2E" w:rsidRDefault="008C2B2E">
    <w:pPr>
      <w:pStyle w:val="En-tte"/>
      <w:pBdr>
        <w:bottom w:val="single" w:sz="4" w:space="1" w:color="000000"/>
      </w:pBdr>
      <w:tabs>
        <w:tab w:val="clear" w:pos="4536"/>
      </w:tabs>
      <w:jc w:val="left"/>
    </w:pPr>
    <w:r>
      <w:t>Section I </w:t>
    </w:r>
    <w:r>
      <w:noBreakHyphen/>
      <w:t> Instructions aux Consultants</w:t>
    </w:r>
    <w:r>
      <w:tab/>
    </w:r>
    <w:r>
      <w:fldChar w:fldCharType="begin"/>
    </w:r>
    <w:r>
      <w:instrText xml:space="preserve"> PAGE </w:instrText>
    </w:r>
    <w:r>
      <w:fldChar w:fldCharType="separate"/>
    </w:r>
    <w:r w:rsidR="00923AF5">
      <w:rPr>
        <w:noProof/>
      </w:rPr>
      <w:t>13</w:t>
    </w:r>
    <w:r>
      <w:rPr>
        <w:noProof/>
      </w:rPr>
      <w:fldChar w:fldCharType="end"/>
    </w:r>
  </w:p>
  <w:p w14:paraId="60D3520E" w14:textId="77777777" w:rsidR="008C2B2E" w:rsidRDefault="008C2B2E">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41B8C" w14:textId="77777777" w:rsidR="008C2B2E" w:rsidRDefault="008C2B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34" style="width:11.25pt;height:22.5pt" coordsize="" o:spt="100" o:bullet="t" adj="0,,0" path="" stroked="f">
        <v:stroke joinstyle="miter"/>
        <v:imagedata r:id="rId1" o:title=""/>
        <v:formulas/>
        <v:path o:connecttype="segments"/>
      </v:shape>
    </w:pict>
  </w:numPicBullet>
  <w:numPicBullet w:numPicBulletId="1">
    <w:pict>
      <v:shape id="_x0000_i1035" style="width:24.75pt;height:22.5pt" coordsize="" o:spt="100" o:bullet="t" adj="0,,0" path="" stroked="f">
        <v:stroke joinstyle="miter"/>
        <v:imagedata r:id="rId2" o:title=""/>
        <v:formulas/>
        <v:path o:connecttype="segments"/>
      </v:shape>
    </w:pict>
  </w:numPicBullet>
  <w:numPicBullet w:numPicBulletId="2">
    <w:pict>
      <v:shape id="_x0000_i1036" style="width:38.25pt;height:24pt" coordsize="" o:spt="100" o:bullet="t" adj="0,,0" path="" stroked="f">
        <v:stroke joinstyle="miter"/>
        <v:imagedata r:id="rId3" o:title=""/>
        <v:formulas/>
        <v:path o:connecttype="segments"/>
      </v:shape>
    </w:pict>
  </w:numPicBullet>
  <w:numPicBullet w:numPicBulletId="3">
    <w:pict>
      <v:shape id="_x0000_i1037" style="width:53.25pt;height:24.75pt" coordsize="" o:spt="100" o:bullet="t" adj="0,,0" path="" stroked="f">
        <v:stroke joinstyle="miter"/>
        <v:imagedata r:id="rId4" o:title=""/>
        <v:formulas/>
        <v:path o:connecttype="segments"/>
      </v:shape>
    </w:pict>
  </w:numPicBullet>
  <w:abstractNum w:abstractNumId="0">
    <w:nsid w:val="011F3A7F"/>
    <w:multiLevelType w:val="multilevel"/>
    <w:tmpl w:val="C0ECD0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37378D1"/>
    <w:multiLevelType w:val="hybridMultilevel"/>
    <w:tmpl w:val="8DD4A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EB0183"/>
    <w:multiLevelType w:val="multilevel"/>
    <w:tmpl w:val="6B0419A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4456F0C"/>
    <w:multiLevelType w:val="multilevel"/>
    <w:tmpl w:val="F93896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nsid w:val="04A14A4B"/>
    <w:multiLevelType w:val="multilevel"/>
    <w:tmpl w:val="AE4C23E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Letter"/>
      <w:lvlText w:val="(%3)"/>
      <w:lvlJc w:val="left"/>
      <w:pPr>
        <w:tabs>
          <w:tab w:val="num" w:pos="0"/>
        </w:tabs>
        <w:ind w:left="2685" w:hanging="705"/>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4B13436"/>
    <w:multiLevelType w:val="multilevel"/>
    <w:tmpl w:val="6EECE2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nsid w:val="07C95698"/>
    <w:multiLevelType w:val="multilevel"/>
    <w:tmpl w:val="17F688F0"/>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08171BF2"/>
    <w:multiLevelType w:val="multilevel"/>
    <w:tmpl w:val="8400706A"/>
    <w:lvl w:ilvl="0">
      <w:start w:val="10"/>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092B7848"/>
    <w:multiLevelType w:val="multilevel"/>
    <w:tmpl w:val="768C4540"/>
    <w:lvl w:ilvl="0">
      <w:start w:val="5"/>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094B39BE"/>
    <w:multiLevelType w:val="multilevel"/>
    <w:tmpl w:val="E9B8D334"/>
    <w:lvl w:ilvl="0">
      <w:start w:val="1"/>
      <w:numFmt w:val="decimal"/>
      <w:lvlText w:val="%1."/>
      <w:lvlJc w:val="left"/>
      <w:pPr>
        <w:tabs>
          <w:tab w:val="num" w:pos="0"/>
        </w:tabs>
        <w:ind w:left="720" w:hanging="360"/>
      </w:pPr>
    </w:lvl>
    <w:lvl w:ilvl="1">
      <w:start w:val="1"/>
      <w:numFmt w:val="decimal"/>
      <w:isLgl/>
      <w:lvlText w:val="%1.%2"/>
      <w:lvlJc w:val="left"/>
      <w:pPr>
        <w:tabs>
          <w:tab w:val="num" w:pos="0"/>
        </w:tabs>
        <w:ind w:left="720" w:hanging="36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080" w:hanging="72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440" w:hanging="108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1800" w:hanging="1440"/>
      </w:pPr>
    </w:lvl>
  </w:abstractNum>
  <w:abstractNum w:abstractNumId="10">
    <w:nsid w:val="09B17B3B"/>
    <w:multiLevelType w:val="multilevel"/>
    <w:tmpl w:val="B914CB18"/>
    <w:lvl w:ilvl="0">
      <w:start w:val="1"/>
      <w:numFmt w:val="upperLetter"/>
      <w:pStyle w:val="HeadingA"/>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AC56878"/>
    <w:multiLevelType w:val="multilevel"/>
    <w:tmpl w:val="086EDF52"/>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D005F8E"/>
    <w:multiLevelType w:val="multilevel"/>
    <w:tmpl w:val="2D20A5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F4D3D3B"/>
    <w:multiLevelType w:val="multilevel"/>
    <w:tmpl w:val="99D89598"/>
    <w:lvl w:ilvl="0">
      <w:start w:val="1"/>
      <w:numFmt w:val="bullet"/>
      <w:lvlText w:val=""/>
      <w:lvlJc w:val="left"/>
      <w:pPr>
        <w:tabs>
          <w:tab w:val="num" w:pos="0"/>
        </w:tabs>
        <w:ind w:left="2138" w:hanging="360"/>
      </w:pPr>
      <w:rPr>
        <w:rFonts w:ascii="Wingdings" w:hAnsi="Wingdings" w:cs="Wingdings" w:hint="default"/>
        <w:sz w:val="20"/>
      </w:r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14">
    <w:nsid w:val="11C32246"/>
    <w:multiLevelType w:val="hybridMultilevel"/>
    <w:tmpl w:val="1B607A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27C5E45"/>
    <w:multiLevelType w:val="multilevel"/>
    <w:tmpl w:val="B3BE1A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12AB6180"/>
    <w:multiLevelType w:val="hybridMultilevel"/>
    <w:tmpl w:val="798A1330"/>
    <w:lvl w:ilvl="0" w:tplc="F4284D4A">
      <w:numFmt w:val="bullet"/>
      <w:lvlText w:val="-"/>
      <w:lvlJc w:val="left"/>
      <w:pPr>
        <w:tabs>
          <w:tab w:val="num" w:pos="928"/>
        </w:tabs>
        <w:ind w:left="928" w:hanging="360"/>
      </w:pPr>
      <w:rPr>
        <w:rFonts w:ascii="Times New Roman" w:eastAsia="Calibri" w:hAnsi="Times New Roman" w:cs="Times New Roman" w:hint="default"/>
      </w:rPr>
    </w:lvl>
    <w:lvl w:ilvl="1" w:tplc="F4284D4A">
      <w:numFmt w:val="bullet"/>
      <w:lvlText w:val="-"/>
      <w:lvlJc w:val="left"/>
      <w:pPr>
        <w:tabs>
          <w:tab w:val="num" w:pos="1648"/>
        </w:tabs>
        <w:ind w:left="1648" w:hanging="360"/>
      </w:pPr>
      <w:rPr>
        <w:rFonts w:ascii="Times New Roman" w:eastAsia="Calibri" w:hAnsi="Times New Roman" w:cs="Times New Roman" w:hint="default"/>
      </w:rPr>
    </w:lvl>
    <w:lvl w:ilvl="2" w:tplc="040C0005" w:tentative="1">
      <w:start w:val="1"/>
      <w:numFmt w:val="bullet"/>
      <w:lvlText w:val=""/>
      <w:lvlJc w:val="left"/>
      <w:pPr>
        <w:tabs>
          <w:tab w:val="num" w:pos="2368"/>
        </w:tabs>
        <w:ind w:left="2368" w:hanging="360"/>
      </w:pPr>
      <w:rPr>
        <w:rFonts w:ascii="Wingdings" w:hAnsi="Wingdings" w:hint="default"/>
      </w:rPr>
    </w:lvl>
    <w:lvl w:ilvl="3" w:tplc="040C0001" w:tentative="1">
      <w:start w:val="1"/>
      <w:numFmt w:val="bullet"/>
      <w:lvlText w:val=""/>
      <w:lvlJc w:val="left"/>
      <w:pPr>
        <w:tabs>
          <w:tab w:val="num" w:pos="3088"/>
        </w:tabs>
        <w:ind w:left="3088" w:hanging="360"/>
      </w:pPr>
      <w:rPr>
        <w:rFonts w:ascii="Symbol" w:hAnsi="Symbol" w:hint="default"/>
      </w:rPr>
    </w:lvl>
    <w:lvl w:ilvl="4" w:tplc="040C0003" w:tentative="1">
      <w:start w:val="1"/>
      <w:numFmt w:val="bullet"/>
      <w:lvlText w:val="o"/>
      <w:lvlJc w:val="left"/>
      <w:pPr>
        <w:tabs>
          <w:tab w:val="num" w:pos="3808"/>
        </w:tabs>
        <w:ind w:left="3808" w:hanging="360"/>
      </w:pPr>
      <w:rPr>
        <w:rFonts w:ascii="Courier New" w:hAnsi="Courier New" w:hint="default"/>
      </w:rPr>
    </w:lvl>
    <w:lvl w:ilvl="5" w:tplc="040C0005" w:tentative="1">
      <w:start w:val="1"/>
      <w:numFmt w:val="bullet"/>
      <w:lvlText w:val=""/>
      <w:lvlJc w:val="left"/>
      <w:pPr>
        <w:tabs>
          <w:tab w:val="num" w:pos="4528"/>
        </w:tabs>
        <w:ind w:left="4528" w:hanging="360"/>
      </w:pPr>
      <w:rPr>
        <w:rFonts w:ascii="Wingdings" w:hAnsi="Wingdings" w:hint="default"/>
      </w:rPr>
    </w:lvl>
    <w:lvl w:ilvl="6" w:tplc="040C0001" w:tentative="1">
      <w:start w:val="1"/>
      <w:numFmt w:val="bullet"/>
      <w:lvlText w:val=""/>
      <w:lvlJc w:val="left"/>
      <w:pPr>
        <w:tabs>
          <w:tab w:val="num" w:pos="5248"/>
        </w:tabs>
        <w:ind w:left="5248" w:hanging="360"/>
      </w:pPr>
      <w:rPr>
        <w:rFonts w:ascii="Symbol" w:hAnsi="Symbol" w:hint="default"/>
      </w:rPr>
    </w:lvl>
    <w:lvl w:ilvl="7" w:tplc="040C0003" w:tentative="1">
      <w:start w:val="1"/>
      <w:numFmt w:val="bullet"/>
      <w:lvlText w:val="o"/>
      <w:lvlJc w:val="left"/>
      <w:pPr>
        <w:tabs>
          <w:tab w:val="num" w:pos="5968"/>
        </w:tabs>
        <w:ind w:left="5968" w:hanging="360"/>
      </w:pPr>
      <w:rPr>
        <w:rFonts w:ascii="Courier New" w:hAnsi="Courier New" w:hint="default"/>
      </w:rPr>
    </w:lvl>
    <w:lvl w:ilvl="8" w:tplc="040C0005" w:tentative="1">
      <w:start w:val="1"/>
      <w:numFmt w:val="bullet"/>
      <w:lvlText w:val=""/>
      <w:lvlJc w:val="left"/>
      <w:pPr>
        <w:tabs>
          <w:tab w:val="num" w:pos="6688"/>
        </w:tabs>
        <w:ind w:left="6688" w:hanging="360"/>
      </w:pPr>
      <w:rPr>
        <w:rFonts w:ascii="Wingdings" w:hAnsi="Wingdings" w:hint="default"/>
      </w:rPr>
    </w:lvl>
  </w:abstractNum>
  <w:abstractNum w:abstractNumId="17">
    <w:nsid w:val="135B3C5B"/>
    <w:multiLevelType w:val="multilevel"/>
    <w:tmpl w:val="51F80C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156C10C0"/>
    <w:multiLevelType w:val="multilevel"/>
    <w:tmpl w:val="79B491C6"/>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16AC08CF"/>
    <w:multiLevelType w:val="hybridMultilevel"/>
    <w:tmpl w:val="848A1D9E"/>
    <w:lvl w:ilvl="0" w:tplc="9F225738">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16FC78D8"/>
    <w:multiLevelType w:val="multilevel"/>
    <w:tmpl w:val="6E402326"/>
    <w:lvl w:ilvl="0">
      <w:start w:val="1"/>
      <w:numFmt w:val="upp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17BE0033"/>
    <w:multiLevelType w:val="multilevel"/>
    <w:tmpl w:val="890051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19CE16BD"/>
    <w:multiLevelType w:val="multilevel"/>
    <w:tmpl w:val="1B0E5E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19E220E5"/>
    <w:multiLevelType w:val="multilevel"/>
    <w:tmpl w:val="3FCE339A"/>
    <w:lvl w:ilvl="0">
      <w:start w:val="1"/>
      <w:numFmt w:val="lowerLetter"/>
      <w:lvlText w:val="%1)"/>
      <w:lvlJc w:val="left"/>
      <w:pPr>
        <w:tabs>
          <w:tab w:val="num" w:pos="0"/>
        </w:tabs>
        <w:ind w:left="1321" w:hanging="360"/>
      </w:pPr>
    </w:lvl>
    <w:lvl w:ilvl="1">
      <w:start w:val="1"/>
      <w:numFmt w:val="lowerLetter"/>
      <w:lvlText w:val="%2."/>
      <w:lvlJc w:val="left"/>
      <w:pPr>
        <w:tabs>
          <w:tab w:val="num" w:pos="0"/>
        </w:tabs>
        <w:ind w:left="2041" w:hanging="360"/>
      </w:pPr>
    </w:lvl>
    <w:lvl w:ilvl="2">
      <w:start w:val="1"/>
      <w:numFmt w:val="lowerRoman"/>
      <w:lvlText w:val="%3."/>
      <w:lvlJc w:val="right"/>
      <w:pPr>
        <w:tabs>
          <w:tab w:val="num" w:pos="0"/>
        </w:tabs>
        <w:ind w:left="2761" w:hanging="180"/>
      </w:pPr>
    </w:lvl>
    <w:lvl w:ilvl="3">
      <w:start w:val="1"/>
      <w:numFmt w:val="decimal"/>
      <w:lvlText w:val="%4."/>
      <w:lvlJc w:val="left"/>
      <w:pPr>
        <w:tabs>
          <w:tab w:val="num" w:pos="0"/>
        </w:tabs>
        <w:ind w:left="3481" w:hanging="360"/>
      </w:pPr>
    </w:lvl>
    <w:lvl w:ilvl="4">
      <w:start w:val="1"/>
      <w:numFmt w:val="lowerLetter"/>
      <w:lvlText w:val="%5."/>
      <w:lvlJc w:val="left"/>
      <w:pPr>
        <w:tabs>
          <w:tab w:val="num" w:pos="0"/>
        </w:tabs>
        <w:ind w:left="4201" w:hanging="360"/>
      </w:pPr>
    </w:lvl>
    <w:lvl w:ilvl="5">
      <w:start w:val="1"/>
      <w:numFmt w:val="lowerRoman"/>
      <w:lvlText w:val="%6."/>
      <w:lvlJc w:val="right"/>
      <w:pPr>
        <w:tabs>
          <w:tab w:val="num" w:pos="0"/>
        </w:tabs>
        <w:ind w:left="4921" w:hanging="180"/>
      </w:pPr>
    </w:lvl>
    <w:lvl w:ilvl="6">
      <w:start w:val="1"/>
      <w:numFmt w:val="decimal"/>
      <w:lvlText w:val="%7."/>
      <w:lvlJc w:val="left"/>
      <w:pPr>
        <w:tabs>
          <w:tab w:val="num" w:pos="0"/>
        </w:tabs>
        <w:ind w:left="5641" w:hanging="360"/>
      </w:pPr>
    </w:lvl>
    <w:lvl w:ilvl="7">
      <w:start w:val="1"/>
      <w:numFmt w:val="lowerLetter"/>
      <w:lvlText w:val="%8."/>
      <w:lvlJc w:val="left"/>
      <w:pPr>
        <w:tabs>
          <w:tab w:val="num" w:pos="0"/>
        </w:tabs>
        <w:ind w:left="6361" w:hanging="360"/>
      </w:pPr>
    </w:lvl>
    <w:lvl w:ilvl="8">
      <w:start w:val="1"/>
      <w:numFmt w:val="lowerRoman"/>
      <w:lvlText w:val="%9."/>
      <w:lvlJc w:val="right"/>
      <w:pPr>
        <w:tabs>
          <w:tab w:val="num" w:pos="0"/>
        </w:tabs>
        <w:ind w:left="7081" w:hanging="180"/>
      </w:pPr>
    </w:lvl>
  </w:abstractNum>
  <w:abstractNum w:abstractNumId="24">
    <w:nsid w:val="1A457637"/>
    <w:multiLevelType w:val="multilevel"/>
    <w:tmpl w:val="4614D624"/>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nsid w:val="1B4B4B32"/>
    <w:multiLevelType w:val="hybridMultilevel"/>
    <w:tmpl w:val="F592AA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1C7E468C"/>
    <w:multiLevelType w:val="multilevel"/>
    <w:tmpl w:val="636EE8A0"/>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1C8372B4"/>
    <w:multiLevelType w:val="multilevel"/>
    <w:tmpl w:val="4BDCBD5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nsid w:val="1D73002E"/>
    <w:multiLevelType w:val="multilevel"/>
    <w:tmpl w:val="3DDA5CD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nsid w:val="1D7962C2"/>
    <w:multiLevelType w:val="multilevel"/>
    <w:tmpl w:val="0396CABA"/>
    <w:lvl w:ilvl="0">
      <w:start w:val="1"/>
      <w:numFmt w:val="bullet"/>
      <w:pStyle w:val="Listepuces"/>
      <w:lvlText w:val=""/>
      <w:lvlPicBulletId w:val="0"/>
      <w:lvlJc w:val="left"/>
      <w:pPr>
        <w:tabs>
          <w:tab w:val="num" w:pos="0"/>
        </w:tabs>
        <w:ind w:left="720" w:hanging="360"/>
      </w:pPr>
      <w:rPr>
        <w:rFonts w:ascii="Symbol" w:hAnsi="Symbol" w:cs="Symbol" w:hint="default"/>
      </w:rPr>
    </w:lvl>
    <w:lvl w:ilvl="1">
      <w:start w:val="1"/>
      <w:numFmt w:val="bullet"/>
      <w:pStyle w:val="Listepuces2"/>
      <w:lvlText w:val="◦"/>
      <w:lvlPicBulletId w:val="1"/>
      <w:lvlJc w:val="left"/>
      <w:pPr>
        <w:tabs>
          <w:tab w:val="num" w:pos="0"/>
        </w:tabs>
        <w:ind w:left="1440" w:hanging="360"/>
      </w:pPr>
      <w:rPr>
        <w:rFonts w:ascii="OpenSymbol" w:hAnsi="OpenSymbol" w:cs="OpenSymbol" w:hint="default"/>
      </w:rPr>
    </w:lvl>
    <w:lvl w:ilvl="2">
      <w:start w:val="1"/>
      <w:numFmt w:val="bullet"/>
      <w:pStyle w:val="Listepuces3"/>
      <w:lvlText w:val="▪"/>
      <w:lvlPicBulletId w:val="2"/>
      <w:lvlJc w:val="left"/>
      <w:pPr>
        <w:tabs>
          <w:tab w:val="num" w:pos="0"/>
        </w:tabs>
        <w:ind w:left="2160" w:hanging="360"/>
      </w:pPr>
      <w:rPr>
        <w:rFonts w:ascii="OpenSymbol" w:hAnsi="OpenSymbol" w:cs="OpenSymbol" w:hint="default"/>
      </w:rPr>
    </w:lvl>
    <w:lvl w:ilvl="3">
      <w:start w:val="1"/>
      <w:numFmt w:val="bullet"/>
      <w:pStyle w:val="Listepuces4"/>
      <w:lvlText w:val=""/>
      <w:lvlPicBulletId w:val="3"/>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nsid w:val="1F5F33EE"/>
    <w:multiLevelType w:val="multilevel"/>
    <w:tmpl w:val="FE6878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0093608"/>
    <w:multiLevelType w:val="multilevel"/>
    <w:tmpl w:val="CBE21586"/>
    <w:lvl w:ilvl="0">
      <w:start w:val="1"/>
      <w:numFmt w:val="bullet"/>
      <w:lvlText w:val=""/>
      <w:lvlJc w:val="left"/>
      <w:pPr>
        <w:tabs>
          <w:tab w:val="num" w:pos="0"/>
        </w:tabs>
        <w:ind w:left="1152" w:hanging="360"/>
      </w:pPr>
      <w:rPr>
        <w:rFonts w:ascii="Wingdings" w:hAnsi="Wingdings" w:hint="default"/>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32">
    <w:nsid w:val="202F6BCF"/>
    <w:multiLevelType w:val="multilevel"/>
    <w:tmpl w:val="4E16000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215E49EA"/>
    <w:multiLevelType w:val="multilevel"/>
    <w:tmpl w:val="A51A663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21FF64BB"/>
    <w:multiLevelType w:val="multilevel"/>
    <w:tmpl w:val="24B0C360"/>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nsid w:val="23D5636F"/>
    <w:multiLevelType w:val="hybridMultilevel"/>
    <w:tmpl w:val="C8E4716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24B32CE5"/>
    <w:multiLevelType w:val="multilevel"/>
    <w:tmpl w:val="1E028DF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25F56C36"/>
    <w:multiLevelType w:val="multilevel"/>
    <w:tmpl w:val="28EE9E50"/>
    <w:lvl w:ilvl="0">
      <w:start w:val="1"/>
      <w:numFmt w:val="lowerRoman"/>
      <w:lvlText w:val="%1."/>
      <w:lvlJc w:val="right"/>
      <w:pPr>
        <w:tabs>
          <w:tab w:val="num" w:pos="0"/>
        </w:tabs>
        <w:ind w:left="858" w:hanging="360"/>
      </w:pPr>
    </w:lvl>
    <w:lvl w:ilvl="1">
      <w:start w:val="1"/>
      <w:numFmt w:val="lowerLetter"/>
      <w:lvlText w:val="%2."/>
      <w:lvlJc w:val="left"/>
      <w:pPr>
        <w:tabs>
          <w:tab w:val="num" w:pos="0"/>
        </w:tabs>
        <w:ind w:left="1578" w:hanging="360"/>
      </w:pPr>
    </w:lvl>
    <w:lvl w:ilvl="2">
      <w:start w:val="1"/>
      <w:numFmt w:val="lowerRoman"/>
      <w:lvlText w:val="%3."/>
      <w:lvlJc w:val="right"/>
      <w:pPr>
        <w:tabs>
          <w:tab w:val="num" w:pos="0"/>
        </w:tabs>
        <w:ind w:left="2298" w:hanging="180"/>
      </w:pPr>
    </w:lvl>
    <w:lvl w:ilvl="3">
      <w:start w:val="1"/>
      <w:numFmt w:val="decimal"/>
      <w:lvlText w:val="%4."/>
      <w:lvlJc w:val="left"/>
      <w:pPr>
        <w:tabs>
          <w:tab w:val="num" w:pos="0"/>
        </w:tabs>
        <w:ind w:left="3018" w:hanging="360"/>
      </w:pPr>
    </w:lvl>
    <w:lvl w:ilvl="4">
      <w:start w:val="1"/>
      <w:numFmt w:val="lowerLetter"/>
      <w:lvlText w:val="%5."/>
      <w:lvlJc w:val="left"/>
      <w:pPr>
        <w:tabs>
          <w:tab w:val="num" w:pos="0"/>
        </w:tabs>
        <w:ind w:left="3738" w:hanging="360"/>
      </w:pPr>
    </w:lvl>
    <w:lvl w:ilvl="5">
      <w:start w:val="1"/>
      <w:numFmt w:val="lowerRoman"/>
      <w:lvlText w:val="%6."/>
      <w:lvlJc w:val="right"/>
      <w:pPr>
        <w:tabs>
          <w:tab w:val="num" w:pos="0"/>
        </w:tabs>
        <w:ind w:left="4458" w:hanging="180"/>
      </w:pPr>
    </w:lvl>
    <w:lvl w:ilvl="6">
      <w:start w:val="1"/>
      <w:numFmt w:val="decimal"/>
      <w:lvlText w:val="%7."/>
      <w:lvlJc w:val="left"/>
      <w:pPr>
        <w:tabs>
          <w:tab w:val="num" w:pos="0"/>
        </w:tabs>
        <w:ind w:left="5178" w:hanging="360"/>
      </w:pPr>
    </w:lvl>
    <w:lvl w:ilvl="7">
      <w:start w:val="1"/>
      <w:numFmt w:val="lowerLetter"/>
      <w:lvlText w:val="%8."/>
      <w:lvlJc w:val="left"/>
      <w:pPr>
        <w:tabs>
          <w:tab w:val="num" w:pos="0"/>
        </w:tabs>
        <w:ind w:left="5898" w:hanging="360"/>
      </w:pPr>
    </w:lvl>
    <w:lvl w:ilvl="8">
      <w:start w:val="1"/>
      <w:numFmt w:val="lowerRoman"/>
      <w:lvlText w:val="%9."/>
      <w:lvlJc w:val="right"/>
      <w:pPr>
        <w:tabs>
          <w:tab w:val="num" w:pos="0"/>
        </w:tabs>
        <w:ind w:left="6618" w:hanging="180"/>
      </w:pPr>
    </w:lvl>
  </w:abstractNum>
  <w:abstractNum w:abstractNumId="38">
    <w:nsid w:val="262178FA"/>
    <w:multiLevelType w:val="multilevel"/>
    <w:tmpl w:val="B6382180"/>
    <w:lvl w:ilvl="0">
      <w:start w:val="1"/>
      <w:numFmt w:val="lowerLetter"/>
      <w:lvlText w:val="%1)"/>
      <w:lvlJc w:val="left"/>
      <w:pPr>
        <w:tabs>
          <w:tab w:val="num" w:pos="0"/>
        </w:tabs>
        <w:ind w:left="1179" w:hanging="360"/>
      </w:pPr>
    </w:lvl>
    <w:lvl w:ilvl="1">
      <w:start w:val="1"/>
      <w:numFmt w:val="lowerLetter"/>
      <w:lvlText w:val="%2."/>
      <w:lvlJc w:val="left"/>
      <w:pPr>
        <w:tabs>
          <w:tab w:val="num" w:pos="0"/>
        </w:tabs>
        <w:ind w:left="1899" w:hanging="360"/>
      </w:pPr>
    </w:lvl>
    <w:lvl w:ilvl="2">
      <w:start w:val="1"/>
      <w:numFmt w:val="lowerRoman"/>
      <w:lvlText w:val="%3."/>
      <w:lvlJc w:val="right"/>
      <w:pPr>
        <w:tabs>
          <w:tab w:val="num" w:pos="0"/>
        </w:tabs>
        <w:ind w:left="2619" w:hanging="180"/>
      </w:pPr>
    </w:lvl>
    <w:lvl w:ilvl="3">
      <w:start w:val="1"/>
      <w:numFmt w:val="decimal"/>
      <w:lvlText w:val="%4."/>
      <w:lvlJc w:val="left"/>
      <w:pPr>
        <w:tabs>
          <w:tab w:val="num" w:pos="0"/>
        </w:tabs>
        <w:ind w:left="3339" w:hanging="360"/>
      </w:pPr>
    </w:lvl>
    <w:lvl w:ilvl="4">
      <w:start w:val="1"/>
      <w:numFmt w:val="lowerLetter"/>
      <w:lvlText w:val="%5."/>
      <w:lvlJc w:val="left"/>
      <w:pPr>
        <w:tabs>
          <w:tab w:val="num" w:pos="0"/>
        </w:tabs>
        <w:ind w:left="4059" w:hanging="360"/>
      </w:pPr>
    </w:lvl>
    <w:lvl w:ilvl="5">
      <w:start w:val="1"/>
      <w:numFmt w:val="lowerRoman"/>
      <w:lvlText w:val="%6."/>
      <w:lvlJc w:val="right"/>
      <w:pPr>
        <w:tabs>
          <w:tab w:val="num" w:pos="0"/>
        </w:tabs>
        <w:ind w:left="4779" w:hanging="180"/>
      </w:pPr>
    </w:lvl>
    <w:lvl w:ilvl="6">
      <w:start w:val="1"/>
      <w:numFmt w:val="decimal"/>
      <w:lvlText w:val="%7."/>
      <w:lvlJc w:val="left"/>
      <w:pPr>
        <w:tabs>
          <w:tab w:val="num" w:pos="0"/>
        </w:tabs>
        <w:ind w:left="5499" w:hanging="360"/>
      </w:pPr>
    </w:lvl>
    <w:lvl w:ilvl="7">
      <w:start w:val="1"/>
      <w:numFmt w:val="lowerLetter"/>
      <w:lvlText w:val="%8."/>
      <w:lvlJc w:val="left"/>
      <w:pPr>
        <w:tabs>
          <w:tab w:val="num" w:pos="0"/>
        </w:tabs>
        <w:ind w:left="6219" w:hanging="360"/>
      </w:pPr>
    </w:lvl>
    <w:lvl w:ilvl="8">
      <w:start w:val="1"/>
      <w:numFmt w:val="lowerRoman"/>
      <w:lvlText w:val="%9."/>
      <w:lvlJc w:val="right"/>
      <w:pPr>
        <w:tabs>
          <w:tab w:val="num" w:pos="0"/>
        </w:tabs>
        <w:ind w:left="6939" w:hanging="180"/>
      </w:pPr>
    </w:lvl>
  </w:abstractNum>
  <w:abstractNum w:abstractNumId="39">
    <w:nsid w:val="28306BFE"/>
    <w:multiLevelType w:val="multilevel"/>
    <w:tmpl w:val="A0C893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nsid w:val="284226A5"/>
    <w:multiLevelType w:val="multilevel"/>
    <w:tmpl w:val="919A2D2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nsid w:val="28463C10"/>
    <w:multiLevelType w:val="multilevel"/>
    <w:tmpl w:val="EEEA3228"/>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2">
    <w:nsid w:val="28AA3CBD"/>
    <w:multiLevelType w:val="hybridMultilevel"/>
    <w:tmpl w:val="D0A4B60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2AAD74EA"/>
    <w:multiLevelType w:val="hybridMultilevel"/>
    <w:tmpl w:val="093A4FA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nsid w:val="2B6D3238"/>
    <w:multiLevelType w:val="hybridMultilevel"/>
    <w:tmpl w:val="8A96081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BD54C25"/>
    <w:multiLevelType w:val="hybridMultilevel"/>
    <w:tmpl w:val="C8E0D00A"/>
    <w:lvl w:ilvl="0" w:tplc="9CCA8A6C">
      <w:start w:val="2"/>
      <w:numFmt w:val="bullet"/>
      <w:lvlText w:val="-"/>
      <w:lvlJc w:val="left"/>
      <w:pPr>
        <w:ind w:left="720" w:hanging="360"/>
      </w:pPr>
      <w:rPr>
        <w:rFonts w:ascii="revert-layer" w:eastAsia="Times New Roman" w:hAnsi="revert-laye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DBF23AC"/>
    <w:multiLevelType w:val="multilevel"/>
    <w:tmpl w:val="50ECE3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EAB0583"/>
    <w:multiLevelType w:val="multilevel"/>
    <w:tmpl w:val="6446516C"/>
    <w:lvl w:ilvl="0">
      <w:start w:val="1"/>
      <w:numFmt w:val="lowerRoman"/>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nsid w:val="3100008C"/>
    <w:multiLevelType w:val="multilevel"/>
    <w:tmpl w:val="4650CB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nsid w:val="31084A7F"/>
    <w:multiLevelType w:val="hybridMultilevel"/>
    <w:tmpl w:val="1EB68B98"/>
    <w:lvl w:ilvl="0" w:tplc="040C000B">
      <w:start w:val="1"/>
      <w:numFmt w:val="bullet"/>
      <w:lvlText w:val=""/>
      <w:lvlJc w:val="left"/>
      <w:pPr>
        <w:tabs>
          <w:tab w:val="num" w:pos="719"/>
        </w:tabs>
        <w:ind w:left="719" w:hanging="360"/>
      </w:pPr>
      <w:rPr>
        <w:rFonts w:ascii="Wingdings" w:hAnsi="Wingdings" w:hint="default"/>
      </w:rPr>
    </w:lvl>
    <w:lvl w:ilvl="1" w:tplc="040C0003">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50">
    <w:nsid w:val="33241A5E"/>
    <w:multiLevelType w:val="multilevel"/>
    <w:tmpl w:val="7838994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1">
    <w:nsid w:val="347479F2"/>
    <w:multiLevelType w:val="multilevel"/>
    <w:tmpl w:val="F99443CA"/>
    <w:lvl w:ilvl="0">
      <w:start w:val="1"/>
      <w:numFmt w:val="decimal"/>
      <w:pStyle w:val="Puce1"/>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nsid w:val="34EE39EB"/>
    <w:multiLevelType w:val="multilevel"/>
    <w:tmpl w:val="686697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nsid w:val="377713F5"/>
    <w:multiLevelType w:val="multilevel"/>
    <w:tmpl w:val="832210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nsid w:val="3939706E"/>
    <w:multiLevelType w:val="hybridMultilevel"/>
    <w:tmpl w:val="3CDA0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A550211"/>
    <w:multiLevelType w:val="multilevel"/>
    <w:tmpl w:val="D1229A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2094"/>
        </w:tabs>
        <w:ind w:left="786"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nsid w:val="3AA05163"/>
    <w:multiLevelType w:val="multilevel"/>
    <w:tmpl w:val="F1B203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nsid w:val="3CF41327"/>
    <w:multiLevelType w:val="multilevel"/>
    <w:tmpl w:val="ED50CF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nsid w:val="3D03601B"/>
    <w:multiLevelType w:val="multilevel"/>
    <w:tmpl w:val="722ECED6"/>
    <w:lvl w:ilvl="0">
      <w:start w:val="1"/>
      <w:numFmt w:val="bullet"/>
      <w:lvlText w:val=""/>
      <w:lvlJc w:val="left"/>
      <w:pPr>
        <w:tabs>
          <w:tab w:val="num" w:pos="0"/>
        </w:tabs>
        <w:ind w:left="830" w:hanging="356"/>
      </w:pPr>
      <w:rPr>
        <w:rFonts w:ascii="Symbol" w:hAnsi="Symbol" w:cs="Symbol" w:hint="default"/>
        <w:w w:val="99"/>
        <w:sz w:val="20"/>
        <w:szCs w:val="20"/>
      </w:rPr>
    </w:lvl>
    <w:lvl w:ilvl="1">
      <w:start w:val="1"/>
      <w:numFmt w:val="bullet"/>
      <w:lvlText w:val=""/>
      <w:lvlJc w:val="left"/>
      <w:pPr>
        <w:tabs>
          <w:tab w:val="num" w:pos="0"/>
        </w:tabs>
        <w:ind w:left="1481" w:hanging="356"/>
      </w:pPr>
      <w:rPr>
        <w:rFonts w:ascii="Symbol" w:hAnsi="Symbol" w:cs="Symbol" w:hint="default"/>
      </w:rPr>
    </w:lvl>
    <w:lvl w:ilvl="2">
      <w:start w:val="1"/>
      <w:numFmt w:val="bullet"/>
      <w:lvlText w:val=""/>
      <w:lvlJc w:val="left"/>
      <w:pPr>
        <w:tabs>
          <w:tab w:val="num" w:pos="0"/>
        </w:tabs>
        <w:ind w:left="2122" w:hanging="356"/>
      </w:pPr>
      <w:rPr>
        <w:rFonts w:ascii="Symbol" w:hAnsi="Symbol" w:cs="Symbol" w:hint="default"/>
      </w:rPr>
    </w:lvl>
    <w:lvl w:ilvl="3">
      <w:start w:val="1"/>
      <w:numFmt w:val="bullet"/>
      <w:lvlText w:val=""/>
      <w:lvlJc w:val="left"/>
      <w:pPr>
        <w:tabs>
          <w:tab w:val="num" w:pos="0"/>
        </w:tabs>
        <w:ind w:left="2763" w:hanging="356"/>
      </w:pPr>
      <w:rPr>
        <w:rFonts w:ascii="Symbol" w:hAnsi="Symbol" w:cs="Symbol" w:hint="default"/>
      </w:rPr>
    </w:lvl>
    <w:lvl w:ilvl="4">
      <w:start w:val="1"/>
      <w:numFmt w:val="bullet"/>
      <w:lvlText w:val=""/>
      <w:lvlJc w:val="left"/>
      <w:pPr>
        <w:tabs>
          <w:tab w:val="num" w:pos="0"/>
        </w:tabs>
        <w:ind w:left="3404" w:hanging="356"/>
      </w:pPr>
      <w:rPr>
        <w:rFonts w:ascii="Symbol" w:hAnsi="Symbol" w:cs="Symbol" w:hint="default"/>
      </w:rPr>
    </w:lvl>
    <w:lvl w:ilvl="5">
      <w:start w:val="1"/>
      <w:numFmt w:val="bullet"/>
      <w:lvlText w:val=""/>
      <w:lvlJc w:val="left"/>
      <w:pPr>
        <w:tabs>
          <w:tab w:val="num" w:pos="0"/>
        </w:tabs>
        <w:ind w:left="4045" w:hanging="356"/>
      </w:pPr>
      <w:rPr>
        <w:rFonts w:ascii="Symbol" w:hAnsi="Symbol" w:cs="Symbol" w:hint="default"/>
      </w:rPr>
    </w:lvl>
    <w:lvl w:ilvl="6">
      <w:start w:val="1"/>
      <w:numFmt w:val="bullet"/>
      <w:lvlText w:val=""/>
      <w:lvlJc w:val="left"/>
      <w:pPr>
        <w:tabs>
          <w:tab w:val="num" w:pos="0"/>
        </w:tabs>
        <w:ind w:left="4686" w:hanging="356"/>
      </w:pPr>
      <w:rPr>
        <w:rFonts w:ascii="Symbol" w:hAnsi="Symbol" w:cs="Symbol" w:hint="default"/>
      </w:rPr>
    </w:lvl>
    <w:lvl w:ilvl="7">
      <w:start w:val="1"/>
      <w:numFmt w:val="bullet"/>
      <w:lvlText w:val=""/>
      <w:lvlJc w:val="left"/>
      <w:pPr>
        <w:tabs>
          <w:tab w:val="num" w:pos="0"/>
        </w:tabs>
        <w:ind w:left="5327" w:hanging="356"/>
      </w:pPr>
      <w:rPr>
        <w:rFonts w:ascii="Symbol" w:hAnsi="Symbol" w:cs="Symbol" w:hint="default"/>
      </w:rPr>
    </w:lvl>
    <w:lvl w:ilvl="8">
      <w:start w:val="1"/>
      <w:numFmt w:val="bullet"/>
      <w:lvlText w:val=""/>
      <w:lvlJc w:val="left"/>
      <w:pPr>
        <w:tabs>
          <w:tab w:val="num" w:pos="0"/>
        </w:tabs>
        <w:ind w:left="5968" w:hanging="356"/>
      </w:pPr>
      <w:rPr>
        <w:rFonts w:ascii="Symbol" w:hAnsi="Symbol" w:cs="Symbol" w:hint="default"/>
      </w:rPr>
    </w:lvl>
  </w:abstractNum>
  <w:abstractNum w:abstractNumId="59">
    <w:nsid w:val="3DDD0F6C"/>
    <w:multiLevelType w:val="hybridMultilevel"/>
    <w:tmpl w:val="C49C3E90"/>
    <w:lvl w:ilvl="0" w:tplc="23C22D0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E145761"/>
    <w:multiLevelType w:val="multilevel"/>
    <w:tmpl w:val="FB1875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nsid w:val="3E1858DA"/>
    <w:multiLevelType w:val="multilevel"/>
    <w:tmpl w:val="D094485E"/>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nsid w:val="3EDA7494"/>
    <w:multiLevelType w:val="multilevel"/>
    <w:tmpl w:val="474A3452"/>
    <w:lvl w:ilvl="0">
      <w:start w:val="1"/>
      <w:numFmt w:val="lowerLetter"/>
      <w:lvlText w:val="%1)"/>
      <w:lvlJc w:val="left"/>
      <w:pPr>
        <w:tabs>
          <w:tab w:val="num" w:pos="0"/>
        </w:tabs>
        <w:ind w:left="1179" w:hanging="360"/>
      </w:pPr>
    </w:lvl>
    <w:lvl w:ilvl="1">
      <w:start w:val="1"/>
      <w:numFmt w:val="lowerLetter"/>
      <w:lvlText w:val="%2."/>
      <w:lvlJc w:val="left"/>
      <w:pPr>
        <w:tabs>
          <w:tab w:val="num" w:pos="0"/>
        </w:tabs>
        <w:ind w:left="1899" w:hanging="360"/>
      </w:pPr>
    </w:lvl>
    <w:lvl w:ilvl="2">
      <w:start w:val="1"/>
      <w:numFmt w:val="lowerRoman"/>
      <w:lvlText w:val="%3."/>
      <w:lvlJc w:val="right"/>
      <w:pPr>
        <w:tabs>
          <w:tab w:val="num" w:pos="0"/>
        </w:tabs>
        <w:ind w:left="2619" w:hanging="180"/>
      </w:pPr>
    </w:lvl>
    <w:lvl w:ilvl="3">
      <w:start w:val="1"/>
      <w:numFmt w:val="decimal"/>
      <w:lvlText w:val="%4."/>
      <w:lvlJc w:val="left"/>
      <w:pPr>
        <w:tabs>
          <w:tab w:val="num" w:pos="0"/>
        </w:tabs>
        <w:ind w:left="3339" w:hanging="360"/>
      </w:pPr>
    </w:lvl>
    <w:lvl w:ilvl="4">
      <w:start w:val="1"/>
      <w:numFmt w:val="lowerLetter"/>
      <w:lvlText w:val="%5."/>
      <w:lvlJc w:val="left"/>
      <w:pPr>
        <w:tabs>
          <w:tab w:val="num" w:pos="0"/>
        </w:tabs>
        <w:ind w:left="4059" w:hanging="360"/>
      </w:pPr>
    </w:lvl>
    <w:lvl w:ilvl="5">
      <w:start w:val="1"/>
      <w:numFmt w:val="lowerRoman"/>
      <w:lvlText w:val="%6."/>
      <w:lvlJc w:val="right"/>
      <w:pPr>
        <w:tabs>
          <w:tab w:val="num" w:pos="0"/>
        </w:tabs>
        <w:ind w:left="4779" w:hanging="180"/>
      </w:pPr>
    </w:lvl>
    <w:lvl w:ilvl="6">
      <w:start w:val="1"/>
      <w:numFmt w:val="decimal"/>
      <w:lvlText w:val="%7."/>
      <w:lvlJc w:val="left"/>
      <w:pPr>
        <w:tabs>
          <w:tab w:val="num" w:pos="0"/>
        </w:tabs>
        <w:ind w:left="5499" w:hanging="360"/>
      </w:pPr>
    </w:lvl>
    <w:lvl w:ilvl="7">
      <w:start w:val="1"/>
      <w:numFmt w:val="lowerLetter"/>
      <w:lvlText w:val="%8."/>
      <w:lvlJc w:val="left"/>
      <w:pPr>
        <w:tabs>
          <w:tab w:val="num" w:pos="0"/>
        </w:tabs>
        <w:ind w:left="6219" w:hanging="360"/>
      </w:pPr>
    </w:lvl>
    <w:lvl w:ilvl="8">
      <w:start w:val="1"/>
      <w:numFmt w:val="lowerRoman"/>
      <w:lvlText w:val="%9."/>
      <w:lvlJc w:val="right"/>
      <w:pPr>
        <w:tabs>
          <w:tab w:val="num" w:pos="0"/>
        </w:tabs>
        <w:ind w:left="6939" w:hanging="180"/>
      </w:pPr>
    </w:lvl>
  </w:abstractNum>
  <w:abstractNum w:abstractNumId="63">
    <w:nsid w:val="3F3100CC"/>
    <w:multiLevelType w:val="multilevel"/>
    <w:tmpl w:val="826E41D4"/>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nsid w:val="3F3D3C8A"/>
    <w:multiLevelType w:val="multilevel"/>
    <w:tmpl w:val="93604F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nsid w:val="41145B1B"/>
    <w:multiLevelType w:val="multilevel"/>
    <w:tmpl w:val="1B7A893E"/>
    <w:lvl w:ilvl="0">
      <w:start w:val="1"/>
      <w:numFmt w:val="bullet"/>
      <w:lvlText w:val=""/>
      <w:lvlJc w:val="left"/>
      <w:pPr>
        <w:tabs>
          <w:tab w:val="num" w:pos="0"/>
        </w:tabs>
        <w:ind w:left="720" w:hanging="360"/>
      </w:pPr>
      <w:rPr>
        <w:rFonts w:ascii="Wingdings" w:hAnsi="Wingdings"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nsid w:val="411E67F4"/>
    <w:multiLevelType w:val="multilevel"/>
    <w:tmpl w:val="717E826C"/>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nsid w:val="41DB2D2A"/>
    <w:multiLevelType w:val="hybridMultilevel"/>
    <w:tmpl w:val="AA8A0EFC"/>
    <w:lvl w:ilvl="0" w:tplc="63F06A64">
      <w:start w:val="1"/>
      <w:numFmt w:val="bullet"/>
      <w:lvlText w:val=""/>
      <w:lvlJc w:val="left"/>
      <w:pPr>
        <w:ind w:left="720" w:hanging="360"/>
      </w:pPr>
      <w:rPr>
        <w:rFonts w:ascii="Symbol"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2A86952"/>
    <w:multiLevelType w:val="multilevel"/>
    <w:tmpl w:val="870AFB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nsid w:val="42B90419"/>
    <w:multiLevelType w:val="multilevel"/>
    <w:tmpl w:val="B96289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nsid w:val="43D21221"/>
    <w:multiLevelType w:val="multilevel"/>
    <w:tmpl w:val="6674CB2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6B14755"/>
    <w:multiLevelType w:val="multilevel"/>
    <w:tmpl w:val="808E581A"/>
    <w:lvl w:ilvl="0">
      <w:start w:val="1"/>
      <w:numFmt w:val="lowerRoman"/>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nsid w:val="46BD05B4"/>
    <w:multiLevelType w:val="multilevel"/>
    <w:tmpl w:val="ED96506A"/>
    <w:lvl w:ilvl="0">
      <w:start w:val="1"/>
      <w:numFmt w:val="bullet"/>
      <w:lvlText w:val=""/>
      <w:lvlJc w:val="left"/>
      <w:pPr>
        <w:tabs>
          <w:tab w:val="num" w:pos="0"/>
        </w:tabs>
        <w:ind w:left="1321" w:hanging="360"/>
      </w:pPr>
      <w:rPr>
        <w:rFonts w:ascii="Symbol" w:hAnsi="Symbol" w:cs="Symbol" w:hint="default"/>
      </w:rPr>
    </w:lvl>
    <w:lvl w:ilvl="1">
      <w:start w:val="1"/>
      <w:numFmt w:val="bullet"/>
      <w:lvlText w:val="o"/>
      <w:lvlJc w:val="left"/>
      <w:pPr>
        <w:tabs>
          <w:tab w:val="num" w:pos="0"/>
        </w:tabs>
        <w:ind w:left="2041" w:hanging="360"/>
      </w:pPr>
      <w:rPr>
        <w:rFonts w:ascii="Courier New" w:hAnsi="Courier New" w:cs="Courier New" w:hint="default"/>
      </w:rPr>
    </w:lvl>
    <w:lvl w:ilvl="2">
      <w:start w:val="1"/>
      <w:numFmt w:val="bullet"/>
      <w:lvlText w:val=""/>
      <w:lvlJc w:val="left"/>
      <w:pPr>
        <w:tabs>
          <w:tab w:val="num" w:pos="0"/>
        </w:tabs>
        <w:ind w:left="2761" w:hanging="360"/>
      </w:pPr>
      <w:rPr>
        <w:rFonts w:ascii="Wingdings" w:hAnsi="Wingdings" w:cs="Wingdings" w:hint="default"/>
      </w:rPr>
    </w:lvl>
    <w:lvl w:ilvl="3">
      <w:start w:val="1"/>
      <w:numFmt w:val="bullet"/>
      <w:lvlText w:val=""/>
      <w:lvlJc w:val="left"/>
      <w:pPr>
        <w:tabs>
          <w:tab w:val="num" w:pos="0"/>
        </w:tabs>
        <w:ind w:left="3481" w:hanging="360"/>
      </w:pPr>
      <w:rPr>
        <w:rFonts w:ascii="Symbol" w:hAnsi="Symbol" w:cs="Symbol" w:hint="default"/>
      </w:rPr>
    </w:lvl>
    <w:lvl w:ilvl="4">
      <w:start w:val="1"/>
      <w:numFmt w:val="bullet"/>
      <w:lvlText w:val="o"/>
      <w:lvlJc w:val="left"/>
      <w:pPr>
        <w:tabs>
          <w:tab w:val="num" w:pos="0"/>
        </w:tabs>
        <w:ind w:left="4201" w:hanging="360"/>
      </w:pPr>
      <w:rPr>
        <w:rFonts w:ascii="Courier New" w:hAnsi="Courier New" w:cs="Courier New" w:hint="default"/>
      </w:rPr>
    </w:lvl>
    <w:lvl w:ilvl="5">
      <w:start w:val="1"/>
      <w:numFmt w:val="bullet"/>
      <w:lvlText w:val=""/>
      <w:lvlJc w:val="left"/>
      <w:pPr>
        <w:tabs>
          <w:tab w:val="num" w:pos="0"/>
        </w:tabs>
        <w:ind w:left="4921" w:hanging="360"/>
      </w:pPr>
      <w:rPr>
        <w:rFonts w:ascii="Wingdings" w:hAnsi="Wingdings" w:cs="Wingdings" w:hint="default"/>
      </w:rPr>
    </w:lvl>
    <w:lvl w:ilvl="6">
      <w:start w:val="1"/>
      <w:numFmt w:val="bullet"/>
      <w:lvlText w:val=""/>
      <w:lvlJc w:val="left"/>
      <w:pPr>
        <w:tabs>
          <w:tab w:val="num" w:pos="0"/>
        </w:tabs>
        <w:ind w:left="5641" w:hanging="360"/>
      </w:pPr>
      <w:rPr>
        <w:rFonts w:ascii="Symbol" w:hAnsi="Symbol" w:cs="Symbol" w:hint="default"/>
      </w:rPr>
    </w:lvl>
    <w:lvl w:ilvl="7">
      <w:start w:val="1"/>
      <w:numFmt w:val="bullet"/>
      <w:lvlText w:val="o"/>
      <w:lvlJc w:val="left"/>
      <w:pPr>
        <w:tabs>
          <w:tab w:val="num" w:pos="0"/>
        </w:tabs>
        <w:ind w:left="6361" w:hanging="360"/>
      </w:pPr>
      <w:rPr>
        <w:rFonts w:ascii="Courier New" w:hAnsi="Courier New" w:cs="Courier New" w:hint="default"/>
      </w:rPr>
    </w:lvl>
    <w:lvl w:ilvl="8">
      <w:start w:val="1"/>
      <w:numFmt w:val="bullet"/>
      <w:lvlText w:val=""/>
      <w:lvlJc w:val="left"/>
      <w:pPr>
        <w:tabs>
          <w:tab w:val="num" w:pos="0"/>
        </w:tabs>
        <w:ind w:left="7081" w:hanging="360"/>
      </w:pPr>
      <w:rPr>
        <w:rFonts w:ascii="Wingdings" w:hAnsi="Wingdings" w:cs="Wingdings" w:hint="default"/>
      </w:rPr>
    </w:lvl>
  </w:abstractNum>
  <w:abstractNum w:abstractNumId="73">
    <w:nsid w:val="47BF32B6"/>
    <w:multiLevelType w:val="multilevel"/>
    <w:tmpl w:val="59B635D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nsid w:val="47DF0A14"/>
    <w:multiLevelType w:val="multilevel"/>
    <w:tmpl w:val="C53E98C6"/>
    <w:lvl w:ilvl="0">
      <w:numFmt w:val="none"/>
      <w:suff w:val="nothing"/>
      <w:lvlText w:val="%1"/>
      <w:lvlJc w:val="left"/>
      <w:pPr>
        <w:tabs>
          <w:tab w:val="num" w:pos="0"/>
        </w:tabs>
        <w:ind w:left="0" w:firstLine="0"/>
      </w:pPr>
      <w:rPr>
        <w:rFonts w:cs="Times New Roman"/>
      </w:rPr>
    </w:lvl>
    <w:lvl w:ilvl="1">
      <w:numFmt w:val="none"/>
      <w:suff w:val="nothing"/>
      <w:lvlText w:val="%2"/>
      <w:lvlJc w:val="left"/>
      <w:pPr>
        <w:tabs>
          <w:tab w:val="num" w:pos="0"/>
        </w:tabs>
        <w:ind w:left="0" w:firstLine="0"/>
      </w:pPr>
      <w:rPr>
        <w:rFonts w:cs="Times New Roman"/>
      </w:rPr>
    </w:lvl>
    <w:lvl w:ilvl="2">
      <w:numFmt w:val="none"/>
      <w:suff w:val="nothing"/>
      <w:lvlText w:val="%3"/>
      <w:lvlJc w:val="left"/>
      <w:pPr>
        <w:tabs>
          <w:tab w:val="num" w:pos="0"/>
        </w:tabs>
        <w:ind w:left="0" w:firstLine="0"/>
      </w:pPr>
      <w:rPr>
        <w:rFonts w:cs="Times New Roman"/>
      </w:rPr>
    </w:lvl>
    <w:lvl w:ilvl="3">
      <w:start w:val="1"/>
      <w:numFmt w:val="lowerRoman"/>
      <w:pStyle w:val="Titre4"/>
      <w:lvlText w:val="(%4)"/>
      <w:lvlJc w:val="left"/>
      <w:pPr>
        <w:tabs>
          <w:tab w:val="num" w:pos="0"/>
        </w:tabs>
        <w:ind w:left="1512" w:hanging="648"/>
      </w:pPr>
      <w:rPr>
        <w:rFonts w:cs="Times New Roman"/>
      </w:rPr>
    </w:lvl>
    <w:lvl w:ilvl="4">
      <w:numFmt w:val="none"/>
      <w:suff w:val="nothing"/>
      <w:lvlText w:val="%5"/>
      <w:lvlJc w:val="left"/>
      <w:pPr>
        <w:tabs>
          <w:tab w:val="num" w:pos="0"/>
        </w:tabs>
        <w:ind w:left="0" w:firstLine="0"/>
      </w:pPr>
      <w:rPr>
        <w:rFonts w:cs="Times New Roman"/>
      </w:rPr>
    </w:lvl>
    <w:lvl w:ilvl="5">
      <w:start w:val="1"/>
      <w:numFmt w:val="decimal"/>
      <w:pStyle w:val="Titre6"/>
      <w:lvlText w:val=".%6"/>
      <w:lvlJc w:val="left"/>
      <w:pPr>
        <w:tabs>
          <w:tab w:val="num" w:pos="0"/>
        </w:tabs>
        <w:ind w:left="1152" w:hanging="1152"/>
      </w:pPr>
      <w:rPr>
        <w:rFonts w:cs="Times New Roman"/>
      </w:rPr>
    </w:lvl>
    <w:lvl w:ilvl="6">
      <w:start w:val="1"/>
      <w:numFmt w:val="decimal"/>
      <w:pStyle w:val="Titre7"/>
      <w:lvlText w:val=".%6.%7"/>
      <w:lvlJc w:val="left"/>
      <w:pPr>
        <w:tabs>
          <w:tab w:val="num" w:pos="0"/>
        </w:tabs>
        <w:ind w:left="1296" w:hanging="1296"/>
      </w:pPr>
      <w:rPr>
        <w:rFonts w:cs="Times New Roman"/>
      </w:rPr>
    </w:lvl>
    <w:lvl w:ilvl="7">
      <w:start w:val="1"/>
      <w:numFmt w:val="decimal"/>
      <w:pStyle w:val="Titre8"/>
      <w:lvlText w:val=".%6.%7.%8"/>
      <w:lvlJc w:val="left"/>
      <w:pPr>
        <w:tabs>
          <w:tab w:val="num" w:pos="0"/>
        </w:tabs>
        <w:ind w:left="1440" w:hanging="1440"/>
      </w:pPr>
      <w:rPr>
        <w:rFonts w:cs="Times New Roman"/>
      </w:rPr>
    </w:lvl>
    <w:lvl w:ilvl="8">
      <w:start w:val="1"/>
      <w:numFmt w:val="decimal"/>
      <w:lvlText w:val=".%6.%7.%8.%9"/>
      <w:lvlJc w:val="left"/>
      <w:pPr>
        <w:tabs>
          <w:tab w:val="num" w:pos="0"/>
        </w:tabs>
        <w:ind w:left="1584" w:hanging="1584"/>
      </w:pPr>
      <w:rPr>
        <w:rFonts w:cs="Times New Roman"/>
      </w:rPr>
    </w:lvl>
  </w:abstractNum>
  <w:abstractNum w:abstractNumId="75">
    <w:nsid w:val="489B1BB1"/>
    <w:multiLevelType w:val="hybridMultilevel"/>
    <w:tmpl w:val="F998F4AC"/>
    <w:lvl w:ilvl="0" w:tplc="031E122C">
      <w:start w:val="1"/>
      <w:numFmt w:val="bullet"/>
      <w:lvlText w:val="-"/>
      <w:lvlJc w:val="left"/>
      <w:pPr>
        <w:ind w:left="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1" w:tplc="A73AC74C">
      <w:start w:val="1"/>
      <w:numFmt w:val="bullet"/>
      <w:lvlText w:val="o"/>
      <w:lvlJc w:val="left"/>
      <w:pPr>
        <w:ind w:left="118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2" w:tplc="582C1766">
      <w:start w:val="1"/>
      <w:numFmt w:val="bullet"/>
      <w:lvlText w:val="▪"/>
      <w:lvlJc w:val="left"/>
      <w:pPr>
        <w:ind w:left="190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3" w:tplc="210894BE">
      <w:start w:val="1"/>
      <w:numFmt w:val="bullet"/>
      <w:lvlText w:val="•"/>
      <w:lvlJc w:val="left"/>
      <w:pPr>
        <w:ind w:left="262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4" w:tplc="A95CB060">
      <w:start w:val="1"/>
      <w:numFmt w:val="bullet"/>
      <w:lvlText w:val="o"/>
      <w:lvlJc w:val="left"/>
      <w:pPr>
        <w:ind w:left="334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5" w:tplc="E2E28690">
      <w:start w:val="1"/>
      <w:numFmt w:val="bullet"/>
      <w:lvlText w:val="▪"/>
      <w:lvlJc w:val="left"/>
      <w:pPr>
        <w:ind w:left="406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6" w:tplc="B1A47BD8">
      <w:start w:val="1"/>
      <w:numFmt w:val="bullet"/>
      <w:lvlText w:val="•"/>
      <w:lvlJc w:val="left"/>
      <w:pPr>
        <w:ind w:left="478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7" w:tplc="8A404E0E">
      <w:start w:val="1"/>
      <w:numFmt w:val="bullet"/>
      <w:lvlText w:val="o"/>
      <w:lvlJc w:val="left"/>
      <w:pPr>
        <w:ind w:left="550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8" w:tplc="D744C2B4">
      <w:start w:val="1"/>
      <w:numFmt w:val="bullet"/>
      <w:lvlText w:val="▪"/>
      <w:lvlJc w:val="left"/>
      <w:pPr>
        <w:ind w:left="622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abstractNum>
  <w:abstractNum w:abstractNumId="76">
    <w:nsid w:val="49904ABF"/>
    <w:multiLevelType w:val="hybridMultilevel"/>
    <w:tmpl w:val="9B048DF0"/>
    <w:lvl w:ilvl="0" w:tplc="23C22D08">
      <w:start w:val="1"/>
      <w:numFmt w:val="bullet"/>
      <w:lvlText w:val=""/>
      <w:lvlJc w:val="left"/>
      <w:pPr>
        <w:ind w:left="862" w:hanging="360"/>
      </w:pPr>
      <w:rPr>
        <w:rFonts w:ascii="Symbol" w:hAnsi="Symbol" w:hint="default"/>
      </w:rPr>
    </w:lvl>
    <w:lvl w:ilvl="1" w:tplc="15FE3014">
      <w:start w:val="1"/>
      <w:numFmt w:val="bullet"/>
      <w:lvlText w:val="o"/>
      <w:lvlJc w:val="left"/>
      <w:pPr>
        <w:ind w:left="1233" w:hanging="360"/>
      </w:pPr>
      <w:rPr>
        <w:rFonts w:ascii="Courier New" w:hAnsi="Courier New" w:cs="Courier New" w:hint="default"/>
      </w:rPr>
    </w:lvl>
    <w:lvl w:ilvl="2" w:tplc="D8E4496C">
      <w:start w:val="1"/>
      <w:numFmt w:val="bullet"/>
      <w:lvlText w:val=""/>
      <w:lvlJc w:val="left"/>
      <w:pPr>
        <w:ind w:left="1953" w:hanging="360"/>
      </w:pPr>
      <w:rPr>
        <w:rFonts w:ascii="Wingdings" w:hAnsi="Wingdings" w:hint="default"/>
      </w:rPr>
    </w:lvl>
    <w:lvl w:ilvl="3" w:tplc="08805C26">
      <w:start w:val="1"/>
      <w:numFmt w:val="bullet"/>
      <w:lvlText w:val=""/>
      <w:lvlJc w:val="left"/>
      <w:pPr>
        <w:ind w:left="2673" w:hanging="360"/>
      </w:pPr>
      <w:rPr>
        <w:rFonts w:ascii="Symbol" w:hAnsi="Symbol" w:hint="default"/>
      </w:rPr>
    </w:lvl>
    <w:lvl w:ilvl="4" w:tplc="AF96B26C">
      <w:start w:val="1"/>
      <w:numFmt w:val="bullet"/>
      <w:lvlText w:val="o"/>
      <w:lvlJc w:val="left"/>
      <w:pPr>
        <w:ind w:left="3393" w:hanging="360"/>
      </w:pPr>
      <w:rPr>
        <w:rFonts w:ascii="Courier New" w:hAnsi="Courier New" w:cs="Courier New" w:hint="default"/>
      </w:rPr>
    </w:lvl>
    <w:lvl w:ilvl="5" w:tplc="7430C50A">
      <w:start w:val="1"/>
      <w:numFmt w:val="bullet"/>
      <w:lvlText w:val=""/>
      <w:lvlJc w:val="left"/>
      <w:pPr>
        <w:ind w:left="4113" w:hanging="360"/>
      </w:pPr>
      <w:rPr>
        <w:rFonts w:ascii="Wingdings" w:hAnsi="Wingdings" w:hint="default"/>
      </w:rPr>
    </w:lvl>
    <w:lvl w:ilvl="6" w:tplc="8F4A7BD4">
      <w:start w:val="1"/>
      <w:numFmt w:val="bullet"/>
      <w:lvlText w:val=""/>
      <w:lvlJc w:val="left"/>
      <w:pPr>
        <w:ind w:left="4833" w:hanging="360"/>
      </w:pPr>
      <w:rPr>
        <w:rFonts w:ascii="Symbol" w:hAnsi="Symbol" w:hint="default"/>
      </w:rPr>
    </w:lvl>
    <w:lvl w:ilvl="7" w:tplc="0608ADB8">
      <w:start w:val="1"/>
      <w:numFmt w:val="bullet"/>
      <w:lvlText w:val="o"/>
      <w:lvlJc w:val="left"/>
      <w:pPr>
        <w:ind w:left="5553" w:hanging="360"/>
      </w:pPr>
      <w:rPr>
        <w:rFonts w:ascii="Courier New" w:hAnsi="Courier New" w:cs="Courier New" w:hint="default"/>
      </w:rPr>
    </w:lvl>
    <w:lvl w:ilvl="8" w:tplc="DCC889AC">
      <w:start w:val="1"/>
      <w:numFmt w:val="bullet"/>
      <w:lvlText w:val=""/>
      <w:lvlJc w:val="left"/>
      <w:pPr>
        <w:ind w:left="6273" w:hanging="360"/>
      </w:pPr>
      <w:rPr>
        <w:rFonts w:ascii="Wingdings" w:hAnsi="Wingdings" w:hint="default"/>
      </w:rPr>
    </w:lvl>
  </w:abstractNum>
  <w:abstractNum w:abstractNumId="77">
    <w:nsid w:val="49A1617A"/>
    <w:multiLevelType w:val="multilevel"/>
    <w:tmpl w:val="80F47C8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nsid w:val="4A1705C8"/>
    <w:multiLevelType w:val="hybridMultilevel"/>
    <w:tmpl w:val="D354CAF6"/>
    <w:lvl w:ilvl="0" w:tplc="040C0015">
      <w:start w:val="1"/>
      <w:numFmt w:val="upperLetter"/>
      <w:lvlText w:val="%1."/>
      <w:lvlJc w:val="left"/>
      <w:pPr>
        <w:ind w:left="1498" w:hanging="360"/>
      </w:pPr>
    </w:lvl>
    <w:lvl w:ilvl="1" w:tplc="040C0019" w:tentative="1">
      <w:start w:val="1"/>
      <w:numFmt w:val="lowerLetter"/>
      <w:lvlText w:val="%2."/>
      <w:lvlJc w:val="left"/>
      <w:pPr>
        <w:ind w:left="2218" w:hanging="360"/>
      </w:pPr>
    </w:lvl>
    <w:lvl w:ilvl="2" w:tplc="040C001B" w:tentative="1">
      <w:start w:val="1"/>
      <w:numFmt w:val="lowerRoman"/>
      <w:lvlText w:val="%3."/>
      <w:lvlJc w:val="right"/>
      <w:pPr>
        <w:ind w:left="2938" w:hanging="180"/>
      </w:pPr>
    </w:lvl>
    <w:lvl w:ilvl="3" w:tplc="040C000F" w:tentative="1">
      <w:start w:val="1"/>
      <w:numFmt w:val="decimal"/>
      <w:lvlText w:val="%4."/>
      <w:lvlJc w:val="left"/>
      <w:pPr>
        <w:ind w:left="3658" w:hanging="360"/>
      </w:pPr>
    </w:lvl>
    <w:lvl w:ilvl="4" w:tplc="040C0019" w:tentative="1">
      <w:start w:val="1"/>
      <w:numFmt w:val="lowerLetter"/>
      <w:lvlText w:val="%5."/>
      <w:lvlJc w:val="left"/>
      <w:pPr>
        <w:ind w:left="4378" w:hanging="360"/>
      </w:pPr>
    </w:lvl>
    <w:lvl w:ilvl="5" w:tplc="040C001B" w:tentative="1">
      <w:start w:val="1"/>
      <w:numFmt w:val="lowerRoman"/>
      <w:lvlText w:val="%6."/>
      <w:lvlJc w:val="right"/>
      <w:pPr>
        <w:ind w:left="5098" w:hanging="180"/>
      </w:pPr>
    </w:lvl>
    <w:lvl w:ilvl="6" w:tplc="040C000F" w:tentative="1">
      <w:start w:val="1"/>
      <w:numFmt w:val="decimal"/>
      <w:lvlText w:val="%7."/>
      <w:lvlJc w:val="left"/>
      <w:pPr>
        <w:ind w:left="5818" w:hanging="360"/>
      </w:pPr>
    </w:lvl>
    <w:lvl w:ilvl="7" w:tplc="040C0019" w:tentative="1">
      <w:start w:val="1"/>
      <w:numFmt w:val="lowerLetter"/>
      <w:lvlText w:val="%8."/>
      <w:lvlJc w:val="left"/>
      <w:pPr>
        <w:ind w:left="6538" w:hanging="360"/>
      </w:pPr>
    </w:lvl>
    <w:lvl w:ilvl="8" w:tplc="040C001B" w:tentative="1">
      <w:start w:val="1"/>
      <w:numFmt w:val="lowerRoman"/>
      <w:lvlText w:val="%9."/>
      <w:lvlJc w:val="right"/>
      <w:pPr>
        <w:ind w:left="7258" w:hanging="180"/>
      </w:pPr>
    </w:lvl>
  </w:abstractNum>
  <w:abstractNum w:abstractNumId="79">
    <w:nsid w:val="4AC653A2"/>
    <w:multiLevelType w:val="multilevel"/>
    <w:tmpl w:val="781AE6D8"/>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nsid w:val="4AD87F37"/>
    <w:multiLevelType w:val="hybridMultilevel"/>
    <w:tmpl w:val="53706CA0"/>
    <w:lvl w:ilvl="0" w:tplc="924043B8">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81">
    <w:nsid w:val="4C7C6392"/>
    <w:multiLevelType w:val="multilevel"/>
    <w:tmpl w:val="394A4D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nsid w:val="507271AB"/>
    <w:multiLevelType w:val="multilevel"/>
    <w:tmpl w:val="F4DE7BE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nsid w:val="53286446"/>
    <w:multiLevelType w:val="multilevel"/>
    <w:tmpl w:val="2E8C0EBA"/>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nsid w:val="53D66F4C"/>
    <w:multiLevelType w:val="hybridMultilevel"/>
    <w:tmpl w:val="1BCE32A0"/>
    <w:lvl w:ilvl="0" w:tplc="040C0001">
      <w:start w:val="1"/>
      <w:numFmt w:val="bullet"/>
      <w:lvlText w:val=""/>
      <w:lvlJc w:val="left"/>
      <w:pPr>
        <w:ind w:left="720" w:hanging="360"/>
      </w:pPr>
      <w:rPr>
        <w:rFonts w:ascii="Symbol" w:hAnsi="Symbol" w:hint="default"/>
      </w:rPr>
    </w:lvl>
    <w:lvl w:ilvl="1" w:tplc="A426B386">
      <w:numFmt w:val="bullet"/>
      <w:lvlText w:val="•"/>
      <w:lvlJc w:val="left"/>
      <w:pPr>
        <w:ind w:left="1650" w:hanging="57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3EB1BF5"/>
    <w:multiLevelType w:val="hybridMultilevel"/>
    <w:tmpl w:val="61F8E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3EF3287"/>
    <w:multiLevelType w:val="multilevel"/>
    <w:tmpl w:val="01E28BCC"/>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7">
    <w:nsid w:val="55950664"/>
    <w:multiLevelType w:val="multilevel"/>
    <w:tmpl w:val="A8EE577E"/>
    <w:lvl w:ilvl="0">
      <w:start w:val="1"/>
      <w:numFmt w:val="bullet"/>
      <w:lvlText w:val=""/>
      <w:lvlJc w:val="left"/>
      <w:pPr>
        <w:tabs>
          <w:tab w:val="num" w:pos="0"/>
        </w:tabs>
        <w:ind w:left="862" w:hanging="360"/>
      </w:pPr>
      <w:rPr>
        <w:rFonts w:ascii="Symbol" w:hAnsi="Symbol" w:cs="Symbol" w:hint="default"/>
      </w:rPr>
    </w:lvl>
    <w:lvl w:ilvl="1">
      <w:start w:val="1"/>
      <w:numFmt w:val="bullet"/>
      <w:lvlText w:val="o"/>
      <w:lvlJc w:val="left"/>
      <w:pPr>
        <w:tabs>
          <w:tab w:val="num" w:pos="0"/>
        </w:tabs>
        <w:ind w:left="1233" w:hanging="360"/>
      </w:pPr>
      <w:rPr>
        <w:rFonts w:ascii="Courier New" w:hAnsi="Courier New" w:cs="Courier New" w:hint="default"/>
      </w:rPr>
    </w:lvl>
    <w:lvl w:ilvl="2">
      <w:start w:val="1"/>
      <w:numFmt w:val="bullet"/>
      <w:lvlText w:val=""/>
      <w:lvlJc w:val="left"/>
      <w:pPr>
        <w:tabs>
          <w:tab w:val="num" w:pos="0"/>
        </w:tabs>
        <w:ind w:left="1953" w:hanging="360"/>
      </w:pPr>
      <w:rPr>
        <w:rFonts w:ascii="Wingdings" w:hAnsi="Wingdings" w:cs="Wingdings" w:hint="default"/>
      </w:rPr>
    </w:lvl>
    <w:lvl w:ilvl="3">
      <w:start w:val="1"/>
      <w:numFmt w:val="bullet"/>
      <w:lvlText w:val=""/>
      <w:lvlJc w:val="left"/>
      <w:pPr>
        <w:tabs>
          <w:tab w:val="num" w:pos="0"/>
        </w:tabs>
        <w:ind w:left="2673" w:hanging="360"/>
      </w:pPr>
      <w:rPr>
        <w:rFonts w:ascii="Symbol" w:hAnsi="Symbol" w:cs="Symbol" w:hint="default"/>
      </w:rPr>
    </w:lvl>
    <w:lvl w:ilvl="4">
      <w:start w:val="1"/>
      <w:numFmt w:val="bullet"/>
      <w:lvlText w:val="o"/>
      <w:lvlJc w:val="left"/>
      <w:pPr>
        <w:tabs>
          <w:tab w:val="num" w:pos="0"/>
        </w:tabs>
        <w:ind w:left="3393" w:hanging="360"/>
      </w:pPr>
      <w:rPr>
        <w:rFonts w:ascii="Courier New" w:hAnsi="Courier New" w:cs="Courier New" w:hint="default"/>
      </w:rPr>
    </w:lvl>
    <w:lvl w:ilvl="5">
      <w:start w:val="1"/>
      <w:numFmt w:val="bullet"/>
      <w:lvlText w:val=""/>
      <w:lvlJc w:val="left"/>
      <w:pPr>
        <w:tabs>
          <w:tab w:val="num" w:pos="0"/>
        </w:tabs>
        <w:ind w:left="4113" w:hanging="360"/>
      </w:pPr>
      <w:rPr>
        <w:rFonts w:ascii="Wingdings" w:hAnsi="Wingdings" w:cs="Wingdings" w:hint="default"/>
      </w:rPr>
    </w:lvl>
    <w:lvl w:ilvl="6">
      <w:start w:val="1"/>
      <w:numFmt w:val="bullet"/>
      <w:lvlText w:val=""/>
      <w:lvlJc w:val="left"/>
      <w:pPr>
        <w:tabs>
          <w:tab w:val="num" w:pos="0"/>
        </w:tabs>
        <w:ind w:left="4833" w:hanging="360"/>
      </w:pPr>
      <w:rPr>
        <w:rFonts w:ascii="Symbol" w:hAnsi="Symbol" w:cs="Symbol" w:hint="default"/>
      </w:rPr>
    </w:lvl>
    <w:lvl w:ilvl="7">
      <w:start w:val="1"/>
      <w:numFmt w:val="bullet"/>
      <w:lvlText w:val="o"/>
      <w:lvlJc w:val="left"/>
      <w:pPr>
        <w:tabs>
          <w:tab w:val="num" w:pos="0"/>
        </w:tabs>
        <w:ind w:left="5553" w:hanging="360"/>
      </w:pPr>
      <w:rPr>
        <w:rFonts w:ascii="Courier New" w:hAnsi="Courier New" w:cs="Courier New" w:hint="default"/>
      </w:rPr>
    </w:lvl>
    <w:lvl w:ilvl="8">
      <w:start w:val="1"/>
      <w:numFmt w:val="bullet"/>
      <w:lvlText w:val=""/>
      <w:lvlJc w:val="left"/>
      <w:pPr>
        <w:tabs>
          <w:tab w:val="num" w:pos="0"/>
        </w:tabs>
        <w:ind w:left="6273" w:hanging="360"/>
      </w:pPr>
      <w:rPr>
        <w:rFonts w:ascii="Wingdings" w:hAnsi="Wingdings" w:cs="Wingdings" w:hint="default"/>
      </w:rPr>
    </w:lvl>
  </w:abstractNum>
  <w:abstractNum w:abstractNumId="88">
    <w:nsid w:val="55E734DD"/>
    <w:multiLevelType w:val="multilevel"/>
    <w:tmpl w:val="9CC8484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nsid w:val="571F1408"/>
    <w:multiLevelType w:val="multilevel"/>
    <w:tmpl w:val="32961A54"/>
    <w:lvl w:ilvl="0">
      <w:start w:val="1"/>
      <w:numFmt w:val="decimal"/>
      <w:lvlText w:val="%1."/>
      <w:lvlJc w:val="left"/>
      <w:pPr>
        <w:tabs>
          <w:tab w:val="num" w:pos="0"/>
        </w:tabs>
        <w:ind w:left="720" w:hanging="360"/>
      </w:pPr>
    </w:lvl>
    <w:lvl w:ilvl="1">
      <w:start w:val="1"/>
      <w:numFmt w:val="decimal"/>
      <w:isLgl/>
      <w:lvlText w:val="%1.%2"/>
      <w:lvlJc w:val="left"/>
      <w:pPr>
        <w:tabs>
          <w:tab w:val="num" w:pos="0"/>
        </w:tabs>
        <w:ind w:left="819" w:hanging="360"/>
      </w:pPr>
    </w:lvl>
    <w:lvl w:ilvl="2">
      <w:start w:val="1"/>
      <w:numFmt w:val="decimal"/>
      <w:isLgl/>
      <w:lvlText w:val="%1.%2.%3"/>
      <w:lvlJc w:val="left"/>
      <w:pPr>
        <w:tabs>
          <w:tab w:val="num" w:pos="0"/>
        </w:tabs>
        <w:ind w:left="1278" w:hanging="720"/>
      </w:pPr>
    </w:lvl>
    <w:lvl w:ilvl="3">
      <w:start w:val="1"/>
      <w:numFmt w:val="decimal"/>
      <w:isLgl/>
      <w:lvlText w:val="%1.%2.%3.%4"/>
      <w:lvlJc w:val="left"/>
      <w:pPr>
        <w:tabs>
          <w:tab w:val="num" w:pos="0"/>
        </w:tabs>
        <w:ind w:left="1377" w:hanging="720"/>
      </w:pPr>
    </w:lvl>
    <w:lvl w:ilvl="4">
      <w:start w:val="1"/>
      <w:numFmt w:val="decimal"/>
      <w:isLgl/>
      <w:lvlText w:val="%1.%2.%3.%4.%5"/>
      <w:lvlJc w:val="left"/>
      <w:pPr>
        <w:tabs>
          <w:tab w:val="num" w:pos="0"/>
        </w:tabs>
        <w:ind w:left="1836" w:hanging="1080"/>
      </w:pPr>
    </w:lvl>
    <w:lvl w:ilvl="5">
      <w:start w:val="1"/>
      <w:numFmt w:val="decimal"/>
      <w:isLgl/>
      <w:lvlText w:val="%1.%2.%3.%4.%5.%6"/>
      <w:lvlJc w:val="left"/>
      <w:pPr>
        <w:tabs>
          <w:tab w:val="num" w:pos="0"/>
        </w:tabs>
        <w:ind w:left="1935" w:hanging="1080"/>
      </w:pPr>
    </w:lvl>
    <w:lvl w:ilvl="6">
      <w:start w:val="1"/>
      <w:numFmt w:val="decimal"/>
      <w:isLgl/>
      <w:lvlText w:val="%1.%2.%3.%4.%5.%6.%7"/>
      <w:lvlJc w:val="left"/>
      <w:pPr>
        <w:tabs>
          <w:tab w:val="num" w:pos="0"/>
        </w:tabs>
        <w:ind w:left="2394" w:hanging="1440"/>
      </w:pPr>
    </w:lvl>
    <w:lvl w:ilvl="7">
      <w:start w:val="1"/>
      <w:numFmt w:val="decimal"/>
      <w:isLgl/>
      <w:lvlText w:val="%1.%2.%3.%4.%5.%6.%7.%8"/>
      <w:lvlJc w:val="left"/>
      <w:pPr>
        <w:tabs>
          <w:tab w:val="num" w:pos="0"/>
        </w:tabs>
        <w:ind w:left="2493" w:hanging="1440"/>
      </w:pPr>
    </w:lvl>
    <w:lvl w:ilvl="8">
      <w:start w:val="1"/>
      <w:numFmt w:val="decimal"/>
      <w:isLgl/>
      <w:lvlText w:val="%1.%2.%3.%4.%5.%6.%7.%8.%9"/>
      <w:lvlJc w:val="left"/>
      <w:pPr>
        <w:tabs>
          <w:tab w:val="num" w:pos="0"/>
        </w:tabs>
        <w:ind w:left="2952" w:hanging="1800"/>
      </w:pPr>
    </w:lvl>
  </w:abstractNum>
  <w:abstractNum w:abstractNumId="90">
    <w:nsid w:val="57AC27D5"/>
    <w:multiLevelType w:val="hybridMultilevel"/>
    <w:tmpl w:val="B6E4F518"/>
    <w:lvl w:ilvl="0" w:tplc="44BC540C">
      <w:start w:val="1"/>
      <w:numFmt w:val="bullet"/>
      <w:lvlText w:val="-"/>
      <w:lvlJc w:val="left"/>
      <w:pPr>
        <w:ind w:left="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1" w:tplc="C6426F88">
      <w:start w:val="1"/>
      <w:numFmt w:val="bullet"/>
      <w:lvlText w:val="o"/>
      <w:lvlJc w:val="left"/>
      <w:pPr>
        <w:ind w:left="120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2" w:tplc="586CBE04">
      <w:start w:val="1"/>
      <w:numFmt w:val="bullet"/>
      <w:lvlText w:val="▪"/>
      <w:lvlJc w:val="left"/>
      <w:pPr>
        <w:ind w:left="192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3" w:tplc="11C4EDBE">
      <w:start w:val="1"/>
      <w:numFmt w:val="bullet"/>
      <w:lvlText w:val="•"/>
      <w:lvlJc w:val="left"/>
      <w:pPr>
        <w:ind w:left="264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4" w:tplc="3C54CF72">
      <w:start w:val="1"/>
      <w:numFmt w:val="bullet"/>
      <w:lvlText w:val="o"/>
      <w:lvlJc w:val="left"/>
      <w:pPr>
        <w:ind w:left="336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5" w:tplc="089CA2EC">
      <w:start w:val="1"/>
      <w:numFmt w:val="bullet"/>
      <w:lvlText w:val="▪"/>
      <w:lvlJc w:val="left"/>
      <w:pPr>
        <w:ind w:left="408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6" w:tplc="A5F2B19C">
      <w:start w:val="1"/>
      <w:numFmt w:val="bullet"/>
      <w:lvlText w:val="•"/>
      <w:lvlJc w:val="left"/>
      <w:pPr>
        <w:ind w:left="480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7" w:tplc="479C9D18">
      <w:start w:val="1"/>
      <w:numFmt w:val="bullet"/>
      <w:lvlText w:val="o"/>
      <w:lvlJc w:val="left"/>
      <w:pPr>
        <w:ind w:left="552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8" w:tplc="1D92DE60">
      <w:start w:val="1"/>
      <w:numFmt w:val="bullet"/>
      <w:lvlText w:val="▪"/>
      <w:lvlJc w:val="left"/>
      <w:pPr>
        <w:ind w:left="624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abstractNum>
  <w:abstractNum w:abstractNumId="91">
    <w:nsid w:val="58DC49B7"/>
    <w:multiLevelType w:val="multilevel"/>
    <w:tmpl w:val="34A4CD08"/>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nsid w:val="59BD6DF0"/>
    <w:multiLevelType w:val="multilevel"/>
    <w:tmpl w:val="CF6C172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3">
    <w:nsid w:val="59C178E6"/>
    <w:multiLevelType w:val="hybridMultilevel"/>
    <w:tmpl w:val="E0084C06"/>
    <w:lvl w:ilvl="0" w:tplc="0DE8E85E">
      <w:start w:val="5"/>
      <w:numFmt w:val="bullet"/>
      <w:lvlText w:val="-"/>
      <w:lvlJc w:val="left"/>
      <w:pPr>
        <w:ind w:left="927" w:hanging="360"/>
      </w:pPr>
      <w:rPr>
        <w:rFonts w:ascii="Arial" w:eastAsia="Calibri"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4">
    <w:nsid w:val="5ADC7CB9"/>
    <w:multiLevelType w:val="multilevel"/>
    <w:tmpl w:val="448061BE"/>
    <w:lvl w:ilvl="0">
      <w:start w:val="1"/>
      <w:numFmt w:val="bullet"/>
      <w:pStyle w:val="retrait3"/>
      <w:lvlText w:val=""/>
      <w:lvlJc w:val="left"/>
      <w:pPr>
        <w:tabs>
          <w:tab w:val="num" w:pos="644"/>
        </w:tabs>
        <w:ind w:left="624" w:hanging="340"/>
      </w:pPr>
      <w:rPr>
        <w:rFonts w:ascii="Symbol" w:hAnsi="Symbol" w:cs="Symbol" w:hint="default"/>
        <w:b w:val="0"/>
        <w:i w:val="0"/>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5">
    <w:nsid w:val="5B07775D"/>
    <w:multiLevelType w:val="multilevel"/>
    <w:tmpl w:val="F42E47A2"/>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nsid w:val="5D376309"/>
    <w:multiLevelType w:val="multilevel"/>
    <w:tmpl w:val="9408768E"/>
    <w:lvl w:ilvl="0">
      <w:start w:val="1"/>
      <w:numFmt w:val="bullet"/>
      <w:lvlText w:val=""/>
      <w:lvlJc w:val="left"/>
      <w:pPr>
        <w:tabs>
          <w:tab w:val="num" w:pos="0"/>
        </w:tabs>
        <w:ind w:left="720"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nsid w:val="5D9A16D2"/>
    <w:multiLevelType w:val="multilevel"/>
    <w:tmpl w:val="5F84C744"/>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nsid w:val="5E4672D2"/>
    <w:multiLevelType w:val="hybridMultilevel"/>
    <w:tmpl w:val="6DF6D56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5E7B6F8D"/>
    <w:multiLevelType w:val="multilevel"/>
    <w:tmpl w:val="8A488086"/>
    <w:lvl w:ilvl="0">
      <w:start w:val="1"/>
      <w:numFmt w:val="bullet"/>
      <w:lvlText w:val=""/>
      <w:lvlJc w:val="left"/>
      <w:pPr>
        <w:tabs>
          <w:tab w:val="num" w:pos="208"/>
        </w:tabs>
        <w:ind w:left="928"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nsid w:val="5F5D41F6"/>
    <w:multiLevelType w:val="multilevel"/>
    <w:tmpl w:val="74464342"/>
    <w:lvl w:ilvl="0">
      <w:start w:val="1"/>
      <w:numFmt w:val="bullet"/>
      <w:lvlText w:val="-"/>
      <w:lvlJc w:val="left"/>
      <w:pPr>
        <w:tabs>
          <w:tab w:val="num" w:pos="0"/>
        </w:tabs>
        <w:ind w:left="502" w:hanging="360"/>
      </w:pPr>
      <w:rPr>
        <w:rFonts w:ascii="Segoe UI" w:hAnsi="Segoe UI" w:cs="Segoe UI"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101">
    <w:nsid w:val="60305265"/>
    <w:multiLevelType w:val="multilevel"/>
    <w:tmpl w:val="4E847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nsid w:val="612C2ECE"/>
    <w:multiLevelType w:val="multilevel"/>
    <w:tmpl w:val="AD58B026"/>
    <w:lvl w:ilvl="0">
      <w:start w:val="1"/>
      <w:numFmt w:val="bullet"/>
      <w:lvlText w:val=""/>
      <w:lvlJc w:val="left"/>
      <w:pPr>
        <w:tabs>
          <w:tab w:val="num" w:pos="0"/>
        </w:tabs>
        <w:ind w:left="1152" w:hanging="360"/>
      </w:pPr>
      <w:rPr>
        <w:rFonts w:ascii="Symbol" w:hAnsi="Symbol" w:cs="Symbol" w:hint="default"/>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03">
    <w:nsid w:val="61FD661B"/>
    <w:multiLevelType w:val="multilevel"/>
    <w:tmpl w:val="E4E6F17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4">
    <w:nsid w:val="632C6467"/>
    <w:multiLevelType w:val="multilevel"/>
    <w:tmpl w:val="55E6F23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nsid w:val="63601FB2"/>
    <w:multiLevelType w:val="multilevel"/>
    <w:tmpl w:val="642A3F84"/>
    <w:lvl w:ilvl="0">
      <w:start w:val="1"/>
      <w:numFmt w:val="decimal"/>
      <w:pStyle w:val="Heading1"/>
      <w:lvlText w:val="%1"/>
      <w:lvlJc w:val="left"/>
      <w:pPr>
        <w:tabs>
          <w:tab w:val="num" w:pos="0"/>
        </w:tabs>
        <w:ind w:left="432" w:hanging="432"/>
      </w:pPr>
      <w:rPr>
        <w:rFonts w:ascii="Arial Gras" w:hAnsi="Arial Gras"/>
        <w:b/>
        <w:i w:val="0"/>
        <w:sz w:val="20"/>
        <w:szCs w:val="20"/>
      </w:rPr>
    </w:lvl>
    <w:lvl w:ilvl="1">
      <w:start w:val="1"/>
      <w:numFmt w:val="decimal"/>
      <w:pStyle w:val="Heading2"/>
      <w:lvlText w:val="%1.%2"/>
      <w:lvlJc w:val="left"/>
      <w:pPr>
        <w:tabs>
          <w:tab w:val="num" w:pos="0"/>
        </w:tabs>
        <w:ind w:left="576" w:hanging="576"/>
      </w:pPr>
      <w:rPr>
        <w:rFonts w:ascii="Arial" w:hAnsi="Arial"/>
        <w:b w:val="0"/>
        <w:i w:val="0"/>
        <w:sz w:val="20"/>
        <w:szCs w:val="20"/>
      </w:rPr>
    </w:lvl>
    <w:lvl w:ilvl="2">
      <w:start w:val="1"/>
      <w:numFmt w:val="decimal"/>
      <w:pStyle w:val="Heading3"/>
      <w:lvlText w:val="%1.%2.%3"/>
      <w:lvlJc w:val="left"/>
      <w:pPr>
        <w:tabs>
          <w:tab w:val="num" w:pos="0"/>
        </w:tabs>
        <w:ind w:left="720" w:hanging="720"/>
      </w:pPr>
      <w:rPr>
        <w:rFonts w:ascii="Arial" w:hAnsi="Arial"/>
        <w:b w:val="0"/>
        <w:i w:val="0"/>
        <w:sz w:val="20"/>
      </w:rPr>
    </w:lvl>
    <w:lvl w:ilvl="3">
      <w:start w:val="1"/>
      <w:numFmt w:val="decimal"/>
      <w:pStyle w:val="Heading4"/>
      <w:lvlText w:val="%1.%2.%3.%4"/>
      <w:lvlJc w:val="left"/>
      <w:pPr>
        <w:tabs>
          <w:tab w:val="num" w:pos="0"/>
        </w:tabs>
        <w:ind w:left="864" w:hanging="864"/>
      </w:pPr>
      <w:rPr>
        <w:rFonts w:ascii="Arial" w:hAnsi="Arial"/>
        <w:b w:val="0"/>
        <w:i w:val="0"/>
        <w:sz w:val="2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6">
    <w:nsid w:val="63E05353"/>
    <w:multiLevelType w:val="hybridMultilevel"/>
    <w:tmpl w:val="DAFE01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3E75875"/>
    <w:multiLevelType w:val="multilevel"/>
    <w:tmpl w:val="94F4BF50"/>
    <w:lvl w:ilvl="0">
      <w:start w:val="1"/>
      <w:numFmt w:val="bullet"/>
      <w:lvlText w:val="q"/>
      <w:lvlJc w:val="left"/>
      <w:pPr>
        <w:tabs>
          <w:tab w:val="num" w:pos="0"/>
        </w:tabs>
        <w:ind w:left="1179" w:hanging="360"/>
      </w:pPr>
      <w:rPr>
        <w:rFonts w:ascii="Wingdings" w:hAnsi="Wingdings" w:cs="Wingdings" w:hint="default"/>
      </w:rPr>
    </w:lvl>
    <w:lvl w:ilvl="1">
      <w:start w:val="1"/>
      <w:numFmt w:val="bullet"/>
      <w:lvlText w:val="o"/>
      <w:lvlJc w:val="left"/>
      <w:pPr>
        <w:tabs>
          <w:tab w:val="num" w:pos="0"/>
        </w:tabs>
        <w:ind w:left="1899" w:hanging="360"/>
      </w:pPr>
      <w:rPr>
        <w:rFonts w:ascii="Courier New" w:hAnsi="Courier New" w:cs="Courier New" w:hint="default"/>
      </w:rPr>
    </w:lvl>
    <w:lvl w:ilvl="2">
      <w:start w:val="1"/>
      <w:numFmt w:val="bullet"/>
      <w:lvlText w:val=""/>
      <w:lvlJc w:val="left"/>
      <w:pPr>
        <w:tabs>
          <w:tab w:val="num" w:pos="0"/>
        </w:tabs>
        <w:ind w:left="2619" w:hanging="360"/>
      </w:pPr>
      <w:rPr>
        <w:rFonts w:ascii="Wingdings" w:hAnsi="Wingdings" w:cs="Wingdings" w:hint="default"/>
      </w:rPr>
    </w:lvl>
    <w:lvl w:ilvl="3">
      <w:start w:val="1"/>
      <w:numFmt w:val="bullet"/>
      <w:lvlText w:val=""/>
      <w:lvlJc w:val="left"/>
      <w:pPr>
        <w:tabs>
          <w:tab w:val="num" w:pos="0"/>
        </w:tabs>
        <w:ind w:left="3339" w:hanging="360"/>
      </w:pPr>
      <w:rPr>
        <w:rFonts w:ascii="Symbol" w:hAnsi="Symbol" w:cs="Symbol" w:hint="default"/>
      </w:rPr>
    </w:lvl>
    <w:lvl w:ilvl="4">
      <w:start w:val="1"/>
      <w:numFmt w:val="bullet"/>
      <w:lvlText w:val="o"/>
      <w:lvlJc w:val="left"/>
      <w:pPr>
        <w:tabs>
          <w:tab w:val="num" w:pos="0"/>
        </w:tabs>
        <w:ind w:left="4059" w:hanging="360"/>
      </w:pPr>
      <w:rPr>
        <w:rFonts w:ascii="Courier New" w:hAnsi="Courier New" w:cs="Courier New" w:hint="default"/>
      </w:rPr>
    </w:lvl>
    <w:lvl w:ilvl="5">
      <w:start w:val="1"/>
      <w:numFmt w:val="bullet"/>
      <w:lvlText w:val=""/>
      <w:lvlJc w:val="left"/>
      <w:pPr>
        <w:tabs>
          <w:tab w:val="num" w:pos="0"/>
        </w:tabs>
        <w:ind w:left="4779" w:hanging="360"/>
      </w:pPr>
      <w:rPr>
        <w:rFonts w:ascii="Wingdings" w:hAnsi="Wingdings" w:cs="Wingdings" w:hint="default"/>
      </w:rPr>
    </w:lvl>
    <w:lvl w:ilvl="6">
      <w:start w:val="1"/>
      <w:numFmt w:val="bullet"/>
      <w:lvlText w:val=""/>
      <w:lvlJc w:val="left"/>
      <w:pPr>
        <w:tabs>
          <w:tab w:val="num" w:pos="0"/>
        </w:tabs>
        <w:ind w:left="5499" w:hanging="360"/>
      </w:pPr>
      <w:rPr>
        <w:rFonts w:ascii="Symbol" w:hAnsi="Symbol" w:cs="Symbol" w:hint="default"/>
      </w:rPr>
    </w:lvl>
    <w:lvl w:ilvl="7">
      <w:start w:val="1"/>
      <w:numFmt w:val="bullet"/>
      <w:lvlText w:val="o"/>
      <w:lvlJc w:val="left"/>
      <w:pPr>
        <w:tabs>
          <w:tab w:val="num" w:pos="0"/>
        </w:tabs>
        <w:ind w:left="6219" w:hanging="360"/>
      </w:pPr>
      <w:rPr>
        <w:rFonts w:ascii="Courier New" w:hAnsi="Courier New" w:cs="Courier New" w:hint="default"/>
      </w:rPr>
    </w:lvl>
    <w:lvl w:ilvl="8">
      <w:start w:val="1"/>
      <w:numFmt w:val="bullet"/>
      <w:lvlText w:val=""/>
      <w:lvlJc w:val="left"/>
      <w:pPr>
        <w:tabs>
          <w:tab w:val="num" w:pos="0"/>
        </w:tabs>
        <w:ind w:left="6939" w:hanging="360"/>
      </w:pPr>
      <w:rPr>
        <w:rFonts w:ascii="Wingdings" w:hAnsi="Wingdings" w:cs="Wingdings" w:hint="default"/>
      </w:rPr>
    </w:lvl>
  </w:abstractNum>
  <w:abstractNum w:abstractNumId="108">
    <w:nsid w:val="654718E5"/>
    <w:multiLevelType w:val="multilevel"/>
    <w:tmpl w:val="751407D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nsid w:val="655D6903"/>
    <w:multiLevelType w:val="multilevel"/>
    <w:tmpl w:val="B42A601A"/>
    <w:lvl w:ilvl="0">
      <w:start w:val="1"/>
      <w:numFmt w:val="bullet"/>
      <w:lvlText w:val=""/>
      <w:lvlJc w:val="left"/>
      <w:pPr>
        <w:tabs>
          <w:tab w:val="num" w:pos="0"/>
        </w:tabs>
        <w:ind w:left="720" w:hanging="360"/>
      </w:pPr>
      <w:rPr>
        <w:rFonts w:ascii="Symbol" w:hAnsi="Symbol" w:cs="Symbol"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0">
    <w:nsid w:val="656470F1"/>
    <w:multiLevelType w:val="multilevel"/>
    <w:tmpl w:val="2898AE7A"/>
    <w:lvl w:ilvl="0">
      <w:start w:val="1"/>
      <w:numFmt w:val="decimal"/>
      <w:lvlText w:val="%1."/>
      <w:lvlJc w:val="left"/>
      <w:pPr>
        <w:tabs>
          <w:tab w:val="num" w:pos="0"/>
        </w:tabs>
        <w:ind w:left="720" w:hanging="360"/>
      </w:pPr>
      <w:rPr>
        <w:b/>
        <w:i w:val="0"/>
      </w:rPr>
    </w:lvl>
    <w:lvl w:ilvl="1">
      <w:start w:val="3"/>
      <w:numFmt w:val="decimal"/>
      <w:isLgl/>
      <w:lvlText w:val="%1.%2"/>
      <w:lvlJc w:val="left"/>
      <w:pPr>
        <w:tabs>
          <w:tab w:val="num" w:pos="0"/>
        </w:tabs>
        <w:ind w:left="930" w:hanging="570"/>
      </w:pPr>
    </w:lvl>
    <w:lvl w:ilvl="2">
      <w:start w:val="1"/>
      <w:numFmt w:val="decimal"/>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11">
    <w:nsid w:val="65A52B75"/>
    <w:multiLevelType w:val="hybridMultilevel"/>
    <w:tmpl w:val="CA6626D2"/>
    <w:lvl w:ilvl="0" w:tplc="F43090CC">
      <w:start w:val="1"/>
      <w:numFmt w:val="decimal"/>
      <w:lvlText w:val="4.%1."/>
      <w:lvlJc w:val="left"/>
      <w:pPr>
        <w:ind w:left="10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66CE2C35"/>
    <w:multiLevelType w:val="multilevel"/>
    <w:tmpl w:val="541AD2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nsid w:val="682B7F5E"/>
    <w:multiLevelType w:val="multilevel"/>
    <w:tmpl w:val="0CB4D6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nsid w:val="682F0FF2"/>
    <w:multiLevelType w:val="multilevel"/>
    <w:tmpl w:val="F0EC20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5">
    <w:nsid w:val="683B6DAE"/>
    <w:multiLevelType w:val="multilevel"/>
    <w:tmpl w:val="FF088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nsid w:val="69426229"/>
    <w:multiLevelType w:val="hybridMultilevel"/>
    <w:tmpl w:val="EEE8F4FE"/>
    <w:lvl w:ilvl="0" w:tplc="63F06A64">
      <w:start w:val="1"/>
      <w:numFmt w:val="bullet"/>
      <w:lvlText w:val=""/>
      <w:lvlJc w:val="left"/>
      <w:pPr>
        <w:ind w:left="720" w:hanging="360"/>
      </w:pPr>
      <w:rPr>
        <w:rFonts w:ascii="Symbol" w:hAnsi="Symbol"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69813974"/>
    <w:multiLevelType w:val="multilevel"/>
    <w:tmpl w:val="8D4AEE1C"/>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18">
    <w:nsid w:val="6AA203F3"/>
    <w:multiLevelType w:val="multilevel"/>
    <w:tmpl w:val="4F5C153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9">
    <w:nsid w:val="6D10487E"/>
    <w:multiLevelType w:val="multilevel"/>
    <w:tmpl w:val="A664F8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nsid w:val="6F1F3B3C"/>
    <w:multiLevelType w:val="multilevel"/>
    <w:tmpl w:val="336064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nsid w:val="6FF6768F"/>
    <w:multiLevelType w:val="multilevel"/>
    <w:tmpl w:val="360CDA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2">
    <w:nsid w:val="70430F06"/>
    <w:multiLevelType w:val="multilevel"/>
    <w:tmpl w:val="2410C7D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3">
    <w:nsid w:val="71202ECD"/>
    <w:multiLevelType w:val="multilevel"/>
    <w:tmpl w:val="466030A8"/>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4">
    <w:nsid w:val="72C674DA"/>
    <w:multiLevelType w:val="hybridMultilevel"/>
    <w:tmpl w:val="324860AC"/>
    <w:lvl w:ilvl="0" w:tplc="417CA46C">
      <w:start w:val="1"/>
      <w:numFmt w:val="bullet"/>
      <w:lvlText w:val="-"/>
      <w:lvlJc w:val="left"/>
      <w:pPr>
        <w:ind w:left="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1" w:tplc="2B64DF76">
      <w:start w:val="1"/>
      <w:numFmt w:val="bullet"/>
      <w:lvlText w:val="o"/>
      <w:lvlJc w:val="left"/>
      <w:pPr>
        <w:ind w:left="118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2" w:tplc="45927E08">
      <w:start w:val="1"/>
      <w:numFmt w:val="bullet"/>
      <w:lvlText w:val="▪"/>
      <w:lvlJc w:val="left"/>
      <w:pPr>
        <w:ind w:left="190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3" w:tplc="615C809E">
      <w:start w:val="1"/>
      <w:numFmt w:val="bullet"/>
      <w:lvlText w:val="•"/>
      <w:lvlJc w:val="left"/>
      <w:pPr>
        <w:ind w:left="262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4" w:tplc="969A365E">
      <w:start w:val="1"/>
      <w:numFmt w:val="bullet"/>
      <w:lvlText w:val="o"/>
      <w:lvlJc w:val="left"/>
      <w:pPr>
        <w:ind w:left="334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5" w:tplc="256056EA">
      <w:start w:val="1"/>
      <w:numFmt w:val="bullet"/>
      <w:lvlText w:val="▪"/>
      <w:lvlJc w:val="left"/>
      <w:pPr>
        <w:ind w:left="406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6" w:tplc="B8DA0D74">
      <w:start w:val="1"/>
      <w:numFmt w:val="bullet"/>
      <w:lvlText w:val="•"/>
      <w:lvlJc w:val="left"/>
      <w:pPr>
        <w:ind w:left="478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7" w:tplc="6A6297B4">
      <w:start w:val="1"/>
      <w:numFmt w:val="bullet"/>
      <w:lvlText w:val="o"/>
      <w:lvlJc w:val="left"/>
      <w:pPr>
        <w:ind w:left="550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8" w:tplc="4FECA978">
      <w:start w:val="1"/>
      <w:numFmt w:val="bullet"/>
      <w:lvlText w:val="▪"/>
      <w:lvlJc w:val="left"/>
      <w:pPr>
        <w:ind w:left="622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abstractNum>
  <w:abstractNum w:abstractNumId="125">
    <w:nsid w:val="73223D91"/>
    <w:multiLevelType w:val="multilevel"/>
    <w:tmpl w:val="48CC2C0E"/>
    <w:lvl w:ilvl="0">
      <w:start w:val="1"/>
      <w:numFmt w:val="bullet"/>
      <w:lvlText w:val=""/>
      <w:lvlJc w:val="left"/>
      <w:pPr>
        <w:tabs>
          <w:tab w:val="num" w:pos="0"/>
        </w:tabs>
        <w:ind w:left="861" w:hanging="567"/>
      </w:pPr>
      <w:rPr>
        <w:rFonts w:ascii="Symbol" w:hAnsi="Symbol" w:cs="Symbol" w:hint="default"/>
        <w:w w:val="99"/>
        <w:sz w:val="20"/>
        <w:szCs w:val="20"/>
      </w:rPr>
    </w:lvl>
    <w:lvl w:ilvl="1">
      <w:start w:val="1"/>
      <w:numFmt w:val="bullet"/>
      <w:lvlText w:val=""/>
      <w:lvlJc w:val="left"/>
      <w:pPr>
        <w:tabs>
          <w:tab w:val="num" w:pos="0"/>
        </w:tabs>
        <w:ind w:left="1280" w:hanging="567"/>
      </w:pPr>
      <w:rPr>
        <w:rFonts w:ascii="Symbol" w:hAnsi="Symbol" w:cs="Symbol" w:hint="default"/>
      </w:rPr>
    </w:lvl>
    <w:lvl w:ilvl="2">
      <w:start w:val="1"/>
      <w:numFmt w:val="bullet"/>
      <w:lvlText w:val=""/>
      <w:lvlJc w:val="left"/>
      <w:pPr>
        <w:tabs>
          <w:tab w:val="num" w:pos="0"/>
        </w:tabs>
        <w:ind w:left="1975" w:hanging="567"/>
      </w:pPr>
      <w:rPr>
        <w:rFonts w:ascii="Symbol" w:hAnsi="Symbol" w:cs="Symbol" w:hint="default"/>
      </w:rPr>
    </w:lvl>
    <w:lvl w:ilvl="3">
      <w:start w:val="1"/>
      <w:numFmt w:val="bullet"/>
      <w:lvlText w:val=""/>
      <w:lvlJc w:val="left"/>
      <w:pPr>
        <w:tabs>
          <w:tab w:val="num" w:pos="0"/>
        </w:tabs>
        <w:ind w:left="2671" w:hanging="567"/>
      </w:pPr>
      <w:rPr>
        <w:rFonts w:ascii="Symbol" w:hAnsi="Symbol" w:cs="Symbol" w:hint="default"/>
      </w:rPr>
    </w:lvl>
    <w:lvl w:ilvl="4">
      <w:start w:val="1"/>
      <w:numFmt w:val="bullet"/>
      <w:lvlText w:val=""/>
      <w:lvlJc w:val="left"/>
      <w:pPr>
        <w:tabs>
          <w:tab w:val="num" w:pos="0"/>
        </w:tabs>
        <w:ind w:left="3367" w:hanging="567"/>
      </w:pPr>
      <w:rPr>
        <w:rFonts w:ascii="Symbol" w:hAnsi="Symbol" w:cs="Symbol" w:hint="default"/>
      </w:rPr>
    </w:lvl>
    <w:lvl w:ilvl="5">
      <w:start w:val="1"/>
      <w:numFmt w:val="bullet"/>
      <w:lvlText w:val=""/>
      <w:lvlJc w:val="left"/>
      <w:pPr>
        <w:tabs>
          <w:tab w:val="num" w:pos="0"/>
        </w:tabs>
        <w:ind w:left="4063" w:hanging="567"/>
      </w:pPr>
      <w:rPr>
        <w:rFonts w:ascii="Symbol" w:hAnsi="Symbol" w:cs="Symbol" w:hint="default"/>
      </w:rPr>
    </w:lvl>
    <w:lvl w:ilvl="6">
      <w:start w:val="1"/>
      <w:numFmt w:val="bullet"/>
      <w:lvlText w:val=""/>
      <w:lvlJc w:val="left"/>
      <w:pPr>
        <w:tabs>
          <w:tab w:val="num" w:pos="0"/>
        </w:tabs>
        <w:ind w:left="4759" w:hanging="567"/>
      </w:pPr>
      <w:rPr>
        <w:rFonts w:ascii="Symbol" w:hAnsi="Symbol" w:cs="Symbol" w:hint="default"/>
      </w:rPr>
    </w:lvl>
    <w:lvl w:ilvl="7">
      <w:start w:val="1"/>
      <w:numFmt w:val="bullet"/>
      <w:lvlText w:val=""/>
      <w:lvlJc w:val="left"/>
      <w:pPr>
        <w:tabs>
          <w:tab w:val="num" w:pos="0"/>
        </w:tabs>
        <w:ind w:left="5455" w:hanging="567"/>
      </w:pPr>
      <w:rPr>
        <w:rFonts w:ascii="Symbol" w:hAnsi="Symbol" w:cs="Symbol" w:hint="default"/>
      </w:rPr>
    </w:lvl>
    <w:lvl w:ilvl="8">
      <w:start w:val="1"/>
      <w:numFmt w:val="bullet"/>
      <w:lvlText w:val=""/>
      <w:lvlJc w:val="left"/>
      <w:pPr>
        <w:tabs>
          <w:tab w:val="num" w:pos="0"/>
        </w:tabs>
        <w:ind w:left="6150" w:hanging="567"/>
      </w:pPr>
      <w:rPr>
        <w:rFonts w:ascii="Symbol" w:hAnsi="Symbol" w:cs="Symbol" w:hint="default"/>
      </w:rPr>
    </w:lvl>
  </w:abstractNum>
  <w:abstractNum w:abstractNumId="126">
    <w:nsid w:val="75823C18"/>
    <w:multiLevelType w:val="multilevel"/>
    <w:tmpl w:val="314EFF34"/>
    <w:lvl w:ilvl="0">
      <w:numFmt w:val="none"/>
      <w:suff w:val="nothing"/>
      <w:lvlText w:val="%1"/>
      <w:lvlJc w:val="left"/>
      <w:pPr>
        <w:tabs>
          <w:tab w:val="num" w:pos="0"/>
        </w:tabs>
        <w:ind w:left="0" w:firstLine="0"/>
      </w:pPr>
      <w:rPr>
        <w:rFonts w:cs="Times New Roman"/>
      </w:rPr>
    </w:lvl>
    <w:lvl w:ilvl="1">
      <w:numFmt w:val="none"/>
      <w:suff w:val="nothing"/>
      <w:lvlText w:val="%2"/>
      <w:lvlJc w:val="left"/>
      <w:pPr>
        <w:tabs>
          <w:tab w:val="num" w:pos="0"/>
        </w:tabs>
        <w:ind w:left="0" w:firstLine="0"/>
      </w:pPr>
      <w:rPr>
        <w:rFonts w:cs="Times New Roman"/>
      </w:rPr>
    </w:lvl>
    <w:lvl w:ilvl="2">
      <w:numFmt w:val="none"/>
      <w:suff w:val="nothing"/>
      <w:lvlText w:val="%3"/>
      <w:lvlJc w:val="left"/>
      <w:pPr>
        <w:tabs>
          <w:tab w:val="num" w:pos="0"/>
        </w:tabs>
        <w:ind w:left="0" w:firstLine="0"/>
      </w:pPr>
      <w:rPr>
        <w:rFonts w:cs="Times New Roman"/>
      </w:rPr>
    </w:lvl>
    <w:lvl w:ilvl="3">
      <w:start w:val="1"/>
      <w:numFmt w:val="lowerRoman"/>
      <w:lvlText w:val="(%4)"/>
      <w:lvlJc w:val="left"/>
      <w:pPr>
        <w:tabs>
          <w:tab w:val="num" w:pos="0"/>
        </w:tabs>
        <w:ind w:left="1512" w:hanging="648"/>
      </w:pPr>
      <w:rPr>
        <w:rFonts w:cs="Times New Roman"/>
      </w:rPr>
    </w:lvl>
    <w:lvl w:ilvl="4">
      <w:numFmt w:val="none"/>
      <w:suff w:val="nothing"/>
      <w:lvlText w:val="%5"/>
      <w:lvlJc w:val="left"/>
      <w:pPr>
        <w:tabs>
          <w:tab w:val="num" w:pos="0"/>
        </w:tabs>
        <w:ind w:left="0" w:firstLine="0"/>
      </w:pPr>
      <w:rPr>
        <w:rFonts w:cs="Times New Roman"/>
      </w:rPr>
    </w:lvl>
    <w:lvl w:ilvl="5">
      <w:start w:val="1"/>
      <w:numFmt w:val="decimal"/>
      <w:lvlText w:val=".%6"/>
      <w:lvlJc w:val="left"/>
      <w:pPr>
        <w:tabs>
          <w:tab w:val="num" w:pos="0"/>
        </w:tabs>
        <w:ind w:left="1152" w:hanging="1152"/>
      </w:pPr>
      <w:rPr>
        <w:rFonts w:cs="Times New Roman"/>
      </w:rPr>
    </w:lvl>
    <w:lvl w:ilvl="6">
      <w:start w:val="1"/>
      <w:numFmt w:val="decimal"/>
      <w:lvlText w:val=".%6.%7"/>
      <w:lvlJc w:val="left"/>
      <w:pPr>
        <w:tabs>
          <w:tab w:val="num" w:pos="0"/>
        </w:tabs>
        <w:ind w:left="1296" w:hanging="1296"/>
      </w:pPr>
      <w:rPr>
        <w:rFonts w:cs="Times New Roman"/>
      </w:rPr>
    </w:lvl>
    <w:lvl w:ilvl="7">
      <w:start w:val="1"/>
      <w:numFmt w:val="decimal"/>
      <w:lvlText w:val=".%6.%7.%8"/>
      <w:lvlJc w:val="left"/>
      <w:pPr>
        <w:tabs>
          <w:tab w:val="num" w:pos="0"/>
        </w:tabs>
        <w:ind w:left="1440" w:hanging="1440"/>
      </w:pPr>
      <w:rPr>
        <w:rFonts w:cs="Times New Roman"/>
      </w:rPr>
    </w:lvl>
    <w:lvl w:ilvl="8">
      <w:start w:val="1"/>
      <w:numFmt w:val="decimal"/>
      <w:pStyle w:val="Titre9"/>
      <w:lvlText w:val=".%6.%7.%8.%9"/>
      <w:lvlJc w:val="left"/>
      <w:pPr>
        <w:tabs>
          <w:tab w:val="num" w:pos="0"/>
        </w:tabs>
        <w:ind w:left="1584" w:hanging="1584"/>
      </w:pPr>
      <w:rPr>
        <w:rFonts w:cs="Times New Roman"/>
      </w:rPr>
    </w:lvl>
  </w:abstractNum>
  <w:abstractNum w:abstractNumId="127">
    <w:nsid w:val="77084CD5"/>
    <w:multiLevelType w:val="multilevel"/>
    <w:tmpl w:val="7CAEA8C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8">
    <w:nsid w:val="7B8918ED"/>
    <w:multiLevelType w:val="multilevel"/>
    <w:tmpl w:val="CC36D4E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9">
    <w:nsid w:val="7B926EB6"/>
    <w:multiLevelType w:val="hybridMultilevel"/>
    <w:tmpl w:val="1B40BF7E"/>
    <w:lvl w:ilvl="0" w:tplc="040C000B">
      <w:start w:val="1"/>
      <w:numFmt w:val="bullet"/>
      <w:lvlText w:val=""/>
      <w:lvlJc w:val="left"/>
      <w:pPr>
        <w:ind w:left="775" w:hanging="360"/>
      </w:pPr>
      <w:rPr>
        <w:rFonts w:ascii="Wingdings" w:hAnsi="Wingdings"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30">
    <w:nsid w:val="7BBA5ECA"/>
    <w:multiLevelType w:val="hybridMultilevel"/>
    <w:tmpl w:val="4C06D020"/>
    <w:lvl w:ilvl="0" w:tplc="F57E66B6">
      <w:start w:val="1"/>
      <w:numFmt w:val="bullet"/>
      <w:lvlText w:val="-"/>
      <w:lvlJc w:val="left"/>
      <w:pPr>
        <w:ind w:left="0"/>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1" w:tplc="B842341E">
      <w:start w:val="1"/>
      <w:numFmt w:val="bullet"/>
      <w:lvlText w:val="o"/>
      <w:lvlJc w:val="left"/>
      <w:pPr>
        <w:ind w:left="118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2" w:tplc="B2D656F8">
      <w:start w:val="1"/>
      <w:numFmt w:val="bullet"/>
      <w:lvlText w:val="▪"/>
      <w:lvlJc w:val="left"/>
      <w:pPr>
        <w:ind w:left="190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3" w:tplc="D58A8ED6">
      <w:start w:val="1"/>
      <w:numFmt w:val="bullet"/>
      <w:lvlText w:val="•"/>
      <w:lvlJc w:val="left"/>
      <w:pPr>
        <w:ind w:left="262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4" w:tplc="2B0A99C6">
      <w:start w:val="1"/>
      <w:numFmt w:val="bullet"/>
      <w:lvlText w:val="o"/>
      <w:lvlJc w:val="left"/>
      <w:pPr>
        <w:ind w:left="334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5" w:tplc="C3BEF0DE">
      <w:start w:val="1"/>
      <w:numFmt w:val="bullet"/>
      <w:lvlText w:val="▪"/>
      <w:lvlJc w:val="left"/>
      <w:pPr>
        <w:ind w:left="406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6" w:tplc="3D8C9FE2">
      <w:start w:val="1"/>
      <w:numFmt w:val="bullet"/>
      <w:lvlText w:val="•"/>
      <w:lvlJc w:val="left"/>
      <w:pPr>
        <w:ind w:left="478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7" w:tplc="510A5982">
      <w:start w:val="1"/>
      <w:numFmt w:val="bullet"/>
      <w:lvlText w:val="o"/>
      <w:lvlJc w:val="left"/>
      <w:pPr>
        <w:ind w:left="550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8" w:tplc="35069F32">
      <w:start w:val="1"/>
      <w:numFmt w:val="bullet"/>
      <w:lvlText w:val="▪"/>
      <w:lvlJc w:val="left"/>
      <w:pPr>
        <w:ind w:left="622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abstractNum>
  <w:abstractNum w:abstractNumId="131">
    <w:nsid w:val="7C8D087F"/>
    <w:multiLevelType w:val="multilevel"/>
    <w:tmpl w:val="5586807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2">
    <w:nsid w:val="7D766717"/>
    <w:multiLevelType w:val="multilevel"/>
    <w:tmpl w:val="62D4E78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26"/>
  </w:num>
  <w:num w:numId="2">
    <w:abstractNumId w:val="74"/>
  </w:num>
  <w:num w:numId="3">
    <w:abstractNumId w:val="10"/>
  </w:num>
  <w:num w:numId="4">
    <w:abstractNumId w:val="105"/>
  </w:num>
  <w:num w:numId="5">
    <w:abstractNumId w:val="33"/>
  </w:num>
  <w:num w:numId="6">
    <w:abstractNumId w:val="2"/>
  </w:num>
  <w:num w:numId="7">
    <w:abstractNumId w:val="112"/>
  </w:num>
  <w:num w:numId="8">
    <w:abstractNumId w:val="4"/>
  </w:num>
  <w:num w:numId="9">
    <w:abstractNumId w:val="60"/>
  </w:num>
  <w:num w:numId="10">
    <w:abstractNumId w:val="68"/>
  </w:num>
  <w:num w:numId="11">
    <w:abstractNumId w:val="55"/>
  </w:num>
  <w:num w:numId="12">
    <w:abstractNumId w:val="36"/>
  </w:num>
  <w:num w:numId="13">
    <w:abstractNumId w:val="73"/>
  </w:num>
  <w:num w:numId="14">
    <w:abstractNumId w:val="3"/>
  </w:num>
  <w:num w:numId="15">
    <w:abstractNumId w:val="27"/>
  </w:num>
  <w:num w:numId="16">
    <w:abstractNumId w:val="132"/>
  </w:num>
  <w:num w:numId="17">
    <w:abstractNumId w:val="101"/>
  </w:num>
  <w:num w:numId="18">
    <w:abstractNumId w:val="82"/>
  </w:num>
  <w:num w:numId="19">
    <w:abstractNumId w:val="69"/>
  </w:num>
  <w:num w:numId="20">
    <w:abstractNumId w:val="61"/>
  </w:num>
  <w:num w:numId="21">
    <w:abstractNumId w:val="95"/>
  </w:num>
  <w:num w:numId="22">
    <w:abstractNumId w:val="11"/>
  </w:num>
  <w:num w:numId="23">
    <w:abstractNumId w:val="18"/>
  </w:num>
  <w:num w:numId="24">
    <w:abstractNumId w:val="92"/>
  </w:num>
  <w:num w:numId="25">
    <w:abstractNumId w:val="81"/>
  </w:num>
  <w:num w:numId="26">
    <w:abstractNumId w:val="20"/>
  </w:num>
  <w:num w:numId="27">
    <w:abstractNumId w:val="5"/>
  </w:num>
  <w:num w:numId="28">
    <w:abstractNumId w:val="88"/>
  </w:num>
  <w:num w:numId="29">
    <w:abstractNumId w:val="123"/>
  </w:num>
  <w:num w:numId="30">
    <w:abstractNumId w:val="122"/>
  </w:num>
  <w:num w:numId="31">
    <w:abstractNumId w:val="117"/>
  </w:num>
  <w:num w:numId="32">
    <w:abstractNumId w:val="128"/>
  </w:num>
  <w:num w:numId="33">
    <w:abstractNumId w:val="23"/>
  </w:num>
  <w:num w:numId="34">
    <w:abstractNumId w:val="56"/>
  </w:num>
  <w:num w:numId="35">
    <w:abstractNumId w:val="108"/>
  </w:num>
  <w:num w:numId="36">
    <w:abstractNumId w:val="40"/>
  </w:num>
  <w:num w:numId="37">
    <w:abstractNumId w:val="118"/>
  </w:num>
  <w:num w:numId="38">
    <w:abstractNumId w:val="21"/>
  </w:num>
  <w:num w:numId="39">
    <w:abstractNumId w:val="71"/>
  </w:num>
  <w:num w:numId="40">
    <w:abstractNumId w:val="32"/>
  </w:num>
  <w:num w:numId="41">
    <w:abstractNumId w:val="0"/>
  </w:num>
  <w:num w:numId="42">
    <w:abstractNumId w:val="17"/>
  </w:num>
  <w:num w:numId="43">
    <w:abstractNumId w:val="48"/>
  </w:num>
  <w:num w:numId="44">
    <w:abstractNumId w:val="62"/>
  </w:num>
  <w:num w:numId="45">
    <w:abstractNumId w:val="38"/>
  </w:num>
  <w:num w:numId="46">
    <w:abstractNumId w:val="89"/>
  </w:num>
  <w:num w:numId="47">
    <w:abstractNumId w:val="119"/>
  </w:num>
  <w:num w:numId="48">
    <w:abstractNumId w:val="66"/>
  </w:num>
  <w:num w:numId="49">
    <w:abstractNumId w:val="22"/>
  </w:num>
  <w:num w:numId="50">
    <w:abstractNumId w:val="99"/>
  </w:num>
  <w:num w:numId="51">
    <w:abstractNumId w:val="72"/>
  </w:num>
  <w:num w:numId="52">
    <w:abstractNumId w:val="50"/>
  </w:num>
  <w:num w:numId="53">
    <w:abstractNumId w:val="96"/>
  </w:num>
  <w:num w:numId="54">
    <w:abstractNumId w:val="64"/>
  </w:num>
  <w:num w:numId="55">
    <w:abstractNumId w:val="47"/>
  </w:num>
  <w:num w:numId="56">
    <w:abstractNumId w:val="115"/>
  </w:num>
  <w:num w:numId="57">
    <w:abstractNumId w:val="109"/>
  </w:num>
  <w:num w:numId="58">
    <w:abstractNumId w:val="107"/>
  </w:num>
  <w:num w:numId="59">
    <w:abstractNumId w:val="53"/>
  </w:num>
  <w:num w:numId="60">
    <w:abstractNumId w:val="121"/>
  </w:num>
  <w:num w:numId="61">
    <w:abstractNumId w:val="103"/>
  </w:num>
  <w:num w:numId="62">
    <w:abstractNumId w:val="77"/>
  </w:num>
  <w:num w:numId="63">
    <w:abstractNumId w:val="57"/>
  </w:num>
  <w:num w:numId="64">
    <w:abstractNumId w:val="15"/>
  </w:num>
  <w:num w:numId="65">
    <w:abstractNumId w:val="110"/>
  </w:num>
  <w:num w:numId="66">
    <w:abstractNumId w:val="113"/>
  </w:num>
  <w:num w:numId="67">
    <w:abstractNumId w:val="13"/>
  </w:num>
  <w:num w:numId="68">
    <w:abstractNumId w:val="125"/>
  </w:num>
  <w:num w:numId="69">
    <w:abstractNumId w:val="97"/>
  </w:num>
  <w:num w:numId="70">
    <w:abstractNumId w:val="58"/>
  </w:num>
  <w:num w:numId="71">
    <w:abstractNumId w:val="9"/>
  </w:num>
  <w:num w:numId="72">
    <w:abstractNumId w:val="26"/>
  </w:num>
  <w:num w:numId="73">
    <w:abstractNumId w:val="37"/>
  </w:num>
  <w:num w:numId="74">
    <w:abstractNumId w:val="131"/>
  </w:num>
  <w:num w:numId="75">
    <w:abstractNumId w:val="94"/>
  </w:num>
  <w:num w:numId="76">
    <w:abstractNumId w:val="41"/>
  </w:num>
  <w:num w:numId="77">
    <w:abstractNumId w:val="83"/>
  </w:num>
  <w:num w:numId="78">
    <w:abstractNumId w:val="102"/>
  </w:num>
  <w:num w:numId="79">
    <w:abstractNumId w:val="39"/>
  </w:num>
  <w:num w:numId="80">
    <w:abstractNumId w:val="114"/>
  </w:num>
  <w:num w:numId="81">
    <w:abstractNumId w:val="12"/>
  </w:num>
  <w:num w:numId="82">
    <w:abstractNumId w:val="63"/>
  </w:num>
  <w:num w:numId="83">
    <w:abstractNumId w:val="79"/>
  </w:num>
  <w:num w:numId="84">
    <w:abstractNumId w:val="120"/>
  </w:num>
  <w:num w:numId="85">
    <w:abstractNumId w:val="29"/>
  </w:num>
  <w:num w:numId="86">
    <w:abstractNumId w:val="51"/>
  </w:num>
  <w:num w:numId="87">
    <w:abstractNumId w:val="87"/>
  </w:num>
  <w:num w:numId="88">
    <w:abstractNumId w:val="100"/>
  </w:num>
  <w:num w:numId="89">
    <w:abstractNumId w:val="52"/>
  </w:num>
  <w:num w:numId="90">
    <w:abstractNumId w:val="10"/>
    <w:lvlOverride w:ilvl="0">
      <w:startOverride w:val="1"/>
    </w:lvlOverride>
  </w:num>
  <w:num w:numId="91">
    <w:abstractNumId w:val="10"/>
    <w:lvlOverride w:ilvl="0">
      <w:startOverride w:val="1"/>
    </w:lvlOverride>
  </w:num>
  <w:num w:numId="92">
    <w:abstractNumId w:val="105"/>
    <w:lvlOverride w:ilvl="0">
      <w:startOverride w:val="1"/>
    </w:lvlOverride>
  </w:num>
  <w:num w:numId="93">
    <w:abstractNumId w:val="42"/>
  </w:num>
  <w:num w:numId="94">
    <w:abstractNumId w:val="91"/>
  </w:num>
  <w:num w:numId="95">
    <w:abstractNumId w:val="24"/>
  </w:num>
  <w:num w:numId="96">
    <w:abstractNumId w:val="6"/>
  </w:num>
  <w:num w:numId="97">
    <w:abstractNumId w:val="65"/>
  </w:num>
  <w:num w:numId="98">
    <w:abstractNumId w:val="98"/>
  </w:num>
  <w:num w:numId="99">
    <w:abstractNumId w:val="14"/>
  </w:num>
  <w:num w:numId="100">
    <w:abstractNumId w:val="44"/>
  </w:num>
  <w:num w:numId="101">
    <w:abstractNumId w:val="86"/>
  </w:num>
  <w:num w:numId="102">
    <w:abstractNumId w:val="31"/>
  </w:num>
  <w:num w:numId="103">
    <w:abstractNumId w:val="127"/>
  </w:num>
  <w:num w:numId="104">
    <w:abstractNumId w:val="28"/>
  </w:num>
  <w:num w:numId="105">
    <w:abstractNumId w:val="111"/>
  </w:num>
  <w:num w:numId="106">
    <w:abstractNumId w:val="8"/>
  </w:num>
  <w:num w:numId="107">
    <w:abstractNumId w:val="7"/>
  </w:num>
  <w:num w:numId="108">
    <w:abstractNumId w:val="34"/>
  </w:num>
  <w:num w:numId="109">
    <w:abstractNumId w:val="129"/>
  </w:num>
  <w:num w:numId="110">
    <w:abstractNumId w:val="19"/>
  </w:num>
  <w:num w:numId="111">
    <w:abstractNumId w:val="84"/>
  </w:num>
  <w:num w:numId="112">
    <w:abstractNumId w:val="1"/>
  </w:num>
  <w:num w:numId="113">
    <w:abstractNumId w:val="76"/>
  </w:num>
  <w:num w:numId="114">
    <w:abstractNumId w:val="43"/>
  </w:num>
  <w:num w:numId="115">
    <w:abstractNumId w:val="49"/>
  </w:num>
  <w:num w:numId="116">
    <w:abstractNumId w:val="35"/>
  </w:num>
  <w:num w:numId="117">
    <w:abstractNumId w:val="16"/>
  </w:num>
  <w:num w:numId="118">
    <w:abstractNumId w:val="93"/>
  </w:num>
  <w:num w:numId="119">
    <w:abstractNumId w:val="80"/>
  </w:num>
  <w:num w:numId="120">
    <w:abstractNumId w:val="59"/>
  </w:num>
  <w:num w:numId="121">
    <w:abstractNumId w:val="25"/>
  </w:num>
  <w:num w:numId="122">
    <w:abstractNumId w:val="67"/>
  </w:num>
  <w:num w:numId="123">
    <w:abstractNumId w:val="116"/>
  </w:num>
  <w:num w:numId="124">
    <w:abstractNumId w:val="30"/>
  </w:num>
  <w:num w:numId="125">
    <w:abstractNumId w:val="46"/>
  </w:num>
  <w:num w:numId="126">
    <w:abstractNumId w:val="70"/>
  </w:num>
  <w:num w:numId="127">
    <w:abstractNumId w:val="130"/>
  </w:num>
  <w:num w:numId="128">
    <w:abstractNumId w:val="90"/>
  </w:num>
  <w:num w:numId="129">
    <w:abstractNumId w:val="75"/>
  </w:num>
  <w:num w:numId="130">
    <w:abstractNumId w:val="124"/>
  </w:num>
  <w:num w:numId="131">
    <w:abstractNumId w:val="78"/>
  </w:num>
  <w:num w:numId="132">
    <w:abstractNumId w:val="104"/>
  </w:num>
  <w:num w:numId="133">
    <w:abstractNumId w:val="67"/>
  </w:num>
  <w:num w:numId="134">
    <w:abstractNumId w:val="45"/>
  </w:num>
  <w:num w:numId="135">
    <w:abstractNumId w:val="85"/>
  </w:num>
  <w:num w:numId="136">
    <w:abstractNumId w:val="54"/>
  </w:num>
  <w:num w:numId="137">
    <w:abstractNumId w:val="10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10E"/>
    <w:rsid w:val="00003EC5"/>
    <w:rsid w:val="00006C55"/>
    <w:rsid w:val="000078C8"/>
    <w:rsid w:val="000120EF"/>
    <w:rsid w:val="00012E29"/>
    <w:rsid w:val="00013F6F"/>
    <w:rsid w:val="00024570"/>
    <w:rsid w:val="000245EB"/>
    <w:rsid w:val="00024793"/>
    <w:rsid w:val="00033832"/>
    <w:rsid w:val="00035A78"/>
    <w:rsid w:val="0003662A"/>
    <w:rsid w:val="00041BC1"/>
    <w:rsid w:val="0004223F"/>
    <w:rsid w:val="000451BC"/>
    <w:rsid w:val="000455DF"/>
    <w:rsid w:val="00046510"/>
    <w:rsid w:val="000476D5"/>
    <w:rsid w:val="000527A0"/>
    <w:rsid w:val="00054B60"/>
    <w:rsid w:val="00055009"/>
    <w:rsid w:val="0005697E"/>
    <w:rsid w:val="00057351"/>
    <w:rsid w:val="00063FE1"/>
    <w:rsid w:val="000647ED"/>
    <w:rsid w:val="000659F2"/>
    <w:rsid w:val="0006665B"/>
    <w:rsid w:val="00071D44"/>
    <w:rsid w:val="00072B11"/>
    <w:rsid w:val="00074792"/>
    <w:rsid w:val="0007743C"/>
    <w:rsid w:val="00077850"/>
    <w:rsid w:val="00084CE3"/>
    <w:rsid w:val="00086DE4"/>
    <w:rsid w:val="00087F1E"/>
    <w:rsid w:val="000966A5"/>
    <w:rsid w:val="000A2872"/>
    <w:rsid w:val="000A6C63"/>
    <w:rsid w:val="000B4583"/>
    <w:rsid w:val="000B4CE6"/>
    <w:rsid w:val="000B51A8"/>
    <w:rsid w:val="000C5A7C"/>
    <w:rsid w:val="000D34BA"/>
    <w:rsid w:val="000D510E"/>
    <w:rsid w:val="000E366E"/>
    <w:rsid w:val="000F0305"/>
    <w:rsid w:val="000F1417"/>
    <w:rsid w:val="000F1848"/>
    <w:rsid w:val="000F25D8"/>
    <w:rsid w:val="000F34C5"/>
    <w:rsid w:val="000F4B2F"/>
    <w:rsid w:val="000F61FA"/>
    <w:rsid w:val="000F6B44"/>
    <w:rsid w:val="000F6C5F"/>
    <w:rsid w:val="00101F06"/>
    <w:rsid w:val="00106CC5"/>
    <w:rsid w:val="00111834"/>
    <w:rsid w:val="00114113"/>
    <w:rsid w:val="001150D2"/>
    <w:rsid w:val="00120BE5"/>
    <w:rsid w:val="00121674"/>
    <w:rsid w:val="00122D59"/>
    <w:rsid w:val="00123E50"/>
    <w:rsid w:val="001302FD"/>
    <w:rsid w:val="00130DA3"/>
    <w:rsid w:val="00131DD4"/>
    <w:rsid w:val="00132ABA"/>
    <w:rsid w:val="00134CC6"/>
    <w:rsid w:val="00135842"/>
    <w:rsid w:val="00136204"/>
    <w:rsid w:val="0014605B"/>
    <w:rsid w:val="00146669"/>
    <w:rsid w:val="00147113"/>
    <w:rsid w:val="001513A5"/>
    <w:rsid w:val="001514E1"/>
    <w:rsid w:val="00163868"/>
    <w:rsid w:val="001639D0"/>
    <w:rsid w:val="00163C99"/>
    <w:rsid w:val="00171581"/>
    <w:rsid w:val="00171DC5"/>
    <w:rsid w:val="00177AD1"/>
    <w:rsid w:val="00177FBA"/>
    <w:rsid w:val="00182235"/>
    <w:rsid w:val="00194651"/>
    <w:rsid w:val="001956FD"/>
    <w:rsid w:val="001956FF"/>
    <w:rsid w:val="00196B43"/>
    <w:rsid w:val="001A0F05"/>
    <w:rsid w:val="001B3415"/>
    <w:rsid w:val="001B39AF"/>
    <w:rsid w:val="001B443D"/>
    <w:rsid w:val="001B493A"/>
    <w:rsid w:val="001C1DBE"/>
    <w:rsid w:val="001C4557"/>
    <w:rsid w:val="001C7B92"/>
    <w:rsid w:val="001D180B"/>
    <w:rsid w:val="001D1F3C"/>
    <w:rsid w:val="001E0244"/>
    <w:rsid w:val="001E479A"/>
    <w:rsid w:val="001E4E20"/>
    <w:rsid w:val="001E6841"/>
    <w:rsid w:val="001E7C7D"/>
    <w:rsid w:val="001F121B"/>
    <w:rsid w:val="001F1F50"/>
    <w:rsid w:val="001F28DB"/>
    <w:rsid w:val="001F3DF2"/>
    <w:rsid w:val="00202A90"/>
    <w:rsid w:val="00205374"/>
    <w:rsid w:val="00213C23"/>
    <w:rsid w:val="00215808"/>
    <w:rsid w:val="002216E7"/>
    <w:rsid w:val="002242EC"/>
    <w:rsid w:val="00226F8A"/>
    <w:rsid w:val="00232934"/>
    <w:rsid w:val="00233EED"/>
    <w:rsid w:val="0024137C"/>
    <w:rsid w:val="00244AE2"/>
    <w:rsid w:val="0024534C"/>
    <w:rsid w:val="002539DE"/>
    <w:rsid w:val="00254D0F"/>
    <w:rsid w:val="00257876"/>
    <w:rsid w:val="00260E53"/>
    <w:rsid w:val="00261239"/>
    <w:rsid w:val="00264523"/>
    <w:rsid w:val="002657F9"/>
    <w:rsid w:val="002663EC"/>
    <w:rsid w:val="00273FB1"/>
    <w:rsid w:val="002752F6"/>
    <w:rsid w:val="00277410"/>
    <w:rsid w:val="002911CB"/>
    <w:rsid w:val="00291D93"/>
    <w:rsid w:val="00293581"/>
    <w:rsid w:val="002A0565"/>
    <w:rsid w:val="002A0A2A"/>
    <w:rsid w:val="002A4507"/>
    <w:rsid w:val="002B24E7"/>
    <w:rsid w:val="002B3FE9"/>
    <w:rsid w:val="002B5AA0"/>
    <w:rsid w:val="002C23F3"/>
    <w:rsid w:val="002C41F2"/>
    <w:rsid w:val="002C4EC9"/>
    <w:rsid w:val="002C5BF3"/>
    <w:rsid w:val="002D1DD3"/>
    <w:rsid w:val="002D2B20"/>
    <w:rsid w:val="002D32EA"/>
    <w:rsid w:val="002D3CAA"/>
    <w:rsid w:val="002D48FB"/>
    <w:rsid w:val="002D68CE"/>
    <w:rsid w:val="002E02E8"/>
    <w:rsid w:val="002E5ED0"/>
    <w:rsid w:val="002E63F5"/>
    <w:rsid w:val="002E645F"/>
    <w:rsid w:val="002E6911"/>
    <w:rsid w:val="002F2683"/>
    <w:rsid w:val="002F3E41"/>
    <w:rsid w:val="002F6C6D"/>
    <w:rsid w:val="0030028C"/>
    <w:rsid w:val="00300D8D"/>
    <w:rsid w:val="00301662"/>
    <w:rsid w:val="00303E38"/>
    <w:rsid w:val="00304D36"/>
    <w:rsid w:val="003076FE"/>
    <w:rsid w:val="0031043F"/>
    <w:rsid w:val="0031300A"/>
    <w:rsid w:val="00317E93"/>
    <w:rsid w:val="003217AF"/>
    <w:rsid w:val="00327C50"/>
    <w:rsid w:val="00335938"/>
    <w:rsid w:val="003377EE"/>
    <w:rsid w:val="00343AB0"/>
    <w:rsid w:val="00357E06"/>
    <w:rsid w:val="0036174F"/>
    <w:rsid w:val="00361C22"/>
    <w:rsid w:val="00361FE5"/>
    <w:rsid w:val="00364EE6"/>
    <w:rsid w:val="00365995"/>
    <w:rsid w:val="00371301"/>
    <w:rsid w:val="0037763F"/>
    <w:rsid w:val="0038003E"/>
    <w:rsid w:val="00381BF9"/>
    <w:rsid w:val="00382F39"/>
    <w:rsid w:val="0038348C"/>
    <w:rsid w:val="00387973"/>
    <w:rsid w:val="003901D8"/>
    <w:rsid w:val="00393DA3"/>
    <w:rsid w:val="003A0190"/>
    <w:rsid w:val="003A03EA"/>
    <w:rsid w:val="003A13F2"/>
    <w:rsid w:val="003A30E7"/>
    <w:rsid w:val="003B7B82"/>
    <w:rsid w:val="003C1569"/>
    <w:rsid w:val="003C2435"/>
    <w:rsid w:val="003C5D0D"/>
    <w:rsid w:val="003C646A"/>
    <w:rsid w:val="003C6961"/>
    <w:rsid w:val="003C7814"/>
    <w:rsid w:val="003D07B6"/>
    <w:rsid w:val="003D366A"/>
    <w:rsid w:val="003D3CA6"/>
    <w:rsid w:val="003D4695"/>
    <w:rsid w:val="003E155B"/>
    <w:rsid w:val="003E1F51"/>
    <w:rsid w:val="003E74FB"/>
    <w:rsid w:val="003E791C"/>
    <w:rsid w:val="003F0F91"/>
    <w:rsid w:val="003F11C4"/>
    <w:rsid w:val="003F2E7C"/>
    <w:rsid w:val="00402085"/>
    <w:rsid w:val="00402C78"/>
    <w:rsid w:val="00404683"/>
    <w:rsid w:val="004048F3"/>
    <w:rsid w:val="00406DAE"/>
    <w:rsid w:val="00407D58"/>
    <w:rsid w:val="0041026A"/>
    <w:rsid w:val="00410E14"/>
    <w:rsid w:val="00411255"/>
    <w:rsid w:val="00412A2E"/>
    <w:rsid w:val="0041308B"/>
    <w:rsid w:val="00413FAA"/>
    <w:rsid w:val="00415065"/>
    <w:rsid w:val="00420AAD"/>
    <w:rsid w:val="004227A9"/>
    <w:rsid w:val="00425ED7"/>
    <w:rsid w:val="00426208"/>
    <w:rsid w:val="00426597"/>
    <w:rsid w:val="00433353"/>
    <w:rsid w:val="00433B39"/>
    <w:rsid w:val="00433F43"/>
    <w:rsid w:val="00434F04"/>
    <w:rsid w:val="004350D8"/>
    <w:rsid w:val="00440593"/>
    <w:rsid w:val="00442AC3"/>
    <w:rsid w:val="00444019"/>
    <w:rsid w:val="00447EDE"/>
    <w:rsid w:val="00451F38"/>
    <w:rsid w:val="004538C8"/>
    <w:rsid w:val="00461416"/>
    <w:rsid w:val="00461AFA"/>
    <w:rsid w:val="004622CE"/>
    <w:rsid w:val="004627B3"/>
    <w:rsid w:val="00462C0F"/>
    <w:rsid w:val="00464061"/>
    <w:rsid w:val="00465AA5"/>
    <w:rsid w:val="00472474"/>
    <w:rsid w:val="00473633"/>
    <w:rsid w:val="004738A8"/>
    <w:rsid w:val="0047468E"/>
    <w:rsid w:val="00475BD9"/>
    <w:rsid w:val="0048029A"/>
    <w:rsid w:val="00485EE5"/>
    <w:rsid w:val="00492549"/>
    <w:rsid w:val="004A06FA"/>
    <w:rsid w:val="004A0C6A"/>
    <w:rsid w:val="004A1689"/>
    <w:rsid w:val="004A73B5"/>
    <w:rsid w:val="004B3C1F"/>
    <w:rsid w:val="004B4F0A"/>
    <w:rsid w:val="004B7E1A"/>
    <w:rsid w:val="004C0487"/>
    <w:rsid w:val="004C0BEF"/>
    <w:rsid w:val="004C0E8F"/>
    <w:rsid w:val="004C2763"/>
    <w:rsid w:val="004C7673"/>
    <w:rsid w:val="004D0CD3"/>
    <w:rsid w:val="004D2834"/>
    <w:rsid w:val="004D5351"/>
    <w:rsid w:val="004D5B37"/>
    <w:rsid w:val="004D60AC"/>
    <w:rsid w:val="004D7D95"/>
    <w:rsid w:val="004E0171"/>
    <w:rsid w:val="004E0DA5"/>
    <w:rsid w:val="004E2252"/>
    <w:rsid w:val="004E7265"/>
    <w:rsid w:val="004F0AC1"/>
    <w:rsid w:val="004F4797"/>
    <w:rsid w:val="004F4946"/>
    <w:rsid w:val="004F619E"/>
    <w:rsid w:val="004F7471"/>
    <w:rsid w:val="0050254A"/>
    <w:rsid w:val="0050525C"/>
    <w:rsid w:val="00505661"/>
    <w:rsid w:val="00507F53"/>
    <w:rsid w:val="005107FD"/>
    <w:rsid w:val="00510EC2"/>
    <w:rsid w:val="005120E3"/>
    <w:rsid w:val="00512693"/>
    <w:rsid w:val="00517F4B"/>
    <w:rsid w:val="005211C8"/>
    <w:rsid w:val="00530B2C"/>
    <w:rsid w:val="00531728"/>
    <w:rsid w:val="00532299"/>
    <w:rsid w:val="00532D8B"/>
    <w:rsid w:val="005423A0"/>
    <w:rsid w:val="00542BCE"/>
    <w:rsid w:val="00544391"/>
    <w:rsid w:val="00544E28"/>
    <w:rsid w:val="00550614"/>
    <w:rsid w:val="00550FEC"/>
    <w:rsid w:val="00555558"/>
    <w:rsid w:val="00560459"/>
    <w:rsid w:val="0056112B"/>
    <w:rsid w:val="00561F6F"/>
    <w:rsid w:val="005632C0"/>
    <w:rsid w:val="005717AD"/>
    <w:rsid w:val="00575AC2"/>
    <w:rsid w:val="00576293"/>
    <w:rsid w:val="00576EF2"/>
    <w:rsid w:val="00583E04"/>
    <w:rsid w:val="00585DAE"/>
    <w:rsid w:val="005863E8"/>
    <w:rsid w:val="005877A0"/>
    <w:rsid w:val="00593ACC"/>
    <w:rsid w:val="005A10C0"/>
    <w:rsid w:val="005A688E"/>
    <w:rsid w:val="005A7EC1"/>
    <w:rsid w:val="005B0A19"/>
    <w:rsid w:val="005B227E"/>
    <w:rsid w:val="005B5630"/>
    <w:rsid w:val="005B6C8D"/>
    <w:rsid w:val="005C2E86"/>
    <w:rsid w:val="005C57D3"/>
    <w:rsid w:val="005D19E0"/>
    <w:rsid w:val="005D55E3"/>
    <w:rsid w:val="005E0044"/>
    <w:rsid w:val="005E1E95"/>
    <w:rsid w:val="005E321B"/>
    <w:rsid w:val="005E690C"/>
    <w:rsid w:val="005F2624"/>
    <w:rsid w:val="005F300F"/>
    <w:rsid w:val="005F73E8"/>
    <w:rsid w:val="006014ED"/>
    <w:rsid w:val="006041B1"/>
    <w:rsid w:val="00607E9D"/>
    <w:rsid w:val="00613260"/>
    <w:rsid w:val="00614E81"/>
    <w:rsid w:val="006158D5"/>
    <w:rsid w:val="006159C8"/>
    <w:rsid w:val="00616C08"/>
    <w:rsid w:val="00624169"/>
    <w:rsid w:val="0062789C"/>
    <w:rsid w:val="00627B9F"/>
    <w:rsid w:val="00632B66"/>
    <w:rsid w:val="00635780"/>
    <w:rsid w:val="006418A2"/>
    <w:rsid w:val="0064646F"/>
    <w:rsid w:val="006466C0"/>
    <w:rsid w:val="0065192D"/>
    <w:rsid w:val="00653140"/>
    <w:rsid w:val="0065679C"/>
    <w:rsid w:val="00656BDA"/>
    <w:rsid w:val="006600EA"/>
    <w:rsid w:val="00663382"/>
    <w:rsid w:val="00667109"/>
    <w:rsid w:val="00667E16"/>
    <w:rsid w:val="00671AB6"/>
    <w:rsid w:val="00671FAD"/>
    <w:rsid w:val="00672F82"/>
    <w:rsid w:val="006744F5"/>
    <w:rsid w:val="006825A8"/>
    <w:rsid w:val="0068366E"/>
    <w:rsid w:val="00691BDF"/>
    <w:rsid w:val="006924E4"/>
    <w:rsid w:val="006933BB"/>
    <w:rsid w:val="00693A64"/>
    <w:rsid w:val="006951E6"/>
    <w:rsid w:val="006967E9"/>
    <w:rsid w:val="00696C47"/>
    <w:rsid w:val="00696F40"/>
    <w:rsid w:val="006B55B6"/>
    <w:rsid w:val="006C7182"/>
    <w:rsid w:val="006D6785"/>
    <w:rsid w:val="006D782A"/>
    <w:rsid w:val="006F101B"/>
    <w:rsid w:val="006F27A0"/>
    <w:rsid w:val="006F33D0"/>
    <w:rsid w:val="006F4A70"/>
    <w:rsid w:val="006F4DD8"/>
    <w:rsid w:val="006F4EE6"/>
    <w:rsid w:val="00701C7E"/>
    <w:rsid w:val="00705E72"/>
    <w:rsid w:val="00706A16"/>
    <w:rsid w:val="00714470"/>
    <w:rsid w:val="00715680"/>
    <w:rsid w:val="00722F08"/>
    <w:rsid w:val="00723524"/>
    <w:rsid w:val="00723D5C"/>
    <w:rsid w:val="00726120"/>
    <w:rsid w:val="00732C0B"/>
    <w:rsid w:val="00732D23"/>
    <w:rsid w:val="0073468C"/>
    <w:rsid w:val="0073567F"/>
    <w:rsid w:val="00737743"/>
    <w:rsid w:val="00737F95"/>
    <w:rsid w:val="00740285"/>
    <w:rsid w:val="007407AC"/>
    <w:rsid w:val="00741137"/>
    <w:rsid w:val="0074544D"/>
    <w:rsid w:val="007466E1"/>
    <w:rsid w:val="0075255E"/>
    <w:rsid w:val="00752682"/>
    <w:rsid w:val="00752A2E"/>
    <w:rsid w:val="00754F11"/>
    <w:rsid w:val="00756C4F"/>
    <w:rsid w:val="007600D3"/>
    <w:rsid w:val="00761443"/>
    <w:rsid w:val="00771510"/>
    <w:rsid w:val="00775452"/>
    <w:rsid w:val="007757FA"/>
    <w:rsid w:val="0077586A"/>
    <w:rsid w:val="00781890"/>
    <w:rsid w:val="007864A7"/>
    <w:rsid w:val="00792D10"/>
    <w:rsid w:val="007935CB"/>
    <w:rsid w:val="0079409E"/>
    <w:rsid w:val="00796C5A"/>
    <w:rsid w:val="007A262A"/>
    <w:rsid w:val="007A421E"/>
    <w:rsid w:val="007B212E"/>
    <w:rsid w:val="007B2214"/>
    <w:rsid w:val="007B3ECA"/>
    <w:rsid w:val="007B6007"/>
    <w:rsid w:val="007B6991"/>
    <w:rsid w:val="007D2189"/>
    <w:rsid w:val="007D71D4"/>
    <w:rsid w:val="007D7D1F"/>
    <w:rsid w:val="007E2AF8"/>
    <w:rsid w:val="007F4B21"/>
    <w:rsid w:val="007F7700"/>
    <w:rsid w:val="00802F16"/>
    <w:rsid w:val="0080470F"/>
    <w:rsid w:val="00810047"/>
    <w:rsid w:val="008123FD"/>
    <w:rsid w:val="0081358E"/>
    <w:rsid w:val="00813B04"/>
    <w:rsid w:val="00814513"/>
    <w:rsid w:val="00814635"/>
    <w:rsid w:val="0081773B"/>
    <w:rsid w:val="00820717"/>
    <w:rsid w:val="00820FCF"/>
    <w:rsid w:val="00821AD9"/>
    <w:rsid w:val="00822372"/>
    <w:rsid w:val="0082247D"/>
    <w:rsid w:val="008238B0"/>
    <w:rsid w:val="00823BB5"/>
    <w:rsid w:val="00826829"/>
    <w:rsid w:val="008268AC"/>
    <w:rsid w:val="00833035"/>
    <w:rsid w:val="008417EA"/>
    <w:rsid w:val="008466FC"/>
    <w:rsid w:val="008478AE"/>
    <w:rsid w:val="008512BD"/>
    <w:rsid w:val="00852240"/>
    <w:rsid w:val="008529F7"/>
    <w:rsid w:val="00853B72"/>
    <w:rsid w:val="008615DC"/>
    <w:rsid w:val="00861E6B"/>
    <w:rsid w:val="00865FA6"/>
    <w:rsid w:val="008709C8"/>
    <w:rsid w:val="00871DA4"/>
    <w:rsid w:val="00876F34"/>
    <w:rsid w:val="00877BEA"/>
    <w:rsid w:val="008849D0"/>
    <w:rsid w:val="008902A4"/>
    <w:rsid w:val="00890D28"/>
    <w:rsid w:val="00891BD7"/>
    <w:rsid w:val="00894C96"/>
    <w:rsid w:val="008A244C"/>
    <w:rsid w:val="008A7EF8"/>
    <w:rsid w:val="008B0507"/>
    <w:rsid w:val="008B5698"/>
    <w:rsid w:val="008C27A0"/>
    <w:rsid w:val="008C2B2E"/>
    <w:rsid w:val="008C3702"/>
    <w:rsid w:val="008C7721"/>
    <w:rsid w:val="008C7EFE"/>
    <w:rsid w:val="008D3237"/>
    <w:rsid w:val="008D41FE"/>
    <w:rsid w:val="008D4B6B"/>
    <w:rsid w:val="008D7F31"/>
    <w:rsid w:val="008E211C"/>
    <w:rsid w:val="008E24FF"/>
    <w:rsid w:val="008E2D1A"/>
    <w:rsid w:val="008E5C58"/>
    <w:rsid w:val="008E618A"/>
    <w:rsid w:val="008F1F47"/>
    <w:rsid w:val="008F4C3A"/>
    <w:rsid w:val="008F6110"/>
    <w:rsid w:val="00900A0A"/>
    <w:rsid w:val="00905F0B"/>
    <w:rsid w:val="00911E39"/>
    <w:rsid w:val="00912E8A"/>
    <w:rsid w:val="00916235"/>
    <w:rsid w:val="009200D4"/>
    <w:rsid w:val="009206B9"/>
    <w:rsid w:val="00923AF5"/>
    <w:rsid w:val="009324AB"/>
    <w:rsid w:val="00932E68"/>
    <w:rsid w:val="009347E8"/>
    <w:rsid w:val="009347F1"/>
    <w:rsid w:val="0093603D"/>
    <w:rsid w:val="00943AB4"/>
    <w:rsid w:val="00943DA2"/>
    <w:rsid w:val="0094577B"/>
    <w:rsid w:val="00945ECF"/>
    <w:rsid w:val="00946F5E"/>
    <w:rsid w:val="00950273"/>
    <w:rsid w:val="00956F5C"/>
    <w:rsid w:val="009629BF"/>
    <w:rsid w:val="00963997"/>
    <w:rsid w:val="00963F08"/>
    <w:rsid w:val="00963FC0"/>
    <w:rsid w:val="00970A4E"/>
    <w:rsid w:val="00972D61"/>
    <w:rsid w:val="00973BDD"/>
    <w:rsid w:val="00975A80"/>
    <w:rsid w:val="00981AEE"/>
    <w:rsid w:val="00982C97"/>
    <w:rsid w:val="00986569"/>
    <w:rsid w:val="00991AF4"/>
    <w:rsid w:val="0099386C"/>
    <w:rsid w:val="0099504E"/>
    <w:rsid w:val="009A24CE"/>
    <w:rsid w:val="009A384A"/>
    <w:rsid w:val="009A3B47"/>
    <w:rsid w:val="009A3D73"/>
    <w:rsid w:val="009A5B4B"/>
    <w:rsid w:val="009B035E"/>
    <w:rsid w:val="009B2D2B"/>
    <w:rsid w:val="009B33FA"/>
    <w:rsid w:val="009C4B66"/>
    <w:rsid w:val="009C5C2C"/>
    <w:rsid w:val="009C7260"/>
    <w:rsid w:val="009D062B"/>
    <w:rsid w:val="009D0D63"/>
    <w:rsid w:val="009D4111"/>
    <w:rsid w:val="009D4877"/>
    <w:rsid w:val="009D7319"/>
    <w:rsid w:val="009E0BB4"/>
    <w:rsid w:val="009E3DB8"/>
    <w:rsid w:val="009E7710"/>
    <w:rsid w:val="009F0773"/>
    <w:rsid w:val="009F4024"/>
    <w:rsid w:val="009F586C"/>
    <w:rsid w:val="009F6A49"/>
    <w:rsid w:val="00A03A1E"/>
    <w:rsid w:val="00A04879"/>
    <w:rsid w:val="00A0543A"/>
    <w:rsid w:val="00A10D50"/>
    <w:rsid w:val="00A11026"/>
    <w:rsid w:val="00A13056"/>
    <w:rsid w:val="00A13DBE"/>
    <w:rsid w:val="00A2030A"/>
    <w:rsid w:val="00A207A7"/>
    <w:rsid w:val="00A248E9"/>
    <w:rsid w:val="00A30265"/>
    <w:rsid w:val="00A32D26"/>
    <w:rsid w:val="00A33EAE"/>
    <w:rsid w:val="00A34284"/>
    <w:rsid w:val="00A3511F"/>
    <w:rsid w:val="00A3793C"/>
    <w:rsid w:val="00A51952"/>
    <w:rsid w:val="00A524B4"/>
    <w:rsid w:val="00A54094"/>
    <w:rsid w:val="00A55203"/>
    <w:rsid w:val="00A60495"/>
    <w:rsid w:val="00A62301"/>
    <w:rsid w:val="00A62D98"/>
    <w:rsid w:val="00A65162"/>
    <w:rsid w:val="00A67472"/>
    <w:rsid w:val="00A71820"/>
    <w:rsid w:val="00A722A1"/>
    <w:rsid w:val="00A743A5"/>
    <w:rsid w:val="00A80348"/>
    <w:rsid w:val="00A856FA"/>
    <w:rsid w:val="00A914EE"/>
    <w:rsid w:val="00A91A35"/>
    <w:rsid w:val="00A92C0E"/>
    <w:rsid w:val="00A94CF3"/>
    <w:rsid w:val="00A95420"/>
    <w:rsid w:val="00AA2B15"/>
    <w:rsid w:val="00AA3BAF"/>
    <w:rsid w:val="00AB0CDC"/>
    <w:rsid w:val="00AB1502"/>
    <w:rsid w:val="00AB2077"/>
    <w:rsid w:val="00AB2767"/>
    <w:rsid w:val="00AB7856"/>
    <w:rsid w:val="00AC216F"/>
    <w:rsid w:val="00AC3BFD"/>
    <w:rsid w:val="00AC514C"/>
    <w:rsid w:val="00AC63F4"/>
    <w:rsid w:val="00AD44CA"/>
    <w:rsid w:val="00AE3CFB"/>
    <w:rsid w:val="00AF1048"/>
    <w:rsid w:val="00AF3CF4"/>
    <w:rsid w:val="00AF48A7"/>
    <w:rsid w:val="00AF5A64"/>
    <w:rsid w:val="00B01ED2"/>
    <w:rsid w:val="00B0425A"/>
    <w:rsid w:val="00B06AFF"/>
    <w:rsid w:val="00B07639"/>
    <w:rsid w:val="00B107A6"/>
    <w:rsid w:val="00B10D8B"/>
    <w:rsid w:val="00B11014"/>
    <w:rsid w:val="00B12A97"/>
    <w:rsid w:val="00B12E7A"/>
    <w:rsid w:val="00B16046"/>
    <w:rsid w:val="00B17C9B"/>
    <w:rsid w:val="00B2425B"/>
    <w:rsid w:val="00B30EA8"/>
    <w:rsid w:val="00B34DEC"/>
    <w:rsid w:val="00B37E37"/>
    <w:rsid w:val="00B42C3A"/>
    <w:rsid w:val="00B4424F"/>
    <w:rsid w:val="00B45256"/>
    <w:rsid w:val="00B4562D"/>
    <w:rsid w:val="00B50534"/>
    <w:rsid w:val="00B50C4D"/>
    <w:rsid w:val="00B5365B"/>
    <w:rsid w:val="00B54D83"/>
    <w:rsid w:val="00B576C4"/>
    <w:rsid w:val="00B57E04"/>
    <w:rsid w:val="00B60D47"/>
    <w:rsid w:val="00B646A1"/>
    <w:rsid w:val="00B7110C"/>
    <w:rsid w:val="00B73B30"/>
    <w:rsid w:val="00B85FC1"/>
    <w:rsid w:val="00B8696F"/>
    <w:rsid w:val="00B87FB7"/>
    <w:rsid w:val="00B919F4"/>
    <w:rsid w:val="00B92CA0"/>
    <w:rsid w:val="00B94C99"/>
    <w:rsid w:val="00B96CAE"/>
    <w:rsid w:val="00B97FEE"/>
    <w:rsid w:val="00BA063B"/>
    <w:rsid w:val="00BA12EC"/>
    <w:rsid w:val="00BA44FE"/>
    <w:rsid w:val="00BA6484"/>
    <w:rsid w:val="00BB195C"/>
    <w:rsid w:val="00BB3966"/>
    <w:rsid w:val="00BC2548"/>
    <w:rsid w:val="00BC27B5"/>
    <w:rsid w:val="00BD04C0"/>
    <w:rsid w:val="00BD4DEF"/>
    <w:rsid w:val="00BD607B"/>
    <w:rsid w:val="00BE2A80"/>
    <w:rsid w:val="00BF02BE"/>
    <w:rsid w:val="00BF2387"/>
    <w:rsid w:val="00BF3372"/>
    <w:rsid w:val="00BF69D9"/>
    <w:rsid w:val="00BF7781"/>
    <w:rsid w:val="00BF7880"/>
    <w:rsid w:val="00C025AA"/>
    <w:rsid w:val="00C04BF4"/>
    <w:rsid w:val="00C04D9A"/>
    <w:rsid w:val="00C05D1F"/>
    <w:rsid w:val="00C06B29"/>
    <w:rsid w:val="00C13C4F"/>
    <w:rsid w:val="00C173DC"/>
    <w:rsid w:val="00C17CB3"/>
    <w:rsid w:val="00C17E22"/>
    <w:rsid w:val="00C2195B"/>
    <w:rsid w:val="00C252B0"/>
    <w:rsid w:val="00C27BDA"/>
    <w:rsid w:val="00C30E48"/>
    <w:rsid w:val="00C34E29"/>
    <w:rsid w:val="00C40875"/>
    <w:rsid w:val="00C4163B"/>
    <w:rsid w:val="00C4274C"/>
    <w:rsid w:val="00C44915"/>
    <w:rsid w:val="00C45981"/>
    <w:rsid w:val="00C47E79"/>
    <w:rsid w:val="00C52446"/>
    <w:rsid w:val="00C54AF0"/>
    <w:rsid w:val="00C54C56"/>
    <w:rsid w:val="00C55A0D"/>
    <w:rsid w:val="00C55C20"/>
    <w:rsid w:val="00C574F7"/>
    <w:rsid w:val="00C62BE1"/>
    <w:rsid w:val="00C63EA2"/>
    <w:rsid w:val="00C664F9"/>
    <w:rsid w:val="00C71B8A"/>
    <w:rsid w:val="00C72DCC"/>
    <w:rsid w:val="00C73536"/>
    <w:rsid w:val="00C7479D"/>
    <w:rsid w:val="00C74CB9"/>
    <w:rsid w:val="00C76C73"/>
    <w:rsid w:val="00C81B45"/>
    <w:rsid w:val="00C81BE1"/>
    <w:rsid w:val="00C821AE"/>
    <w:rsid w:val="00C92106"/>
    <w:rsid w:val="00C92512"/>
    <w:rsid w:val="00C941BC"/>
    <w:rsid w:val="00CA0C4E"/>
    <w:rsid w:val="00CA24E5"/>
    <w:rsid w:val="00CB075C"/>
    <w:rsid w:val="00CB09C4"/>
    <w:rsid w:val="00CB2456"/>
    <w:rsid w:val="00CB259A"/>
    <w:rsid w:val="00CB273F"/>
    <w:rsid w:val="00CB5695"/>
    <w:rsid w:val="00CB76E9"/>
    <w:rsid w:val="00CC0DD6"/>
    <w:rsid w:val="00CC4792"/>
    <w:rsid w:val="00CD200B"/>
    <w:rsid w:val="00CD31A5"/>
    <w:rsid w:val="00CD41CD"/>
    <w:rsid w:val="00CD52C1"/>
    <w:rsid w:val="00CD5309"/>
    <w:rsid w:val="00CD5EDB"/>
    <w:rsid w:val="00CE5E18"/>
    <w:rsid w:val="00CE715D"/>
    <w:rsid w:val="00CE7DED"/>
    <w:rsid w:val="00CF0891"/>
    <w:rsid w:val="00CF09F0"/>
    <w:rsid w:val="00CF0D79"/>
    <w:rsid w:val="00CF24A5"/>
    <w:rsid w:val="00CF34E5"/>
    <w:rsid w:val="00CF5B56"/>
    <w:rsid w:val="00CF5C76"/>
    <w:rsid w:val="00D02A95"/>
    <w:rsid w:val="00D02DD8"/>
    <w:rsid w:val="00D04CC3"/>
    <w:rsid w:val="00D07709"/>
    <w:rsid w:val="00D07ED2"/>
    <w:rsid w:val="00D13684"/>
    <w:rsid w:val="00D140DB"/>
    <w:rsid w:val="00D21892"/>
    <w:rsid w:val="00D23850"/>
    <w:rsid w:val="00D244D1"/>
    <w:rsid w:val="00D27E38"/>
    <w:rsid w:val="00D311B5"/>
    <w:rsid w:val="00D31607"/>
    <w:rsid w:val="00D31F76"/>
    <w:rsid w:val="00D41937"/>
    <w:rsid w:val="00D57563"/>
    <w:rsid w:val="00D57768"/>
    <w:rsid w:val="00D60C66"/>
    <w:rsid w:val="00D6290D"/>
    <w:rsid w:val="00D77BE2"/>
    <w:rsid w:val="00D8071C"/>
    <w:rsid w:val="00D80BE3"/>
    <w:rsid w:val="00D81E19"/>
    <w:rsid w:val="00D873D0"/>
    <w:rsid w:val="00D91CFB"/>
    <w:rsid w:val="00D925C7"/>
    <w:rsid w:val="00DA7903"/>
    <w:rsid w:val="00DA7F05"/>
    <w:rsid w:val="00DB0E49"/>
    <w:rsid w:val="00DB1593"/>
    <w:rsid w:val="00DB1826"/>
    <w:rsid w:val="00DB3579"/>
    <w:rsid w:val="00DB35E2"/>
    <w:rsid w:val="00DB3B54"/>
    <w:rsid w:val="00DB3CE5"/>
    <w:rsid w:val="00DB4996"/>
    <w:rsid w:val="00DB5D1E"/>
    <w:rsid w:val="00DB6C49"/>
    <w:rsid w:val="00DC4CAB"/>
    <w:rsid w:val="00DD082A"/>
    <w:rsid w:val="00DD084A"/>
    <w:rsid w:val="00DD1B07"/>
    <w:rsid w:val="00DD38BD"/>
    <w:rsid w:val="00DD69DD"/>
    <w:rsid w:val="00DD6FAD"/>
    <w:rsid w:val="00DE0F81"/>
    <w:rsid w:val="00DE2EE7"/>
    <w:rsid w:val="00DF4CF3"/>
    <w:rsid w:val="00DF69B1"/>
    <w:rsid w:val="00DF6C38"/>
    <w:rsid w:val="00DF7B00"/>
    <w:rsid w:val="00E03F2F"/>
    <w:rsid w:val="00E0532D"/>
    <w:rsid w:val="00E078A1"/>
    <w:rsid w:val="00E11348"/>
    <w:rsid w:val="00E139E1"/>
    <w:rsid w:val="00E14A6D"/>
    <w:rsid w:val="00E16583"/>
    <w:rsid w:val="00E16CA8"/>
    <w:rsid w:val="00E25AE0"/>
    <w:rsid w:val="00E30198"/>
    <w:rsid w:val="00E30945"/>
    <w:rsid w:val="00E33A80"/>
    <w:rsid w:val="00E3562F"/>
    <w:rsid w:val="00E35BE7"/>
    <w:rsid w:val="00E36249"/>
    <w:rsid w:val="00E37EC2"/>
    <w:rsid w:val="00E44F38"/>
    <w:rsid w:val="00E4518B"/>
    <w:rsid w:val="00E45ACD"/>
    <w:rsid w:val="00E4674B"/>
    <w:rsid w:val="00E47108"/>
    <w:rsid w:val="00E50A62"/>
    <w:rsid w:val="00E51ACE"/>
    <w:rsid w:val="00E57640"/>
    <w:rsid w:val="00E61904"/>
    <w:rsid w:val="00E62AC1"/>
    <w:rsid w:val="00E726DD"/>
    <w:rsid w:val="00E754FB"/>
    <w:rsid w:val="00E90A8C"/>
    <w:rsid w:val="00E91DDD"/>
    <w:rsid w:val="00E9226C"/>
    <w:rsid w:val="00E922A1"/>
    <w:rsid w:val="00E935EF"/>
    <w:rsid w:val="00E94920"/>
    <w:rsid w:val="00E96685"/>
    <w:rsid w:val="00EA051C"/>
    <w:rsid w:val="00EA299A"/>
    <w:rsid w:val="00EA2B9B"/>
    <w:rsid w:val="00EA51EA"/>
    <w:rsid w:val="00EB0D2B"/>
    <w:rsid w:val="00EB2DE4"/>
    <w:rsid w:val="00EB4EEB"/>
    <w:rsid w:val="00EB687D"/>
    <w:rsid w:val="00EB73F8"/>
    <w:rsid w:val="00EC2591"/>
    <w:rsid w:val="00EC2FC6"/>
    <w:rsid w:val="00EC5213"/>
    <w:rsid w:val="00EC5EC0"/>
    <w:rsid w:val="00EC646B"/>
    <w:rsid w:val="00EC6BDF"/>
    <w:rsid w:val="00ED0865"/>
    <w:rsid w:val="00ED14DB"/>
    <w:rsid w:val="00ED4927"/>
    <w:rsid w:val="00ED5476"/>
    <w:rsid w:val="00EE1BE5"/>
    <w:rsid w:val="00EE3734"/>
    <w:rsid w:val="00EE5198"/>
    <w:rsid w:val="00EF2619"/>
    <w:rsid w:val="00EF67FD"/>
    <w:rsid w:val="00EF7108"/>
    <w:rsid w:val="00EF745F"/>
    <w:rsid w:val="00F029B7"/>
    <w:rsid w:val="00F02A5E"/>
    <w:rsid w:val="00F04B1A"/>
    <w:rsid w:val="00F062BA"/>
    <w:rsid w:val="00F105A0"/>
    <w:rsid w:val="00F10D11"/>
    <w:rsid w:val="00F15587"/>
    <w:rsid w:val="00F1612C"/>
    <w:rsid w:val="00F17406"/>
    <w:rsid w:val="00F22C84"/>
    <w:rsid w:val="00F23283"/>
    <w:rsid w:val="00F23DB1"/>
    <w:rsid w:val="00F27B9E"/>
    <w:rsid w:val="00F3099C"/>
    <w:rsid w:val="00F3347B"/>
    <w:rsid w:val="00F34EA1"/>
    <w:rsid w:val="00F44C71"/>
    <w:rsid w:val="00F47A00"/>
    <w:rsid w:val="00F5062F"/>
    <w:rsid w:val="00F526A4"/>
    <w:rsid w:val="00F53078"/>
    <w:rsid w:val="00F54011"/>
    <w:rsid w:val="00F548D1"/>
    <w:rsid w:val="00F54B8A"/>
    <w:rsid w:val="00F57EE7"/>
    <w:rsid w:val="00F60C08"/>
    <w:rsid w:val="00F625E1"/>
    <w:rsid w:val="00F6367A"/>
    <w:rsid w:val="00F72CA1"/>
    <w:rsid w:val="00F7469C"/>
    <w:rsid w:val="00F80E97"/>
    <w:rsid w:val="00F819ED"/>
    <w:rsid w:val="00F82666"/>
    <w:rsid w:val="00F831BF"/>
    <w:rsid w:val="00F92295"/>
    <w:rsid w:val="00F93EA8"/>
    <w:rsid w:val="00F96808"/>
    <w:rsid w:val="00F97585"/>
    <w:rsid w:val="00F978F1"/>
    <w:rsid w:val="00FA18B4"/>
    <w:rsid w:val="00FA308F"/>
    <w:rsid w:val="00FA4B4F"/>
    <w:rsid w:val="00FA7D14"/>
    <w:rsid w:val="00FB0C4F"/>
    <w:rsid w:val="00FB1324"/>
    <w:rsid w:val="00FB5526"/>
    <w:rsid w:val="00FB73C2"/>
    <w:rsid w:val="00FC1636"/>
    <w:rsid w:val="00FC2BFB"/>
    <w:rsid w:val="00FC37C8"/>
    <w:rsid w:val="00FC3E25"/>
    <w:rsid w:val="00FC68E0"/>
    <w:rsid w:val="00FC7203"/>
    <w:rsid w:val="00FD19D3"/>
    <w:rsid w:val="00FD4999"/>
    <w:rsid w:val="00FE1840"/>
    <w:rsid w:val="00FE4A2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00746"/>
  <w15:docId w15:val="{41544107-8666-4473-A32A-03279FFCB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iPriority="0"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43A"/>
    <w:pPr>
      <w:spacing w:after="142" w:line="240" w:lineRule="atLeast"/>
      <w:jc w:val="both"/>
      <w:textAlignment w:val="baseline"/>
    </w:pPr>
    <w:rPr>
      <w:rFonts w:ascii="Arial" w:hAnsi="Arial"/>
      <w:sz w:val="20"/>
      <w:szCs w:val="20"/>
    </w:rPr>
  </w:style>
  <w:style w:type="paragraph" w:styleId="Titre1">
    <w:name w:val="heading 1"/>
    <w:basedOn w:val="Normal"/>
    <w:next w:val="Normal"/>
    <w:link w:val="Titre1Car"/>
    <w:uiPriority w:val="9"/>
    <w:qFormat/>
    <w:rsid w:val="00A0543A"/>
    <w:pPr>
      <w:jc w:val="center"/>
      <w:outlineLvl w:val="0"/>
    </w:pPr>
    <w:rPr>
      <w:rFonts w:ascii="Cambria" w:hAnsi="Cambria"/>
      <w:b/>
      <w:bCs/>
      <w:kern w:val="2"/>
      <w:sz w:val="32"/>
      <w:szCs w:val="32"/>
    </w:rPr>
  </w:style>
  <w:style w:type="paragraph" w:styleId="Titre2">
    <w:name w:val="heading 2"/>
    <w:basedOn w:val="Normal"/>
    <w:next w:val="Normal"/>
    <w:link w:val="Titre2Car"/>
    <w:uiPriority w:val="9"/>
    <w:unhideWhenUsed/>
    <w:qFormat/>
    <w:rsid w:val="00A0543A"/>
    <w:pPr>
      <w:jc w:val="center"/>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A0543A"/>
    <w:pPr>
      <w:tabs>
        <w:tab w:val="left" w:pos="864"/>
      </w:tabs>
      <w:suppressAutoHyphens w:val="0"/>
      <w:spacing w:after="200"/>
      <w:ind w:left="864" w:hanging="432"/>
      <w:outlineLvl w:val="2"/>
    </w:pPr>
    <w:rPr>
      <w:rFonts w:ascii="Cambria" w:hAnsi="Cambria"/>
      <w:b/>
      <w:bCs/>
      <w:sz w:val="26"/>
      <w:szCs w:val="26"/>
    </w:rPr>
  </w:style>
  <w:style w:type="paragraph" w:styleId="Titre4">
    <w:name w:val="heading 4"/>
    <w:basedOn w:val="Normal"/>
    <w:next w:val="Normal"/>
    <w:link w:val="Titre4Car"/>
    <w:uiPriority w:val="9"/>
    <w:unhideWhenUsed/>
    <w:qFormat/>
    <w:rsid w:val="00A0543A"/>
    <w:pPr>
      <w:numPr>
        <w:ilvl w:val="3"/>
        <w:numId w:val="2"/>
      </w:numPr>
      <w:tabs>
        <w:tab w:val="left" w:pos="1512"/>
      </w:tabs>
      <w:suppressAutoHyphens w:val="0"/>
      <w:spacing w:after="200"/>
      <w:outlineLvl w:val="3"/>
    </w:pPr>
    <w:rPr>
      <w:szCs w:val="22"/>
      <w:lang w:val="en-US" w:eastAsia="fr-FR"/>
    </w:rPr>
  </w:style>
  <w:style w:type="paragraph" w:styleId="Titre5">
    <w:name w:val="heading 5"/>
    <w:basedOn w:val="Normal"/>
    <w:next w:val="Normal"/>
    <w:link w:val="Titre5Car"/>
    <w:uiPriority w:val="9"/>
    <w:semiHidden/>
    <w:unhideWhenUsed/>
    <w:qFormat/>
    <w:rsid w:val="00A0543A"/>
    <w:pPr>
      <w:suppressAutoHyphens w:val="0"/>
      <w:spacing w:before="240" w:after="60"/>
      <w:jc w:val="center"/>
      <w:outlineLvl w:val="4"/>
    </w:pPr>
    <w:rPr>
      <w:rFonts w:ascii="Calibri" w:hAnsi="Calibri"/>
      <w:b/>
      <w:bCs/>
      <w:i/>
      <w:iCs/>
      <w:sz w:val="26"/>
      <w:szCs w:val="26"/>
    </w:rPr>
  </w:style>
  <w:style w:type="paragraph" w:styleId="Titre6">
    <w:name w:val="heading 6"/>
    <w:basedOn w:val="Normal"/>
    <w:next w:val="Normal"/>
    <w:link w:val="Titre6Car"/>
    <w:uiPriority w:val="9"/>
    <w:semiHidden/>
    <w:unhideWhenUsed/>
    <w:qFormat/>
    <w:rsid w:val="00A0543A"/>
    <w:pPr>
      <w:numPr>
        <w:ilvl w:val="5"/>
        <w:numId w:val="2"/>
      </w:numPr>
      <w:tabs>
        <w:tab w:val="left" w:pos="1152"/>
      </w:tabs>
      <w:suppressAutoHyphens w:val="0"/>
      <w:spacing w:before="240" w:after="60"/>
      <w:outlineLvl w:val="5"/>
    </w:pPr>
    <w:rPr>
      <w:i/>
      <w:sz w:val="22"/>
      <w:szCs w:val="22"/>
      <w:lang w:val="es-ES_tradnl" w:eastAsia="fr-FR"/>
    </w:rPr>
  </w:style>
  <w:style w:type="paragraph" w:styleId="Titre7">
    <w:name w:val="heading 7"/>
    <w:basedOn w:val="Normal"/>
    <w:next w:val="Normal"/>
    <w:link w:val="Titre7Car"/>
    <w:qFormat/>
    <w:rsid w:val="00A0543A"/>
    <w:pPr>
      <w:numPr>
        <w:ilvl w:val="6"/>
        <w:numId w:val="2"/>
      </w:numPr>
      <w:tabs>
        <w:tab w:val="left" w:pos="1296"/>
      </w:tabs>
      <w:suppressAutoHyphens w:val="0"/>
      <w:spacing w:before="240" w:after="60"/>
      <w:outlineLvl w:val="6"/>
    </w:pPr>
    <w:rPr>
      <w:sz w:val="22"/>
      <w:szCs w:val="22"/>
      <w:lang w:val="es-ES_tradnl" w:eastAsia="fr-FR"/>
    </w:rPr>
  </w:style>
  <w:style w:type="paragraph" w:styleId="Titre8">
    <w:name w:val="heading 8"/>
    <w:basedOn w:val="Normal"/>
    <w:next w:val="Normal"/>
    <w:link w:val="Titre8Car"/>
    <w:qFormat/>
    <w:rsid w:val="00A0543A"/>
    <w:pPr>
      <w:numPr>
        <w:ilvl w:val="7"/>
        <w:numId w:val="2"/>
      </w:numPr>
      <w:tabs>
        <w:tab w:val="left" w:pos="1440"/>
      </w:tabs>
      <w:suppressAutoHyphens w:val="0"/>
      <w:spacing w:before="240" w:after="60"/>
      <w:outlineLvl w:val="7"/>
    </w:pPr>
    <w:rPr>
      <w:i/>
      <w:sz w:val="22"/>
      <w:szCs w:val="22"/>
      <w:lang w:val="es-ES_tradnl" w:eastAsia="fr-FR"/>
    </w:rPr>
  </w:style>
  <w:style w:type="paragraph" w:styleId="Titre9">
    <w:name w:val="heading 9"/>
    <w:basedOn w:val="Normal"/>
    <w:next w:val="Normal"/>
    <w:link w:val="Titre9Car"/>
    <w:qFormat/>
    <w:rsid w:val="00A0543A"/>
    <w:pPr>
      <w:numPr>
        <w:ilvl w:val="8"/>
        <w:numId w:val="1"/>
      </w:numPr>
      <w:tabs>
        <w:tab w:val="left" w:pos="1584"/>
      </w:tabs>
      <w:suppressAutoHyphens w:val="0"/>
      <w:spacing w:before="240" w:after="60"/>
      <w:outlineLvl w:val="8"/>
    </w:pPr>
    <w:rPr>
      <w:b/>
      <w:i/>
      <w:sz w:val="18"/>
      <w:szCs w:val="22"/>
      <w:lang w:val="es-ES_tradnl"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sid w:val="00A0543A"/>
    <w:rPr>
      <w:rFonts w:ascii="Cambria" w:hAnsi="Cambria"/>
      <w:b/>
      <w:bCs/>
      <w:kern w:val="2"/>
      <w:sz w:val="32"/>
      <w:szCs w:val="32"/>
    </w:rPr>
  </w:style>
  <w:style w:type="character" w:customStyle="1" w:styleId="Titre2Car">
    <w:name w:val="Titre 2 Car"/>
    <w:basedOn w:val="Policepardfaut"/>
    <w:link w:val="Titre2"/>
    <w:qFormat/>
    <w:rsid w:val="00A0543A"/>
    <w:rPr>
      <w:rFonts w:ascii="Cambria" w:hAnsi="Cambria"/>
      <w:b/>
      <w:bCs/>
      <w:i/>
      <w:iCs/>
      <w:sz w:val="28"/>
      <w:szCs w:val="28"/>
    </w:rPr>
  </w:style>
  <w:style w:type="character" w:customStyle="1" w:styleId="Titre3Car">
    <w:name w:val="Titre 3 Car"/>
    <w:basedOn w:val="Policepardfaut"/>
    <w:link w:val="Titre3"/>
    <w:qFormat/>
    <w:rsid w:val="00A0543A"/>
    <w:rPr>
      <w:rFonts w:ascii="Cambria" w:hAnsi="Cambria"/>
      <w:b/>
      <w:bCs/>
      <w:sz w:val="26"/>
      <w:szCs w:val="26"/>
    </w:rPr>
  </w:style>
  <w:style w:type="character" w:customStyle="1" w:styleId="Titre4Car">
    <w:name w:val="Titre 4 Car"/>
    <w:basedOn w:val="Policepardfaut"/>
    <w:link w:val="Titre4"/>
    <w:uiPriority w:val="9"/>
    <w:qFormat/>
    <w:rsid w:val="00A0543A"/>
    <w:rPr>
      <w:rFonts w:ascii="Arial" w:hAnsi="Arial"/>
      <w:sz w:val="20"/>
      <w:lang w:val="en-US" w:eastAsia="fr-FR"/>
    </w:rPr>
  </w:style>
  <w:style w:type="character" w:customStyle="1" w:styleId="Titre5Car">
    <w:name w:val="Titre 5 Car"/>
    <w:basedOn w:val="Policepardfaut"/>
    <w:link w:val="Titre5"/>
    <w:qFormat/>
    <w:rsid w:val="00A0543A"/>
    <w:rPr>
      <w:rFonts w:ascii="Calibri" w:hAnsi="Calibri"/>
      <w:b/>
      <w:bCs/>
      <w:i/>
      <w:iCs/>
      <w:sz w:val="26"/>
      <w:szCs w:val="26"/>
    </w:rPr>
  </w:style>
  <w:style w:type="character" w:customStyle="1" w:styleId="Titre6Car">
    <w:name w:val="Titre 6 Car"/>
    <w:basedOn w:val="Policepardfaut"/>
    <w:link w:val="Titre6"/>
    <w:uiPriority w:val="9"/>
    <w:semiHidden/>
    <w:qFormat/>
    <w:rsid w:val="00A0543A"/>
    <w:rPr>
      <w:rFonts w:ascii="Arial" w:hAnsi="Arial"/>
      <w:i/>
      <w:lang w:val="es-ES_tradnl" w:eastAsia="fr-FR"/>
    </w:rPr>
  </w:style>
  <w:style w:type="character" w:customStyle="1" w:styleId="Titre7Car">
    <w:name w:val="Titre 7 Car"/>
    <w:basedOn w:val="Policepardfaut"/>
    <w:link w:val="Titre7"/>
    <w:qFormat/>
    <w:rsid w:val="00A0543A"/>
    <w:rPr>
      <w:rFonts w:ascii="Arial" w:hAnsi="Arial"/>
      <w:lang w:val="es-ES_tradnl" w:eastAsia="fr-FR"/>
    </w:rPr>
  </w:style>
  <w:style w:type="character" w:customStyle="1" w:styleId="Titre8Car">
    <w:name w:val="Titre 8 Car"/>
    <w:basedOn w:val="Policepardfaut"/>
    <w:link w:val="Titre8"/>
    <w:qFormat/>
    <w:rsid w:val="00A0543A"/>
    <w:rPr>
      <w:rFonts w:ascii="Arial" w:hAnsi="Arial"/>
      <w:i/>
      <w:lang w:val="es-ES_tradnl" w:eastAsia="fr-FR"/>
    </w:rPr>
  </w:style>
  <w:style w:type="character" w:customStyle="1" w:styleId="Titre9Car">
    <w:name w:val="Titre 9 Car"/>
    <w:basedOn w:val="Policepardfaut"/>
    <w:link w:val="Titre9"/>
    <w:qFormat/>
    <w:rsid w:val="00A0543A"/>
    <w:rPr>
      <w:rFonts w:ascii="Arial" w:hAnsi="Arial"/>
      <w:b/>
      <w:i/>
      <w:sz w:val="18"/>
      <w:lang w:val="es-ES_tradnl" w:eastAsia="fr-FR"/>
    </w:rPr>
  </w:style>
  <w:style w:type="character" w:customStyle="1" w:styleId="TitreCar">
    <w:name w:val="Titre Car"/>
    <w:basedOn w:val="Policepardfaut"/>
    <w:link w:val="Titre"/>
    <w:qFormat/>
    <w:rsid w:val="00A0543A"/>
    <w:rPr>
      <w:rFonts w:ascii="Arial" w:hAnsi="Arial"/>
      <w:b/>
      <w:bCs/>
      <w:kern w:val="2"/>
      <w:sz w:val="32"/>
      <w:szCs w:val="32"/>
    </w:rPr>
  </w:style>
  <w:style w:type="character" w:customStyle="1" w:styleId="Sous-titreCar">
    <w:name w:val="Sous-titre Car"/>
    <w:basedOn w:val="Policepardfaut"/>
    <w:link w:val="Sous-titre"/>
    <w:qFormat/>
    <w:rsid w:val="00A0543A"/>
    <w:rPr>
      <w:rFonts w:ascii="Cambria" w:hAnsi="Cambria"/>
      <w:sz w:val="24"/>
      <w:szCs w:val="24"/>
    </w:rPr>
  </w:style>
  <w:style w:type="character" w:styleId="Lienhypertexte">
    <w:name w:val="Hyperlink"/>
    <w:basedOn w:val="Policepardfaut"/>
    <w:uiPriority w:val="99"/>
    <w:rsid w:val="00A0543A"/>
    <w:rPr>
      <w:color w:val="0000FF" w:themeColor="hyperlink"/>
      <w:u w:val="single"/>
    </w:rPr>
  </w:style>
  <w:style w:type="character" w:customStyle="1" w:styleId="TextedebullesCar">
    <w:name w:val="Texte de bulles Car"/>
    <w:basedOn w:val="Policepardfaut"/>
    <w:link w:val="Textedebulles"/>
    <w:qFormat/>
    <w:rsid w:val="00A0543A"/>
    <w:rPr>
      <w:rFonts w:ascii="Tahoma" w:hAnsi="Tahoma" w:cs="Tahoma"/>
      <w:sz w:val="16"/>
      <w:szCs w:val="16"/>
    </w:rPr>
  </w:style>
  <w:style w:type="character" w:customStyle="1" w:styleId="En-tteCar">
    <w:name w:val="En-tête Car"/>
    <w:basedOn w:val="Policepardfaut"/>
    <w:link w:val="En-tte"/>
    <w:qFormat/>
    <w:rsid w:val="00A0543A"/>
    <w:rPr>
      <w:rFonts w:ascii="Arial" w:hAnsi="Arial"/>
      <w:sz w:val="20"/>
      <w:szCs w:val="20"/>
    </w:rPr>
  </w:style>
  <w:style w:type="character" w:customStyle="1" w:styleId="PieddepageCar">
    <w:name w:val="Pied de page Car"/>
    <w:basedOn w:val="Policepardfaut"/>
    <w:link w:val="Pieddepage"/>
    <w:qFormat/>
    <w:rsid w:val="00A0543A"/>
    <w:rPr>
      <w:rFonts w:ascii="Arial" w:hAnsi="Arial"/>
      <w:sz w:val="20"/>
      <w:szCs w:val="20"/>
    </w:rPr>
  </w:style>
  <w:style w:type="character" w:customStyle="1" w:styleId="NotedebasdepageCar">
    <w:name w:val="Note de bas de page Car"/>
    <w:aliases w:val="FOOTNOTES Car,fn Car,single space Car,pied de page Car,Footnote Car,12pt Car,Note de bas de page Car1 Car,Note de bas de page Car Car Car,Note de bas de page Car1 Car Car Car,Note de bas de page Car Car Car Car Car,ft Car,ADB Car"/>
    <w:basedOn w:val="Policepardfaut"/>
    <w:link w:val="Notedebasdepage"/>
    <w:uiPriority w:val="99"/>
    <w:qFormat/>
    <w:rsid w:val="00A0543A"/>
    <w:rPr>
      <w:rFonts w:ascii="Arial" w:hAnsi="Arial"/>
      <w:sz w:val="20"/>
      <w:szCs w:val="20"/>
    </w:rPr>
  </w:style>
  <w:style w:type="character" w:customStyle="1" w:styleId="Caractresdenotedebasdepage">
    <w:name w:val="Caractères de note de bas de page"/>
    <w:basedOn w:val="Policepardfaut"/>
    <w:qFormat/>
    <w:rsid w:val="00A0543A"/>
    <w:rPr>
      <w:vertAlign w:val="superscript"/>
    </w:rPr>
  </w:style>
  <w:style w:type="character" w:styleId="Appelnotedebasdep">
    <w:name w:val="footnote reference"/>
    <w:aliases w:val="ftref,16 Point,Superscript 6 Point,(NECG) Footnote Reference,Footnote number,BVI fnr,Comment Text Char1,Footnote Reference1, BVI fnr, BVI fnr Car Car,BVI fnr Car, BVI fnr Car Car Car Car, BVI fnr Car Car Car Car Char Car,fr,Ref"/>
    <w:link w:val="BVIfnrCarCarCarCarChar"/>
    <w:uiPriority w:val="99"/>
    <w:qFormat/>
    <w:rsid w:val="00A0543A"/>
    <w:rPr>
      <w:vertAlign w:val="superscript"/>
    </w:rPr>
  </w:style>
  <w:style w:type="character" w:customStyle="1" w:styleId="Formulaire1Car">
    <w:name w:val="Formulaire1 Car"/>
    <w:basedOn w:val="Policepardfaut"/>
    <w:link w:val="Formulaire1"/>
    <w:qFormat/>
    <w:rsid w:val="00A0543A"/>
    <w:rPr>
      <w:rFonts w:ascii="Arial" w:hAnsi="Arial"/>
      <w:b/>
      <w:sz w:val="28"/>
      <w:szCs w:val="20"/>
    </w:rPr>
  </w:style>
  <w:style w:type="character" w:customStyle="1" w:styleId="Formulaire2Car">
    <w:name w:val="Formulaire2 Car"/>
    <w:basedOn w:val="Policepardfaut"/>
    <w:link w:val="Formulaire2"/>
    <w:qFormat/>
    <w:rsid w:val="00A0543A"/>
    <w:rPr>
      <w:rFonts w:ascii="Arial" w:hAnsi="Arial"/>
      <w:b/>
      <w:sz w:val="24"/>
      <w:szCs w:val="20"/>
    </w:rPr>
  </w:style>
  <w:style w:type="character" w:styleId="Textedelespacerserv">
    <w:name w:val="Placeholder Text"/>
    <w:basedOn w:val="Policepardfaut"/>
    <w:qFormat/>
    <w:rsid w:val="00A0543A"/>
    <w:rPr>
      <w:color w:val="808080"/>
    </w:rPr>
  </w:style>
  <w:style w:type="character" w:styleId="Marquedecommentaire">
    <w:name w:val="annotation reference"/>
    <w:basedOn w:val="Policepardfaut"/>
    <w:qFormat/>
    <w:rsid w:val="00A0543A"/>
    <w:rPr>
      <w:sz w:val="16"/>
      <w:szCs w:val="16"/>
    </w:rPr>
  </w:style>
  <w:style w:type="character" w:customStyle="1" w:styleId="CommentaireCar">
    <w:name w:val="Commentaire Car"/>
    <w:basedOn w:val="Policepardfaut"/>
    <w:link w:val="Commentaire"/>
    <w:qFormat/>
    <w:rsid w:val="00A0543A"/>
    <w:rPr>
      <w:rFonts w:ascii="Arial" w:hAnsi="Arial"/>
      <w:sz w:val="20"/>
      <w:szCs w:val="20"/>
    </w:rPr>
  </w:style>
  <w:style w:type="character" w:customStyle="1" w:styleId="ObjetducommentaireCar">
    <w:name w:val="Objet du commentaire Car"/>
    <w:basedOn w:val="CommentaireCar"/>
    <w:link w:val="Objetducommentaire"/>
    <w:qFormat/>
    <w:rsid w:val="00A0543A"/>
    <w:rPr>
      <w:rFonts w:ascii="Arial" w:hAnsi="Arial"/>
      <w:b/>
      <w:bCs/>
      <w:sz w:val="20"/>
      <w:szCs w:val="20"/>
    </w:rPr>
  </w:style>
  <w:style w:type="character" w:customStyle="1" w:styleId="CorpsdetexteCar">
    <w:name w:val="Corps de texte Car"/>
    <w:basedOn w:val="Policepardfaut"/>
    <w:link w:val="Corpsdetexte"/>
    <w:qFormat/>
    <w:rsid w:val="00A0543A"/>
    <w:rPr>
      <w:sz w:val="20"/>
      <w:szCs w:val="20"/>
      <w:lang w:val="en-US"/>
    </w:rPr>
  </w:style>
  <w:style w:type="character" w:customStyle="1" w:styleId="ParagraphedelisteCar">
    <w:name w:val="Paragraphe de liste Car"/>
    <w:aliases w:val="sous titre 2 Car,List Paragraph1 Car,- List tir Car,References Car,texte Car,figure Car,Glossaire Car,liste de tableaux Car,Titre1 Car,Paragraphe  revu Car,Bullets Car,Numbered Paragraph Car,Main numbered paragraph Car,bl Car"/>
    <w:link w:val="Paragraphedeliste"/>
    <w:uiPriority w:val="34"/>
    <w:qFormat/>
    <w:rsid w:val="00A0543A"/>
    <w:rPr>
      <w:rFonts w:ascii="Arial" w:hAnsi="Arial"/>
      <w:sz w:val="20"/>
      <w:szCs w:val="20"/>
    </w:rPr>
  </w:style>
  <w:style w:type="character" w:customStyle="1" w:styleId="Corpsdetexte3Car">
    <w:name w:val="Corps de texte 3 Car"/>
    <w:basedOn w:val="Policepardfaut"/>
    <w:link w:val="Corpsdetexte3"/>
    <w:qFormat/>
    <w:rsid w:val="00A0543A"/>
    <w:rPr>
      <w:rFonts w:cs="Calibri"/>
      <w:lang w:eastAsia="fr-FR"/>
    </w:rPr>
  </w:style>
  <w:style w:type="character" w:styleId="Emphaseple">
    <w:name w:val="Subtle Emphasis"/>
    <w:qFormat/>
    <w:rsid w:val="00A0543A"/>
    <w:rPr>
      <w:rFonts w:ascii="Cambria" w:hAnsi="Cambria"/>
      <w:i/>
      <w:iCs/>
      <w:color w:val="404040"/>
    </w:rPr>
  </w:style>
  <w:style w:type="character" w:customStyle="1" w:styleId="tlid-translation">
    <w:name w:val="tlid-translation"/>
    <w:qFormat/>
    <w:rsid w:val="00A0543A"/>
  </w:style>
  <w:style w:type="character" w:styleId="Numrodepage">
    <w:name w:val="page number"/>
    <w:qFormat/>
    <w:rsid w:val="00A0543A"/>
  </w:style>
  <w:style w:type="character" w:customStyle="1" w:styleId="LgendeCar">
    <w:name w:val="Légende Car"/>
    <w:link w:val="caption1"/>
    <w:qFormat/>
    <w:rsid w:val="00A0543A"/>
    <w:rPr>
      <w:rFonts w:ascii="Arial" w:hAnsi="Arial"/>
      <w:sz w:val="20"/>
      <w:szCs w:val="20"/>
    </w:rPr>
  </w:style>
  <w:style w:type="character" w:customStyle="1" w:styleId="Puce1Car">
    <w:name w:val="Puce 1 Car"/>
    <w:basedOn w:val="Policepardfaut"/>
    <w:link w:val="Puce1"/>
    <w:qFormat/>
    <w:rsid w:val="00A0543A"/>
    <w:rPr>
      <w:rFonts w:ascii="Calibri" w:eastAsia="Calibri" w:hAnsi="Calibri" w:cs="Calibri"/>
    </w:rPr>
  </w:style>
  <w:style w:type="character" w:styleId="Numrodeligne">
    <w:name w:val="line number"/>
    <w:rsid w:val="00A0543A"/>
  </w:style>
  <w:style w:type="character" w:customStyle="1" w:styleId="Sautdindex">
    <w:name w:val="Saut d'index"/>
    <w:qFormat/>
    <w:rsid w:val="00A0543A"/>
  </w:style>
  <w:style w:type="character" w:customStyle="1" w:styleId="Puces">
    <w:name w:val="Puces"/>
    <w:qFormat/>
    <w:rsid w:val="00A0543A"/>
    <w:rPr>
      <w:rFonts w:ascii="OpenSymbol" w:eastAsia="OpenSymbol" w:hAnsi="OpenSymbol" w:cs="OpenSymbol"/>
    </w:rPr>
  </w:style>
  <w:style w:type="character" w:customStyle="1" w:styleId="BulletSymbols">
    <w:name w:val="Bullet Symbols"/>
    <w:qFormat/>
    <w:rsid w:val="00A0543A"/>
  </w:style>
  <w:style w:type="character" w:styleId="Appeldenotedefin">
    <w:name w:val="endnote reference"/>
    <w:rsid w:val="00A0543A"/>
    <w:rPr>
      <w:vertAlign w:val="superscript"/>
    </w:rPr>
  </w:style>
  <w:style w:type="character" w:customStyle="1" w:styleId="Caractresdenotedefin">
    <w:name w:val="Caractères de note de fin"/>
    <w:qFormat/>
    <w:rsid w:val="00A0543A"/>
  </w:style>
  <w:style w:type="paragraph" w:styleId="Titre">
    <w:name w:val="Title"/>
    <w:basedOn w:val="Normal"/>
    <w:next w:val="Corpsdetexte"/>
    <w:link w:val="TitreCar"/>
    <w:uiPriority w:val="10"/>
    <w:qFormat/>
    <w:rsid w:val="00A0543A"/>
    <w:pPr>
      <w:suppressAutoHyphens w:val="0"/>
      <w:jc w:val="center"/>
    </w:pPr>
    <w:rPr>
      <w:b/>
      <w:bCs/>
      <w:kern w:val="2"/>
      <w:sz w:val="32"/>
      <w:szCs w:val="32"/>
    </w:rPr>
  </w:style>
  <w:style w:type="paragraph" w:styleId="Corpsdetexte">
    <w:name w:val="Body Text"/>
    <w:basedOn w:val="Normal"/>
    <w:link w:val="CorpsdetexteCar"/>
    <w:rsid w:val="00A0543A"/>
    <w:pPr>
      <w:widowControl w:val="0"/>
      <w:suppressAutoHyphens w:val="0"/>
      <w:overflowPunct w:val="0"/>
      <w:spacing w:after="0" w:line="240" w:lineRule="auto"/>
      <w:jc w:val="left"/>
      <w:textAlignment w:val="auto"/>
    </w:pPr>
    <w:rPr>
      <w:rFonts w:ascii="Times New Roman" w:hAnsi="Times New Roman"/>
      <w:lang w:val="en-US"/>
    </w:rPr>
  </w:style>
  <w:style w:type="paragraph" w:styleId="Liste">
    <w:name w:val="List"/>
    <w:basedOn w:val="Corpsdetexte"/>
    <w:rsid w:val="00A0543A"/>
    <w:rPr>
      <w:rFonts w:cs="Lucida Sans"/>
    </w:rPr>
  </w:style>
  <w:style w:type="paragraph" w:styleId="Lgende">
    <w:name w:val="caption"/>
    <w:basedOn w:val="Normal"/>
    <w:qFormat/>
    <w:rsid w:val="00A0543A"/>
    <w:pPr>
      <w:suppressLineNumbers/>
      <w:spacing w:before="120" w:after="120"/>
    </w:pPr>
    <w:rPr>
      <w:rFonts w:cs="Lucida Sans"/>
      <w:i/>
      <w:iCs/>
      <w:sz w:val="24"/>
      <w:szCs w:val="24"/>
    </w:rPr>
  </w:style>
  <w:style w:type="paragraph" w:customStyle="1" w:styleId="Index">
    <w:name w:val="Index"/>
    <w:basedOn w:val="Normal"/>
    <w:qFormat/>
    <w:rsid w:val="00A0543A"/>
    <w:pPr>
      <w:suppressLineNumbers/>
    </w:pPr>
    <w:rPr>
      <w:rFonts w:cs="Lucida Sans"/>
    </w:rPr>
  </w:style>
  <w:style w:type="paragraph" w:customStyle="1" w:styleId="caption1">
    <w:name w:val="caption1"/>
    <w:basedOn w:val="Normal"/>
    <w:next w:val="Normal"/>
    <w:link w:val="LgendeCar"/>
    <w:qFormat/>
    <w:rsid w:val="00A0543A"/>
  </w:style>
  <w:style w:type="paragraph" w:styleId="Sous-titre">
    <w:name w:val="Subtitle"/>
    <w:basedOn w:val="Normal"/>
    <w:link w:val="Sous-titreCar"/>
    <w:uiPriority w:val="11"/>
    <w:qFormat/>
    <w:rsid w:val="00A0543A"/>
    <w:pPr>
      <w:suppressAutoHyphens w:val="0"/>
      <w:jc w:val="center"/>
    </w:pPr>
    <w:rPr>
      <w:rFonts w:ascii="Cambria" w:hAnsi="Cambria"/>
      <w:szCs w:val="24"/>
    </w:rPr>
  </w:style>
  <w:style w:type="paragraph" w:styleId="Sansinterligne">
    <w:name w:val="No Spacing"/>
    <w:qFormat/>
    <w:rsid w:val="00A0543A"/>
    <w:pPr>
      <w:jc w:val="both"/>
      <w:textAlignment w:val="baseline"/>
    </w:pPr>
    <w:rPr>
      <w:sz w:val="24"/>
      <w:szCs w:val="20"/>
    </w:rPr>
  </w:style>
  <w:style w:type="paragraph" w:styleId="Paragraphedeliste">
    <w:name w:val="List Paragraph"/>
    <w:aliases w:val="sous titre 2,List Paragraph1,- List tir,References,texte,figure,Glossaire,liste de tableaux,Titre1,Paragraphe  revu,Bullets,Numbered Paragraph,Main numbered paragraph,Numbered List Paragraph,123 List Paragraph,bl,bl1,liste 1,puce 1,1"/>
    <w:basedOn w:val="Normal"/>
    <w:link w:val="ParagraphedelisteCar"/>
    <w:uiPriority w:val="34"/>
    <w:qFormat/>
    <w:rsid w:val="00A0543A"/>
    <w:pPr>
      <w:ind w:left="720"/>
      <w:contextualSpacing/>
    </w:pPr>
  </w:style>
  <w:style w:type="paragraph" w:styleId="Titreindex">
    <w:name w:val="index heading"/>
    <w:basedOn w:val="Titre"/>
    <w:rsid w:val="00A0543A"/>
  </w:style>
  <w:style w:type="paragraph" w:styleId="En-ttedetabledesmatires">
    <w:name w:val="TOC Heading"/>
    <w:basedOn w:val="Titre1"/>
    <w:next w:val="Normal"/>
    <w:uiPriority w:val="39"/>
    <w:qFormat/>
    <w:rsid w:val="00A0543A"/>
    <w:pPr>
      <w:keepNext/>
      <w:keepLines/>
      <w:suppressAutoHyphens w:val="0"/>
      <w:overflowPunct w:val="0"/>
      <w:spacing w:before="480" w:line="276" w:lineRule="auto"/>
      <w:jc w:val="left"/>
      <w:textAlignment w:val="auto"/>
      <w:outlineLvl w:val="9"/>
    </w:pPr>
    <w:rPr>
      <w:color w:val="365F91" w:themeColor="accent1" w:themeShade="BF"/>
      <w:kern w:val="0"/>
      <w:sz w:val="28"/>
      <w:szCs w:val="28"/>
    </w:rPr>
  </w:style>
  <w:style w:type="paragraph" w:customStyle="1" w:styleId="TITLEINTRO">
    <w:name w:val="TITLE INTRO"/>
    <w:basedOn w:val="Normal"/>
    <w:qFormat/>
    <w:rsid w:val="00A0543A"/>
    <w:pPr>
      <w:jc w:val="center"/>
    </w:pPr>
    <w:rPr>
      <w:b/>
      <w:sz w:val="36"/>
    </w:rPr>
  </w:style>
  <w:style w:type="paragraph" w:customStyle="1" w:styleId="TITLEPART">
    <w:name w:val="TITLE PART"/>
    <w:basedOn w:val="Normal"/>
    <w:qFormat/>
    <w:rsid w:val="00A0543A"/>
    <w:pPr>
      <w:jc w:val="center"/>
    </w:pPr>
    <w:rPr>
      <w:b/>
      <w:sz w:val="44"/>
    </w:rPr>
  </w:style>
  <w:style w:type="paragraph" w:customStyle="1" w:styleId="TITLESECTION">
    <w:name w:val="TITLE SECTION"/>
    <w:basedOn w:val="Normal"/>
    <w:qFormat/>
    <w:rsid w:val="00A0543A"/>
    <w:pPr>
      <w:jc w:val="center"/>
    </w:pPr>
    <w:rPr>
      <w:b/>
      <w:sz w:val="36"/>
    </w:rPr>
  </w:style>
  <w:style w:type="paragraph" w:customStyle="1" w:styleId="HeadingA">
    <w:name w:val="HeadingA"/>
    <w:basedOn w:val="Normal"/>
    <w:qFormat/>
    <w:rsid w:val="00A0543A"/>
    <w:pPr>
      <w:numPr>
        <w:numId w:val="3"/>
      </w:numPr>
      <w:jc w:val="center"/>
    </w:pPr>
    <w:rPr>
      <w:b/>
      <w:sz w:val="24"/>
    </w:rPr>
  </w:style>
  <w:style w:type="paragraph" w:customStyle="1" w:styleId="Heading1">
    <w:name w:val="Heading1"/>
    <w:basedOn w:val="Normal"/>
    <w:qFormat/>
    <w:rsid w:val="00A0543A"/>
    <w:pPr>
      <w:numPr>
        <w:numId w:val="4"/>
      </w:numPr>
    </w:pPr>
    <w:rPr>
      <w:b/>
    </w:rPr>
  </w:style>
  <w:style w:type="paragraph" w:customStyle="1" w:styleId="Heading2">
    <w:name w:val="Heading2"/>
    <w:basedOn w:val="Normal"/>
    <w:qFormat/>
    <w:rsid w:val="00A0543A"/>
    <w:pPr>
      <w:numPr>
        <w:ilvl w:val="1"/>
        <w:numId w:val="4"/>
      </w:numPr>
    </w:pPr>
  </w:style>
  <w:style w:type="paragraph" w:customStyle="1" w:styleId="Heading3">
    <w:name w:val="Heading3"/>
    <w:basedOn w:val="Normal"/>
    <w:qFormat/>
    <w:rsid w:val="00A0543A"/>
    <w:pPr>
      <w:numPr>
        <w:ilvl w:val="2"/>
        <w:numId w:val="4"/>
      </w:numPr>
    </w:pPr>
  </w:style>
  <w:style w:type="paragraph" w:customStyle="1" w:styleId="Heading4">
    <w:name w:val="Heading4"/>
    <w:basedOn w:val="Normal"/>
    <w:qFormat/>
    <w:rsid w:val="00A0543A"/>
    <w:pPr>
      <w:numPr>
        <w:ilvl w:val="3"/>
        <w:numId w:val="4"/>
      </w:numPr>
    </w:pPr>
  </w:style>
  <w:style w:type="paragraph" w:customStyle="1" w:styleId="ANNEXE">
    <w:name w:val="ANNEXE"/>
    <w:basedOn w:val="Normal"/>
    <w:qFormat/>
    <w:rsid w:val="00A0543A"/>
    <w:pPr>
      <w:jc w:val="center"/>
    </w:pPr>
    <w:rPr>
      <w:rFonts w:ascii="Arial Gras" w:hAnsi="Arial Gras"/>
      <w:b/>
    </w:rPr>
  </w:style>
  <w:style w:type="paragraph" w:styleId="TM1">
    <w:name w:val="toc 1"/>
    <w:basedOn w:val="Normal"/>
    <w:next w:val="Normal"/>
    <w:autoRedefine/>
    <w:uiPriority w:val="39"/>
    <w:rsid w:val="00B45256"/>
    <w:pPr>
      <w:tabs>
        <w:tab w:val="right" w:leader="dot" w:pos="9062"/>
      </w:tabs>
      <w:spacing w:after="0" w:line="240" w:lineRule="auto"/>
      <w:ind w:left="284" w:hanging="284"/>
      <w:jc w:val="left"/>
    </w:pPr>
    <w:rPr>
      <w:rFonts w:ascii="Times New Roman" w:hAnsi="Times New Roman"/>
      <w:b/>
      <w:bCs/>
      <w:noProof/>
      <w:sz w:val="22"/>
      <w:szCs w:val="22"/>
      <w:lang w:eastAsia="fr-FR"/>
    </w:rPr>
  </w:style>
  <w:style w:type="paragraph" w:styleId="TM2">
    <w:name w:val="toc 2"/>
    <w:basedOn w:val="Normal"/>
    <w:next w:val="Normal"/>
    <w:autoRedefine/>
    <w:uiPriority w:val="39"/>
    <w:rsid w:val="00F22C84"/>
    <w:pPr>
      <w:tabs>
        <w:tab w:val="right" w:leader="dot" w:pos="9060"/>
      </w:tabs>
      <w:spacing w:after="100"/>
      <w:ind w:left="851" w:hanging="567"/>
    </w:pPr>
  </w:style>
  <w:style w:type="paragraph" w:styleId="TM3">
    <w:name w:val="toc 3"/>
    <w:basedOn w:val="Normal"/>
    <w:next w:val="Normal"/>
    <w:autoRedefine/>
    <w:uiPriority w:val="39"/>
    <w:rsid w:val="00A0543A"/>
    <w:pPr>
      <w:spacing w:after="100"/>
      <w:ind w:left="400"/>
    </w:pPr>
  </w:style>
  <w:style w:type="paragraph" w:styleId="Textedebulles">
    <w:name w:val="Balloon Text"/>
    <w:basedOn w:val="Normal"/>
    <w:link w:val="TextedebullesCar"/>
    <w:qFormat/>
    <w:rsid w:val="00A0543A"/>
    <w:pPr>
      <w:spacing w:after="0" w:line="240" w:lineRule="auto"/>
    </w:pPr>
    <w:rPr>
      <w:rFonts w:ascii="Tahoma" w:hAnsi="Tahoma" w:cs="Tahoma"/>
      <w:sz w:val="16"/>
      <w:szCs w:val="16"/>
    </w:rPr>
  </w:style>
  <w:style w:type="paragraph" w:customStyle="1" w:styleId="En-tteetpieddepage">
    <w:name w:val="En-tête et pied de page"/>
    <w:basedOn w:val="Normal"/>
    <w:qFormat/>
    <w:rsid w:val="00A0543A"/>
  </w:style>
  <w:style w:type="paragraph" w:styleId="En-tte">
    <w:name w:val="header"/>
    <w:basedOn w:val="Normal"/>
    <w:link w:val="En-tteCar"/>
    <w:rsid w:val="00A0543A"/>
    <w:pPr>
      <w:tabs>
        <w:tab w:val="center" w:pos="4536"/>
        <w:tab w:val="right" w:pos="9072"/>
      </w:tabs>
      <w:spacing w:after="0" w:line="240" w:lineRule="auto"/>
    </w:pPr>
  </w:style>
  <w:style w:type="paragraph" w:styleId="Pieddepage">
    <w:name w:val="footer"/>
    <w:basedOn w:val="Normal"/>
    <w:link w:val="PieddepageCar"/>
    <w:rsid w:val="00A0543A"/>
    <w:pPr>
      <w:tabs>
        <w:tab w:val="center" w:pos="4536"/>
        <w:tab w:val="right" w:pos="9072"/>
      </w:tabs>
      <w:spacing w:after="0" w:line="240" w:lineRule="auto"/>
    </w:pPr>
  </w:style>
  <w:style w:type="paragraph" w:styleId="Notedebasdepage">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NotedebasdepageCar"/>
    <w:uiPriority w:val="99"/>
    <w:qFormat/>
    <w:rsid w:val="00A0543A"/>
    <w:pPr>
      <w:spacing w:after="0" w:line="240" w:lineRule="auto"/>
    </w:pPr>
  </w:style>
  <w:style w:type="paragraph" w:customStyle="1" w:styleId="Formulaire1">
    <w:name w:val="Formulaire1"/>
    <w:basedOn w:val="Normal"/>
    <w:link w:val="Formulaire1Car"/>
    <w:qFormat/>
    <w:rsid w:val="00A0543A"/>
    <w:pPr>
      <w:jc w:val="center"/>
    </w:pPr>
    <w:rPr>
      <w:b/>
      <w:sz w:val="28"/>
    </w:rPr>
  </w:style>
  <w:style w:type="paragraph" w:customStyle="1" w:styleId="Formulaire2">
    <w:name w:val="Formulaire2"/>
    <w:basedOn w:val="Normal"/>
    <w:link w:val="Formulaire2Car"/>
    <w:qFormat/>
    <w:rsid w:val="00A0543A"/>
    <w:pPr>
      <w:jc w:val="center"/>
    </w:pPr>
    <w:rPr>
      <w:b/>
      <w:sz w:val="24"/>
    </w:rPr>
  </w:style>
  <w:style w:type="paragraph" w:styleId="Commentaire">
    <w:name w:val="annotation text"/>
    <w:basedOn w:val="Normal"/>
    <w:link w:val="CommentaireCar"/>
    <w:qFormat/>
    <w:rsid w:val="00A0543A"/>
    <w:pPr>
      <w:spacing w:line="240" w:lineRule="auto"/>
    </w:pPr>
  </w:style>
  <w:style w:type="paragraph" w:styleId="Objetducommentaire">
    <w:name w:val="annotation subject"/>
    <w:basedOn w:val="Commentaire"/>
    <w:next w:val="Commentaire"/>
    <w:link w:val="ObjetducommentaireCar"/>
    <w:qFormat/>
    <w:rsid w:val="00A0543A"/>
    <w:rPr>
      <w:b/>
      <w:bCs/>
    </w:rPr>
  </w:style>
  <w:style w:type="paragraph" w:customStyle="1" w:styleId="TableParagraph">
    <w:name w:val="Table Paragraph"/>
    <w:basedOn w:val="Normal"/>
    <w:qFormat/>
    <w:rsid w:val="00A0543A"/>
    <w:pPr>
      <w:widowControl w:val="0"/>
      <w:suppressAutoHyphens w:val="0"/>
      <w:overflowPunct w:val="0"/>
      <w:spacing w:after="0" w:line="240" w:lineRule="auto"/>
      <w:jc w:val="left"/>
      <w:textAlignment w:val="auto"/>
    </w:pPr>
    <w:rPr>
      <w:rFonts w:eastAsia="Arial" w:cs="Arial"/>
      <w:sz w:val="22"/>
      <w:szCs w:val="22"/>
      <w:lang w:val="en-US"/>
    </w:rPr>
  </w:style>
  <w:style w:type="paragraph" w:customStyle="1" w:styleId="StyleTitre1Justifi">
    <w:name w:val="Style Titre 1 + Justifié"/>
    <w:basedOn w:val="Titre1"/>
    <w:qFormat/>
    <w:rsid w:val="00A0543A"/>
    <w:pPr>
      <w:tabs>
        <w:tab w:val="left" w:pos="720"/>
      </w:tabs>
      <w:suppressAutoHyphens w:val="0"/>
      <w:overflowPunct w:val="0"/>
      <w:spacing w:after="0" w:line="240" w:lineRule="auto"/>
      <w:ind w:left="720" w:hanging="720"/>
      <w:jc w:val="both"/>
      <w:textAlignment w:val="auto"/>
    </w:pPr>
    <w:rPr>
      <w:rFonts w:ascii="Times New Roman Gras" w:hAnsi="Times New Roman Gras" w:cs="Calibri"/>
      <w:smallCaps/>
      <w:color w:val="000080"/>
      <w:kern w:val="0"/>
      <w:sz w:val="24"/>
      <w:szCs w:val="24"/>
      <w:lang w:eastAsia="fr-FR"/>
    </w:rPr>
  </w:style>
  <w:style w:type="paragraph" w:styleId="Corpsdetexte3">
    <w:name w:val="Body Text 3"/>
    <w:basedOn w:val="Normal"/>
    <w:link w:val="Corpsdetexte3Car"/>
    <w:qFormat/>
    <w:rsid w:val="00A0543A"/>
    <w:pPr>
      <w:suppressAutoHyphens w:val="0"/>
      <w:overflowPunct w:val="0"/>
      <w:spacing w:before="120" w:after="0" w:line="240" w:lineRule="auto"/>
      <w:textAlignment w:val="auto"/>
    </w:pPr>
    <w:rPr>
      <w:rFonts w:ascii="Times New Roman" w:hAnsi="Times New Roman" w:cs="Calibri"/>
      <w:sz w:val="22"/>
      <w:szCs w:val="22"/>
      <w:lang w:eastAsia="fr-FR"/>
    </w:rPr>
  </w:style>
  <w:style w:type="paragraph" w:customStyle="1" w:styleId="BodyText31">
    <w:name w:val="Body Text 31"/>
    <w:basedOn w:val="Normal"/>
    <w:qFormat/>
    <w:rsid w:val="00A0543A"/>
    <w:pPr>
      <w:suppressAutoHyphens w:val="0"/>
      <w:overflowPunct w:val="0"/>
      <w:spacing w:after="0" w:line="240" w:lineRule="auto"/>
      <w:textAlignment w:val="auto"/>
    </w:pPr>
    <w:rPr>
      <w:rFonts w:ascii="Times New Roman" w:hAnsi="Times New Roman" w:cs="Calibri"/>
      <w:sz w:val="22"/>
      <w:szCs w:val="22"/>
      <w:lang w:eastAsia="fr-FR"/>
    </w:rPr>
  </w:style>
  <w:style w:type="paragraph" w:styleId="TM4">
    <w:name w:val="toc 4"/>
    <w:basedOn w:val="Normal"/>
    <w:next w:val="Normal"/>
    <w:autoRedefine/>
    <w:uiPriority w:val="39"/>
    <w:rsid w:val="00A0543A"/>
    <w:pPr>
      <w:suppressAutoHyphens w:val="0"/>
      <w:overflowPunct w:val="0"/>
      <w:spacing w:after="0" w:line="240" w:lineRule="auto"/>
      <w:ind w:left="720"/>
      <w:jc w:val="left"/>
      <w:textAlignment w:val="auto"/>
    </w:pPr>
    <w:rPr>
      <w:rFonts w:ascii="Times New Roman" w:hAnsi="Times New Roman" w:cs="Calibri"/>
      <w:sz w:val="18"/>
      <w:szCs w:val="18"/>
      <w:lang w:eastAsia="fr-FR"/>
    </w:rPr>
  </w:style>
  <w:style w:type="paragraph" w:styleId="TM5">
    <w:name w:val="toc 5"/>
    <w:basedOn w:val="Normal"/>
    <w:next w:val="Normal"/>
    <w:autoRedefine/>
    <w:uiPriority w:val="39"/>
    <w:rsid w:val="00A0543A"/>
    <w:pPr>
      <w:suppressAutoHyphens w:val="0"/>
      <w:overflowPunct w:val="0"/>
      <w:spacing w:after="0" w:line="240" w:lineRule="auto"/>
      <w:ind w:left="960"/>
      <w:jc w:val="left"/>
      <w:textAlignment w:val="auto"/>
    </w:pPr>
    <w:rPr>
      <w:rFonts w:ascii="Times New Roman" w:hAnsi="Times New Roman" w:cs="Calibri"/>
      <w:sz w:val="18"/>
      <w:szCs w:val="18"/>
      <w:lang w:eastAsia="fr-FR"/>
    </w:rPr>
  </w:style>
  <w:style w:type="paragraph" w:styleId="TM6">
    <w:name w:val="toc 6"/>
    <w:basedOn w:val="Normal"/>
    <w:next w:val="Normal"/>
    <w:autoRedefine/>
    <w:uiPriority w:val="39"/>
    <w:rsid w:val="00A0543A"/>
    <w:pPr>
      <w:suppressAutoHyphens w:val="0"/>
      <w:overflowPunct w:val="0"/>
      <w:spacing w:after="0" w:line="240" w:lineRule="auto"/>
      <w:ind w:left="1200"/>
      <w:jc w:val="left"/>
      <w:textAlignment w:val="auto"/>
    </w:pPr>
    <w:rPr>
      <w:rFonts w:ascii="Times New Roman" w:hAnsi="Times New Roman" w:cs="Calibri"/>
      <w:sz w:val="18"/>
      <w:szCs w:val="18"/>
      <w:lang w:eastAsia="fr-FR"/>
    </w:rPr>
  </w:style>
  <w:style w:type="paragraph" w:styleId="TM7">
    <w:name w:val="toc 7"/>
    <w:basedOn w:val="Normal"/>
    <w:next w:val="Normal"/>
    <w:autoRedefine/>
    <w:uiPriority w:val="39"/>
    <w:rsid w:val="00A0543A"/>
    <w:pPr>
      <w:suppressAutoHyphens w:val="0"/>
      <w:overflowPunct w:val="0"/>
      <w:spacing w:after="0" w:line="240" w:lineRule="auto"/>
      <w:ind w:left="1440"/>
      <w:jc w:val="left"/>
      <w:textAlignment w:val="auto"/>
    </w:pPr>
    <w:rPr>
      <w:rFonts w:ascii="Times New Roman" w:hAnsi="Times New Roman" w:cs="Calibri"/>
      <w:sz w:val="18"/>
      <w:szCs w:val="18"/>
      <w:lang w:eastAsia="fr-FR"/>
    </w:rPr>
  </w:style>
  <w:style w:type="paragraph" w:styleId="TM8">
    <w:name w:val="toc 8"/>
    <w:basedOn w:val="Normal"/>
    <w:next w:val="Normal"/>
    <w:autoRedefine/>
    <w:uiPriority w:val="39"/>
    <w:rsid w:val="00A0543A"/>
    <w:pPr>
      <w:suppressAutoHyphens w:val="0"/>
      <w:overflowPunct w:val="0"/>
      <w:spacing w:after="0" w:line="240" w:lineRule="auto"/>
      <w:ind w:left="1680"/>
      <w:jc w:val="left"/>
      <w:textAlignment w:val="auto"/>
    </w:pPr>
    <w:rPr>
      <w:rFonts w:ascii="Times New Roman" w:hAnsi="Times New Roman" w:cs="Calibri"/>
      <w:sz w:val="18"/>
      <w:szCs w:val="18"/>
      <w:lang w:eastAsia="fr-FR"/>
    </w:rPr>
  </w:style>
  <w:style w:type="paragraph" w:styleId="TM9">
    <w:name w:val="toc 9"/>
    <w:basedOn w:val="Normal"/>
    <w:next w:val="Normal"/>
    <w:autoRedefine/>
    <w:uiPriority w:val="39"/>
    <w:rsid w:val="00A0543A"/>
    <w:pPr>
      <w:suppressAutoHyphens w:val="0"/>
      <w:overflowPunct w:val="0"/>
      <w:spacing w:after="0" w:line="240" w:lineRule="auto"/>
      <w:ind w:left="1920"/>
      <w:jc w:val="left"/>
      <w:textAlignment w:val="auto"/>
    </w:pPr>
    <w:rPr>
      <w:rFonts w:ascii="Times New Roman" w:hAnsi="Times New Roman" w:cs="Calibri"/>
      <w:sz w:val="18"/>
      <w:szCs w:val="18"/>
      <w:lang w:eastAsia="fr-FR"/>
    </w:rPr>
  </w:style>
  <w:style w:type="paragraph" w:customStyle="1" w:styleId="retrait3">
    <w:name w:val="retrait 3"/>
    <w:basedOn w:val="Normal"/>
    <w:qFormat/>
    <w:rsid w:val="00A0543A"/>
    <w:pPr>
      <w:numPr>
        <w:numId w:val="75"/>
      </w:numPr>
      <w:tabs>
        <w:tab w:val="left" w:pos="680"/>
      </w:tabs>
      <w:suppressAutoHyphens w:val="0"/>
      <w:overflowPunct w:val="0"/>
      <w:spacing w:after="0" w:line="240" w:lineRule="auto"/>
      <w:textAlignment w:val="auto"/>
    </w:pPr>
    <w:rPr>
      <w:rFonts w:ascii="Times New Roman" w:hAnsi="Times New Roman" w:cs="Calibri"/>
      <w:sz w:val="22"/>
      <w:szCs w:val="22"/>
      <w:lang w:eastAsia="fr-FR"/>
    </w:rPr>
  </w:style>
  <w:style w:type="paragraph" w:styleId="NormalWeb">
    <w:name w:val="Normal (Web)"/>
    <w:basedOn w:val="Normal"/>
    <w:qFormat/>
    <w:rsid w:val="00A0543A"/>
    <w:pPr>
      <w:suppressAutoHyphens w:val="0"/>
      <w:overflowPunct w:val="0"/>
      <w:spacing w:before="280" w:after="280" w:line="240" w:lineRule="auto"/>
      <w:jc w:val="left"/>
      <w:textAlignment w:val="auto"/>
    </w:pPr>
    <w:rPr>
      <w:rFonts w:ascii="Times New Roman" w:hAnsi="Times New Roman" w:cs="Calibri"/>
      <w:sz w:val="22"/>
      <w:szCs w:val="22"/>
      <w:lang w:eastAsia="fr-FR"/>
    </w:rPr>
  </w:style>
  <w:style w:type="paragraph" w:styleId="Rvision">
    <w:name w:val="Revision"/>
    <w:qFormat/>
    <w:rsid w:val="00A0543A"/>
    <w:rPr>
      <w:sz w:val="24"/>
      <w:szCs w:val="24"/>
      <w:lang w:eastAsia="fr-FR"/>
    </w:rPr>
  </w:style>
  <w:style w:type="paragraph" w:customStyle="1" w:styleId="Default">
    <w:name w:val="Default"/>
    <w:qFormat/>
    <w:rsid w:val="00A0543A"/>
    <w:rPr>
      <w:rFonts w:ascii="Calibri" w:eastAsia="Calibri" w:hAnsi="Calibri" w:cs="Calibri"/>
      <w:color w:val="000000"/>
      <w:sz w:val="24"/>
      <w:szCs w:val="24"/>
    </w:rPr>
  </w:style>
  <w:style w:type="paragraph" w:styleId="Listepuces">
    <w:name w:val="List Bullet"/>
    <w:basedOn w:val="Paragraphedeliste"/>
    <w:rsid w:val="00A0543A"/>
    <w:pPr>
      <w:numPr>
        <w:numId w:val="85"/>
      </w:numPr>
      <w:suppressAutoHyphens w:val="0"/>
      <w:overflowPunct w:val="0"/>
      <w:spacing w:after="0" w:line="259" w:lineRule="auto"/>
      <w:textAlignment w:val="auto"/>
    </w:pPr>
    <w:rPr>
      <w:rFonts w:ascii="Segoe UI" w:eastAsia="Calibri" w:hAnsi="Segoe UI" w:cs="Arial"/>
      <w:sz w:val="22"/>
      <w:szCs w:val="22"/>
      <w:lang w:val="pt-BR"/>
    </w:rPr>
  </w:style>
  <w:style w:type="paragraph" w:styleId="Listepuces2">
    <w:name w:val="List Bullet 2"/>
    <w:basedOn w:val="Paragraphedeliste"/>
    <w:rsid w:val="00A0543A"/>
    <w:pPr>
      <w:numPr>
        <w:ilvl w:val="1"/>
        <w:numId w:val="85"/>
      </w:numPr>
      <w:suppressAutoHyphens w:val="0"/>
      <w:overflowPunct w:val="0"/>
      <w:spacing w:after="0" w:line="259" w:lineRule="auto"/>
      <w:ind w:left="1134" w:hanging="413"/>
      <w:textAlignment w:val="auto"/>
    </w:pPr>
    <w:rPr>
      <w:rFonts w:ascii="Segoe UI" w:eastAsia="Calibri" w:hAnsi="Segoe UI" w:cs="Arial"/>
      <w:sz w:val="22"/>
      <w:szCs w:val="22"/>
      <w:lang w:val="pt-BR"/>
    </w:rPr>
  </w:style>
  <w:style w:type="paragraph" w:styleId="Listepuces3">
    <w:name w:val="List Bullet 3"/>
    <w:basedOn w:val="Paragraphedeliste"/>
    <w:rsid w:val="00A0543A"/>
    <w:pPr>
      <w:numPr>
        <w:ilvl w:val="2"/>
        <w:numId w:val="85"/>
      </w:numPr>
      <w:suppressAutoHyphens w:val="0"/>
      <w:overflowPunct w:val="0"/>
      <w:spacing w:after="0" w:line="259" w:lineRule="auto"/>
      <w:ind w:left="1652" w:hanging="511"/>
      <w:textAlignment w:val="auto"/>
    </w:pPr>
    <w:rPr>
      <w:rFonts w:ascii="Segoe UI" w:eastAsia="Calibri" w:hAnsi="Segoe UI" w:cs="Arial"/>
      <w:sz w:val="22"/>
      <w:szCs w:val="22"/>
      <w:lang w:val="pt-BR"/>
    </w:rPr>
  </w:style>
  <w:style w:type="paragraph" w:styleId="Listepuces4">
    <w:name w:val="List Bullet 4"/>
    <w:basedOn w:val="Paragraphedeliste"/>
    <w:rsid w:val="00A0543A"/>
    <w:pPr>
      <w:numPr>
        <w:ilvl w:val="3"/>
        <w:numId w:val="85"/>
      </w:numPr>
      <w:suppressAutoHyphens w:val="0"/>
      <w:overflowPunct w:val="0"/>
      <w:spacing w:after="0" w:line="259" w:lineRule="auto"/>
      <w:ind w:left="2296" w:hanging="616"/>
      <w:textAlignment w:val="auto"/>
    </w:pPr>
    <w:rPr>
      <w:rFonts w:ascii="Segoe UI" w:eastAsia="Calibri" w:hAnsi="Segoe UI" w:cs="Arial"/>
      <w:sz w:val="22"/>
      <w:szCs w:val="22"/>
      <w:lang w:val="pt-BR"/>
    </w:rPr>
  </w:style>
  <w:style w:type="paragraph" w:customStyle="1" w:styleId="Puce1">
    <w:name w:val="Puce 1"/>
    <w:basedOn w:val="Paragraphedeliste"/>
    <w:link w:val="Puce1Car"/>
    <w:qFormat/>
    <w:rsid w:val="00A0543A"/>
    <w:pPr>
      <w:numPr>
        <w:numId w:val="86"/>
      </w:numPr>
      <w:suppressAutoHyphens w:val="0"/>
      <w:overflowPunct w:val="0"/>
      <w:spacing w:after="0" w:line="240" w:lineRule="auto"/>
      <w:contextualSpacing w:val="0"/>
      <w:textAlignment w:val="auto"/>
    </w:pPr>
    <w:rPr>
      <w:rFonts w:ascii="Calibri" w:eastAsia="Calibri" w:hAnsi="Calibri" w:cs="Calibri"/>
      <w:sz w:val="22"/>
      <w:szCs w:val="22"/>
    </w:rPr>
  </w:style>
  <w:style w:type="paragraph" w:customStyle="1" w:styleId="Contenudetableau">
    <w:name w:val="Contenu de tableau"/>
    <w:basedOn w:val="Normal"/>
    <w:qFormat/>
    <w:rsid w:val="00A0543A"/>
    <w:pPr>
      <w:widowControl w:val="0"/>
      <w:suppressLineNumbers/>
    </w:pPr>
  </w:style>
  <w:style w:type="numbering" w:customStyle="1" w:styleId="PucesSCP">
    <w:name w:val="Puces SCP"/>
    <w:qFormat/>
    <w:rsid w:val="00A0543A"/>
  </w:style>
  <w:style w:type="paragraph" w:customStyle="1" w:styleId="corpstexte">
    <w:name w:val="corps texte"/>
    <w:basedOn w:val="Normal"/>
    <w:link w:val="corpstexteCar"/>
    <w:qFormat/>
    <w:rsid w:val="00706A16"/>
    <w:pPr>
      <w:suppressAutoHyphens w:val="0"/>
      <w:spacing w:before="120" w:after="120" w:line="240" w:lineRule="auto"/>
      <w:textAlignment w:val="auto"/>
    </w:pPr>
    <w:rPr>
      <w:rFonts w:ascii="Times New Roman" w:hAnsi="Times New Roman"/>
      <w:sz w:val="24"/>
      <w:lang w:eastAsia="fr-FR"/>
    </w:rPr>
  </w:style>
  <w:style w:type="character" w:customStyle="1" w:styleId="corpstexteCar">
    <w:name w:val="corps texte Car"/>
    <w:basedOn w:val="Policepardfaut"/>
    <w:link w:val="corpstexte"/>
    <w:rsid w:val="00706A16"/>
    <w:rPr>
      <w:sz w:val="24"/>
      <w:szCs w:val="20"/>
      <w:lang w:eastAsia="fr-FR"/>
    </w:rPr>
  </w:style>
  <w:style w:type="paragraph" w:customStyle="1" w:styleId="BVIfnrCarCarCarCarChar">
    <w:name w:val="BVI fnr Car Car Car Car Char"/>
    <w:basedOn w:val="Normal"/>
    <w:link w:val="Appelnotedebasdep"/>
    <w:uiPriority w:val="99"/>
    <w:rsid w:val="00706A16"/>
    <w:pPr>
      <w:suppressAutoHyphens w:val="0"/>
      <w:spacing w:after="160" w:line="240" w:lineRule="exact"/>
      <w:textAlignment w:val="auto"/>
    </w:pPr>
    <w:rPr>
      <w:rFonts w:ascii="Times New Roman" w:hAnsi="Times New Roman"/>
      <w:sz w:val="22"/>
      <w:szCs w:val="22"/>
      <w:vertAlign w:val="superscript"/>
    </w:rPr>
  </w:style>
  <w:style w:type="table" w:styleId="Grilledutableau">
    <w:name w:val="Table Grid"/>
    <w:basedOn w:val="TableauNormal"/>
    <w:uiPriority w:val="59"/>
    <w:rsid w:val="002D2B20"/>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1">
    <w:name w:val="Mention non résolue1"/>
    <w:basedOn w:val="Policepardfaut"/>
    <w:uiPriority w:val="99"/>
    <w:semiHidden/>
    <w:unhideWhenUsed/>
    <w:rsid w:val="00177AD1"/>
    <w:rPr>
      <w:color w:val="605E5C"/>
      <w:shd w:val="clear" w:color="auto" w:fill="E1DFDD"/>
    </w:rPr>
  </w:style>
  <w:style w:type="character" w:styleId="Lienhypertextesuivivisit">
    <w:name w:val="FollowedHyperlink"/>
    <w:basedOn w:val="Policepardfaut"/>
    <w:uiPriority w:val="99"/>
    <w:semiHidden/>
    <w:unhideWhenUsed/>
    <w:rsid w:val="00226F8A"/>
    <w:rPr>
      <w:color w:val="800080" w:themeColor="followedHyperlink"/>
      <w:u w:val="single"/>
    </w:rPr>
  </w:style>
  <w:style w:type="table" w:customStyle="1" w:styleId="TableGrid">
    <w:name w:val="TableGrid"/>
    <w:rsid w:val="00FE4A2A"/>
    <w:pPr>
      <w:suppressAutoHyphens w:val="0"/>
    </w:pPr>
    <w:rPr>
      <w:rFonts w:ascii="Calibri" w:hAnsi="Calibri"/>
      <w:lang w:val="en-US"/>
    </w:rPr>
    <w:tblPr>
      <w:tblCellMar>
        <w:top w:w="0" w:type="dxa"/>
        <w:left w:w="0" w:type="dxa"/>
        <w:bottom w:w="0" w:type="dxa"/>
        <w:right w:w="0" w:type="dxa"/>
      </w:tblCellMar>
    </w:tblPr>
  </w:style>
  <w:style w:type="character" w:customStyle="1" w:styleId="markedcontent">
    <w:name w:val="markedcontent"/>
    <w:rsid w:val="00FE4A2A"/>
  </w:style>
  <w:style w:type="character" w:customStyle="1" w:styleId="UnresolvedMention">
    <w:name w:val="Unresolved Mention"/>
    <w:basedOn w:val="Policepardfaut"/>
    <w:uiPriority w:val="99"/>
    <w:semiHidden/>
    <w:unhideWhenUsed/>
    <w:rsid w:val="00DA7903"/>
    <w:rPr>
      <w:color w:val="605E5C"/>
      <w:shd w:val="clear" w:color="auto" w:fill="E1DFDD"/>
    </w:rPr>
  </w:style>
  <w:style w:type="table" w:customStyle="1" w:styleId="Grilledutableau1">
    <w:name w:val="Grille du tableau1"/>
    <w:basedOn w:val="TableauNormal"/>
    <w:next w:val="Grilledutableau"/>
    <w:uiPriority w:val="59"/>
    <w:rsid w:val="00E50A62"/>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61093">
      <w:bodyDiv w:val="1"/>
      <w:marLeft w:val="0"/>
      <w:marRight w:val="0"/>
      <w:marTop w:val="0"/>
      <w:marBottom w:val="0"/>
      <w:divBdr>
        <w:top w:val="none" w:sz="0" w:space="0" w:color="auto"/>
        <w:left w:val="none" w:sz="0" w:space="0" w:color="auto"/>
        <w:bottom w:val="none" w:sz="0" w:space="0" w:color="auto"/>
        <w:right w:val="none" w:sz="0" w:space="0" w:color="auto"/>
      </w:divBdr>
    </w:div>
    <w:div w:id="678509396">
      <w:bodyDiv w:val="1"/>
      <w:marLeft w:val="0"/>
      <w:marRight w:val="0"/>
      <w:marTop w:val="0"/>
      <w:marBottom w:val="0"/>
      <w:divBdr>
        <w:top w:val="none" w:sz="0" w:space="0" w:color="auto"/>
        <w:left w:val="none" w:sz="0" w:space="0" w:color="auto"/>
        <w:bottom w:val="none" w:sz="0" w:space="0" w:color="auto"/>
        <w:right w:val="none" w:sz="0" w:space="0" w:color="auto"/>
      </w:divBdr>
    </w:div>
    <w:div w:id="1377048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44.xml"/><Relationship Id="rId21" Type="http://schemas.openxmlformats.org/officeDocument/2006/relationships/footer" Target="footer5.xml"/><Relationship Id="rId42" Type="http://schemas.openxmlformats.org/officeDocument/2006/relationships/header" Target="header12.xml"/><Relationship Id="rId47" Type="http://schemas.openxmlformats.org/officeDocument/2006/relationships/footer" Target="footer15.xml"/><Relationship Id="rId63" Type="http://schemas.openxmlformats.org/officeDocument/2006/relationships/header" Target="header21.xml"/><Relationship Id="rId68" Type="http://schemas.openxmlformats.org/officeDocument/2006/relationships/footer" Target="footer24.xml"/><Relationship Id="rId84" Type="http://schemas.openxmlformats.org/officeDocument/2006/relationships/header" Target="header31.xml"/><Relationship Id="rId89" Type="http://schemas.openxmlformats.org/officeDocument/2006/relationships/footer" Target="footer34.xml"/><Relationship Id="rId112" Type="http://schemas.openxmlformats.org/officeDocument/2006/relationships/footer" Target="footer42.xml"/><Relationship Id="rId133" Type="http://schemas.openxmlformats.org/officeDocument/2006/relationships/footer" Target="footer52.xml"/><Relationship Id="rId138" Type="http://schemas.openxmlformats.org/officeDocument/2006/relationships/footer" Target="footer54.xml"/><Relationship Id="rId16" Type="http://schemas.openxmlformats.org/officeDocument/2006/relationships/header" Target="header2.xml"/><Relationship Id="rId107" Type="http://schemas.openxmlformats.org/officeDocument/2006/relationships/header" Target="header39.xml"/><Relationship Id="rId11" Type="http://schemas.openxmlformats.org/officeDocument/2006/relationships/footer" Target="footer1.xml"/><Relationship Id="rId32" Type="http://schemas.openxmlformats.org/officeDocument/2006/relationships/hyperlink" Target="mailto:dgsonader@sonader.mr" TargetMode="External"/><Relationship Id="rId37" Type="http://schemas.openxmlformats.org/officeDocument/2006/relationships/header" Target="header10.xml"/><Relationship Id="rId53" Type="http://schemas.openxmlformats.org/officeDocument/2006/relationships/footer" Target="footer18.xml"/><Relationship Id="rId58" Type="http://schemas.openxmlformats.org/officeDocument/2006/relationships/footer" Target="footer19.xml"/><Relationship Id="rId74" Type="http://schemas.openxmlformats.org/officeDocument/2006/relationships/footer" Target="footer27.xml"/><Relationship Id="rId79" Type="http://schemas.openxmlformats.org/officeDocument/2006/relationships/header" Target="header29.xml"/><Relationship Id="rId102" Type="http://schemas.openxmlformats.org/officeDocument/2006/relationships/image" Target="media/image11.png"/><Relationship Id="rId123" Type="http://schemas.openxmlformats.org/officeDocument/2006/relationships/header" Target="header47.xml"/><Relationship Id="rId128" Type="http://schemas.openxmlformats.org/officeDocument/2006/relationships/footer" Target="footer50.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emf"/><Relationship Id="rId95" Type="http://schemas.openxmlformats.org/officeDocument/2006/relationships/footer" Target="footer35.xml"/><Relationship Id="rId22" Type="http://schemas.openxmlformats.org/officeDocument/2006/relationships/header" Target="header5.xml"/><Relationship Id="rId27" Type="http://schemas.openxmlformats.org/officeDocument/2006/relationships/footer" Target="footer8.xml"/><Relationship Id="rId43" Type="http://schemas.openxmlformats.org/officeDocument/2006/relationships/footer" Target="footer13.xml"/><Relationship Id="rId48" Type="http://schemas.openxmlformats.org/officeDocument/2006/relationships/header" Target="header15.xml"/><Relationship Id="rId64" Type="http://schemas.openxmlformats.org/officeDocument/2006/relationships/footer" Target="footer22.xml"/><Relationship Id="rId69" Type="http://schemas.openxmlformats.org/officeDocument/2006/relationships/header" Target="header24.xml"/><Relationship Id="rId113" Type="http://schemas.openxmlformats.org/officeDocument/2006/relationships/header" Target="header42.xml"/><Relationship Id="rId118" Type="http://schemas.openxmlformats.org/officeDocument/2006/relationships/footer" Target="footer45.xml"/><Relationship Id="rId134" Type="http://schemas.openxmlformats.org/officeDocument/2006/relationships/hyperlink" Target="mailto:sidina9@yahoo.fr" TargetMode="External"/><Relationship Id="rId139" Type="http://schemas.openxmlformats.org/officeDocument/2006/relationships/header" Target="header54.xml"/><Relationship Id="rId8" Type="http://schemas.openxmlformats.org/officeDocument/2006/relationships/image" Target="media/image5.png"/><Relationship Id="rId51" Type="http://schemas.openxmlformats.org/officeDocument/2006/relationships/footer" Target="footer17.xml"/><Relationship Id="rId72" Type="http://schemas.openxmlformats.org/officeDocument/2006/relationships/footer" Target="footer26.xml"/><Relationship Id="rId80" Type="http://schemas.openxmlformats.org/officeDocument/2006/relationships/footer" Target="footer30.xml"/><Relationship Id="rId85" Type="http://schemas.openxmlformats.org/officeDocument/2006/relationships/footer" Target="footer32.xml"/><Relationship Id="rId93" Type="http://schemas.openxmlformats.org/officeDocument/2006/relationships/image" Target="media/image10.png"/><Relationship Id="rId98" Type="http://schemas.openxmlformats.org/officeDocument/2006/relationships/header" Target="header36.xml"/><Relationship Id="rId121" Type="http://schemas.openxmlformats.org/officeDocument/2006/relationships/header" Target="header46.xml"/><Relationship Id="rId142" Type="http://schemas.openxmlformats.org/officeDocument/2006/relationships/footer" Target="footer5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mailto:sidina9@yahoo.fr" TargetMode="External"/><Relationship Id="rId38" Type="http://schemas.openxmlformats.org/officeDocument/2006/relationships/footer" Target="footer11.xml"/><Relationship Id="rId46" Type="http://schemas.openxmlformats.org/officeDocument/2006/relationships/header" Target="header14.xml"/><Relationship Id="rId59" Type="http://schemas.openxmlformats.org/officeDocument/2006/relationships/header" Target="header19.xml"/><Relationship Id="rId67" Type="http://schemas.openxmlformats.org/officeDocument/2006/relationships/header" Target="header23.xml"/><Relationship Id="rId103" Type="http://schemas.openxmlformats.org/officeDocument/2006/relationships/image" Target="media/image12.png"/><Relationship Id="rId108" Type="http://schemas.openxmlformats.org/officeDocument/2006/relationships/footer" Target="footer40.xml"/><Relationship Id="rId116" Type="http://schemas.openxmlformats.org/officeDocument/2006/relationships/footer" Target="footer44.xml"/><Relationship Id="rId124" Type="http://schemas.openxmlformats.org/officeDocument/2006/relationships/footer" Target="footer48.xml"/><Relationship Id="rId129" Type="http://schemas.openxmlformats.org/officeDocument/2006/relationships/hyperlink" Target="http://www.worldbank.org/debarr" TargetMode="External"/><Relationship Id="rId137" Type="http://schemas.openxmlformats.org/officeDocument/2006/relationships/header" Target="header53.xml"/><Relationship Id="rId20" Type="http://schemas.openxmlformats.org/officeDocument/2006/relationships/header" Target="header4.xml"/><Relationship Id="rId41" Type="http://schemas.openxmlformats.org/officeDocument/2006/relationships/hyperlink" Target="http://www.worldbank.org/debarr" TargetMode="External"/><Relationship Id="rId54" Type="http://schemas.openxmlformats.org/officeDocument/2006/relationships/image" Target="media/image7.gif"/><Relationship Id="rId62" Type="http://schemas.openxmlformats.org/officeDocument/2006/relationships/footer" Target="footer21.xml"/><Relationship Id="rId70" Type="http://schemas.openxmlformats.org/officeDocument/2006/relationships/footer" Target="footer25.xml"/><Relationship Id="rId75" Type="http://schemas.openxmlformats.org/officeDocument/2006/relationships/header" Target="header27.xml"/><Relationship Id="rId83" Type="http://schemas.openxmlformats.org/officeDocument/2006/relationships/footer" Target="footer31.xml"/><Relationship Id="rId88" Type="http://schemas.openxmlformats.org/officeDocument/2006/relationships/header" Target="header33.xml"/><Relationship Id="rId91" Type="http://schemas.openxmlformats.org/officeDocument/2006/relationships/image" Target="media/image9.emf"/><Relationship Id="rId96" Type="http://schemas.openxmlformats.org/officeDocument/2006/relationships/header" Target="header35.xml"/><Relationship Id="rId111" Type="http://schemas.openxmlformats.org/officeDocument/2006/relationships/header" Target="header41.xml"/><Relationship Id="rId132" Type="http://schemas.openxmlformats.org/officeDocument/2006/relationships/header" Target="header51.xml"/><Relationship Id="rId140" Type="http://schemas.openxmlformats.org/officeDocument/2006/relationships/footer" Target="footer5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idina9@yahoo.fr" TargetMode="Externa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mailto:maayouf.moulaye@gmail.com" TargetMode="External"/><Relationship Id="rId49" Type="http://schemas.openxmlformats.org/officeDocument/2006/relationships/footer" Target="footer16.xml"/><Relationship Id="rId57" Type="http://schemas.openxmlformats.org/officeDocument/2006/relationships/header" Target="header18.xml"/><Relationship Id="rId106" Type="http://schemas.openxmlformats.org/officeDocument/2006/relationships/footer" Target="footer39.xml"/><Relationship Id="rId114" Type="http://schemas.openxmlformats.org/officeDocument/2006/relationships/footer" Target="footer43.xml"/><Relationship Id="rId119" Type="http://schemas.openxmlformats.org/officeDocument/2006/relationships/header" Target="header45.xml"/><Relationship Id="rId127" Type="http://schemas.openxmlformats.org/officeDocument/2006/relationships/header" Target="header49.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header" Target="header22.xml"/><Relationship Id="rId73" Type="http://schemas.openxmlformats.org/officeDocument/2006/relationships/header" Target="header26.xml"/><Relationship Id="rId78" Type="http://schemas.openxmlformats.org/officeDocument/2006/relationships/footer" Target="footer29.xml"/><Relationship Id="rId81" Type="http://schemas.openxmlformats.org/officeDocument/2006/relationships/hyperlink" Target="http://www.worldbank.org/debarr" TargetMode="External"/><Relationship Id="rId86" Type="http://schemas.openxmlformats.org/officeDocument/2006/relationships/header" Target="header32.xml"/><Relationship Id="rId94" Type="http://schemas.openxmlformats.org/officeDocument/2006/relationships/header" Target="header34.xml"/><Relationship Id="rId99" Type="http://schemas.openxmlformats.org/officeDocument/2006/relationships/footer" Target="footer37.xml"/><Relationship Id="rId101" Type="http://schemas.openxmlformats.org/officeDocument/2006/relationships/footer" Target="footer38.xml"/><Relationship Id="rId122" Type="http://schemas.openxmlformats.org/officeDocument/2006/relationships/footer" Target="footer47.xml"/><Relationship Id="rId130" Type="http://schemas.openxmlformats.org/officeDocument/2006/relationships/header" Target="header50.xml"/><Relationship Id="rId135" Type="http://schemas.openxmlformats.org/officeDocument/2006/relationships/header" Target="header52.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hyperlink" Target="mailto:sher@sher.be" TargetMode="External"/><Relationship Id="rId18" Type="http://schemas.openxmlformats.org/officeDocument/2006/relationships/header" Target="header3.xml"/><Relationship Id="rId39" Type="http://schemas.openxmlformats.org/officeDocument/2006/relationships/header" Target="header11.xml"/><Relationship Id="rId109" Type="http://schemas.openxmlformats.org/officeDocument/2006/relationships/header" Target="header40.xml"/><Relationship Id="rId34" Type="http://schemas.openxmlformats.org/officeDocument/2006/relationships/hyperlink" Target="mailto:dgsonader@sonader.mr" TargetMode="External"/><Relationship Id="rId50" Type="http://schemas.openxmlformats.org/officeDocument/2006/relationships/header" Target="header16.xml"/><Relationship Id="rId76" Type="http://schemas.openxmlformats.org/officeDocument/2006/relationships/footer" Target="footer28.xml"/><Relationship Id="rId97" Type="http://schemas.openxmlformats.org/officeDocument/2006/relationships/footer" Target="footer36.xml"/><Relationship Id="rId104" Type="http://schemas.openxmlformats.org/officeDocument/2006/relationships/image" Target="media/image13.png"/><Relationship Id="rId120" Type="http://schemas.openxmlformats.org/officeDocument/2006/relationships/footer" Target="footer46.xml"/><Relationship Id="rId125" Type="http://schemas.openxmlformats.org/officeDocument/2006/relationships/header" Target="header48.xml"/><Relationship Id="rId141"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package" Target="embeddings/Document_Microsoft_Word1.docx"/><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6.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footer" Target="footer23.xml"/><Relationship Id="rId87" Type="http://schemas.openxmlformats.org/officeDocument/2006/relationships/footer" Target="footer33.xml"/><Relationship Id="rId110" Type="http://schemas.openxmlformats.org/officeDocument/2006/relationships/footer" Target="footer41.xml"/><Relationship Id="rId115" Type="http://schemas.openxmlformats.org/officeDocument/2006/relationships/header" Target="header43.xml"/><Relationship Id="rId131" Type="http://schemas.openxmlformats.org/officeDocument/2006/relationships/footer" Target="footer51.xml"/><Relationship Id="rId136" Type="http://schemas.openxmlformats.org/officeDocument/2006/relationships/footer" Target="footer53.xml"/><Relationship Id="rId61" Type="http://schemas.openxmlformats.org/officeDocument/2006/relationships/header" Target="header20.xml"/><Relationship Id="rId82" Type="http://schemas.openxmlformats.org/officeDocument/2006/relationships/header" Target="header30.xml"/><Relationship Id="rId19" Type="http://schemas.openxmlformats.org/officeDocument/2006/relationships/footer" Target="footer4.xml"/><Relationship Id="rId14" Type="http://schemas.openxmlformats.org/officeDocument/2006/relationships/hyperlink" Target="mailto:dgsonader@sonader.mr" TargetMode="External"/><Relationship Id="rId30" Type="http://schemas.openxmlformats.org/officeDocument/2006/relationships/header" Target="header9.xml"/><Relationship Id="rId35" Type="http://schemas.openxmlformats.org/officeDocument/2006/relationships/hyperlink" Target="mailto:sidina9@yahoo.fr" TargetMode="External"/><Relationship Id="rId56" Type="http://schemas.openxmlformats.org/officeDocument/2006/relationships/image" Target="media/image9.gif"/><Relationship Id="rId77" Type="http://schemas.openxmlformats.org/officeDocument/2006/relationships/header" Target="header28.xml"/><Relationship Id="rId100" Type="http://schemas.openxmlformats.org/officeDocument/2006/relationships/header" Target="header37.xml"/><Relationship Id="rId105" Type="http://schemas.openxmlformats.org/officeDocument/2006/relationships/header" Target="header38.xml"/><Relationship Id="rId126" Type="http://schemas.openxmlformats.org/officeDocument/2006/relationships/footer" Target="footer49.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4AE05-1097-477D-814E-29EFDAF31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106</Pages>
  <Words>40581</Words>
  <Characters>223200</Characters>
  <Application>Microsoft Office Word</Application>
  <DocSecurity>0</DocSecurity>
  <Lines>1860</Lines>
  <Paragraphs>526</Paragraphs>
  <ScaleCrop>false</ScaleCrop>
  <HeadingPairs>
    <vt:vector size="2" baseType="variant">
      <vt:variant>
        <vt:lpstr>Titre</vt:lpstr>
      </vt:variant>
      <vt:variant>
        <vt:i4>1</vt:i4>
      </vt:variant>
    </vt:vector>
  </HeadingPairs>
  <TitlesOfParts>
    <vt:vector size="1" baseType="lpstr">
      <vt:lpstr/>
    </vt:vector>
  </TitlesOfParts>
  <Company>AFD</Company>
  <LinksUpToDate>false</LinksUpToDate>
  <CharactersWithSpaces>263255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cp:revision>
  <cp:lastPrinted>2026-07-06T08:33:00Z</cp:lastPrinted>
  <dcterms:created xsi:type="dcterms:W3CDTF">2026-07-07T11:48:00Z</dcterms:created>
  <dcterms:modified xsi:type="dcterms:W3CDTF">2026-07-07T11:48:00Z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2024-02-29T13:01:00Z</dcterms:created>
  <dc:creator>LAMONICA Myriam</dc:creator>
  <dc:description/>
  <dc:language>fr-FR</dc:language>
  <cp:lastModifiedBy/>
  <cp:lastPrinted>2019-06-28T09:31:00Z</cp:lastPrinted>
  <dcterms:modified xsi:type="dcterms:W3CDTF">2024-03-10T23:01:26Z</dcterms:modified>
  <cp:revision>8</cp:revision>
  <dc:subject/>
  <dc:title/>
</cp:coreProperties>
</file>