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3FADB" w14:textId="606DF2EC" w:rsidR="000E5F5D" w:rsidRDefault="000E5F5D" w:rsidP="00CD14DA">
      <w:pPr>
        <w:pStyle w:val="Titre1"/>
        <w:jc w:val="both"/>
        <w:rPr>
          <w:b/>
          <w:bCs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750D3726" wp14:editId="5970FDAD">
            <wp:simplePos x="0" y="0"/>
            <wp:positionH relativeFrom="margin">
              <wp:posOffset>2590800</wp:posOffset>
            </wp:positionH>
            <wp:positionV relativeFrom="paragraph">
              <wp:posOffset>295275</wp:posOffset>
            </wp:positionV>
            <wp:extent cx="866775" cy="866775"/>
            <wp:effectExtent l="0" t="0" r="9525" b="952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6C6ECB" w14:textId="77777777" w:rsidR="000E5F5D" w:rsidRDefault="000E5F5D" w:rsidP="000E5F5D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8F82733" w14:textId="77777777" w:rsidR="000E5F5D" w:rsidRDefault="000E5F5D" w:rsidP="000E5F5D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F7BAB06" w14:textId="77777777" w:rsidR="000E5F5D" w:rsidRDefault="000E5F5D" w:rsidP="000E5F5D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7AD48E7" w14:textId="77777777" w:rsidR="000E5F5D" w:rsidRDefault="000E5F5D" w:rsidP="000E5F5D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8D0F2E7" w14:textId="77777777" w:rsidR="000E5F5D" w:rsidRDefault="000E5F5D" w:rsidP="000E5F5D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AD3FD48" w14:textId="7DD2BE06" w:rsidR="000E5F5D" w:rsidRPr="00FC7DF6" w:rsidRDefault="000E5F5D" w:rsidP="000E5F5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FC7DF6">
        <w:rPr>
          <w:rFonts w:ascii="Calibri" w:hAnsi="Calibri" w:cs="Calibri"/>
          <w:b/>
          <w:bCs/>
          <w:sz w:val="24"/>
          <w:szCs w:val="24"/>
        </w:rPr>
        <w:t>République Islamique de Mauritanie</w:t>
      </w:r>
    </w:p>
    <w:p w14:paraId="01A86BA8" w14:textId="77777777" w:rsidR="000E5F5D" w:rsidRDefault="000E5F5D" w:rsidP="000E5F5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FC7DF6">
        <w:rPr>
          <w:rFonts w:ascii="Calibri" w:hAnsi="Calibri" w:cs="Calibri"/>
          <w:b/>
          <w:bCs/>
          <w:sz w:val="24"/>
          <w:szCs w:val="24"/>
        </w:rPr>
        <w:t>Ministère des Finances</w:t>
      </w:r>
    </w:p>
    <w:p w14:paraId="083BECAD" w14:textId="0EF3DF3A" w:rsidR="00034B9B" w:rsidRPr="00FC7DF6" w:rsidRDefault="00034B9B" w:rsidP="000E5F5D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Projet de Soutien à l’Efficacité des Dépenses Publiques (PSE)</w:t>
      </w:r>
    </w:p>
    <w:p w14:paraId="007DAFB4" w14:textId="77777777" w:rsidR="000E5F5D" w:rsidRDefault="000E5F5D" w:rsidP="00CD14DA">
      <w:pPr>
        <w:pStyle w:val="Titre1"/>
        <w:jc w:val="both"/>
        <w:rPr>
          <w:b/>
          <w:bCs/>
        </w:rPr>
      </w:pPr>
    </w:p>
    <w:p w14:paraId="0F1A1470" w14:textId="17F0C71D" w:rsidR="00CD14DA" w:rsidRPr="002415A9" w:rsidRDefault="00CD14DA" w:rsidP="002415A9">
      <w:pPr>
        <w:pStyle w:val="Titre1"/>
        <w:jc w:val="center"/>
        <w:rPr>
          <w:rFonts w:asciiTheme="majorBidi" w:hAnsiTheme="majorBidi"/>
          <w:b/>
          <w:bCs/>
          <w:sz w:val="28"/>
          <w:szCs w:val="28"/>
        </w:rPr>
      </w:pPr>
      <w:r w:rsidRPr="002415A9">
        <w:rPr>
          <w:rFonts w:asciiTheme="majorBidi" w:hAnsiTheme="majorBidi"/>
          <w:b/>
          <w:bCs/>
          <w:sz w:val="28"/>
          <w:szCs w:val="28"/>
        </w:rPr>
        <w:t xml:space="preserve">Termes de référence </w:t>
      </w:r>
      <w:bookmarkStart w:id="0" w:name="_Hlk241053911"/>
      <w:r w:rsidR="00457948" w:rsidRPr="002415A9">
        <w:rPr>
          <w:rFonts w:asciiTheme="majorBidi" w:hAnsiTheme="majorBidi"/>
          <w:b/>
          <w:bCs/>
          <w:sz w:val="28"/>
          <w:szCs w:val="28"/>
        </w:rPr>
        <w:t>pour l’</w:t>
      </w:r>
      <w:r w:rsidRPr="002415A9">
        <w:rPr>
          <w:rFonts w:asciiTheme="majorBidi" w:hAnsiTheme="majorBidi"/>
          <w:b/>
          <w:bCs/>
          <w:sz w:val="28"/>
          <w:szCs w:val="28"/>
        </w:rPr>
        <w:t xml:space="preserve">élaboration </w:t>
      </w:r>
      <w:r w:rsidR="00457948" w:rsidRPr="002415A9">
        <w:rPr>
          <w:rFonts w:asciiTheme="majorBidi" w:hAnsiTheme="majorBidi"/>
          <w:b/>
          <w:bCs/>
          <w:sz w:val="28"/>
          <w:szCs w:val="28"/>
        </w:rPr>
        <w:t>d’un</w:t>
      </w:r>
      <w:r w:rsidR="004A6E1A">
        <w:rPr>
          <w:rFonts w:asciiTheme="majorBidi" w:hAnsiTheme="majorBidi"/>
          <w:b/>
          <w:bCs/>
          <w:sz w:val="28"/>
          <w:szCs w:val="28"/>
        </w:rPr>
        <w:t xml:space="preserve"> projet d’</w:t>
      </w:r>
      <w:r w:rsidR="00457948" w:rsidRPr="002415A9">
        <w:rPr>
          <w:rFonts w:asciiTheme="majorBidi" w:hAnsiTheme="majorBidi"/>
          <w:b/>
          <w:bCs/>
          <w:sz w:val="28"/>
          <w:szCs w:val="28"/>
        </w:rPr>
        <w:t xml:space="preserve">arrêté relatif à la nomenclature des pièces justificatives des dépenses et </w:t>
      </w:r>
      <w:r w:rsidR="004A6E1A">
        <w:rPr>
          <w:rFonts w:asciiTheme="majorBidi" w:hAnsiTheme="majorBidi"/>
          <w:b/>
          <w:bCs/>
          <w:sz w:val="28"/>
          <w:szCs w:val="28"/>
        </w:rPr>
        <w:t xml:space="preserve">des </w:t>
      </w:r>
      <w:r w:rsidR="00457948" w:rsidRPr="002415A9">
        <w:rPr>
          <w:rFonts w:asciiTheme="majorBidi" w:hAnsiTheme="majorBidi"/>
          <w:b/>
          <w:bCs/>
          <w:sz w:val="28"/>
          <w:szCs w:val="28"/>
        </w:rPr>
        <w:t>recettes de l’Etat</w:t>
      </w:r>
      <w:bookmarkEnd w:id="0"/>
    </w:p>
    <w:p w14:paraId="7FCB2A99" w14:textId="0FFA8575" w:rsidR="005323B8" w:rsidRPr="002415A9" w:rsidRDefault="005323B8" w:rsidP="005323B8">
      <w:pPr>
        <w:jc w:val="both"/>
        <w:rPr>
          <w:sz w:val="28"/>
          <w:szCs w:val="28"/>
        </w:rPr>
      </w:pPr>
    </w:p>
    <w:p w14:paraId="302E1B55" w14:textId="77777777" w:rsidR="005323B8" w:rsidRPr="00DE2100" w:rsidRDefault="005323B8" w:rsidP="005323B8">
      <w:pPr>
        <w:jc w:val="both"/>
        <w:rPr>
          <w:rFonts w:asciiTheme="majorBidi" w:hAnsiTheme="majorBidi" w:cstheme="majorBidi"/>
          <w:b/>
          <w:bCs/>
        </w:rPr>
      </w:pPr>
      <w:r w:rsidRPr="00DE2100">
        <w:rPr>
          <w:rFonts w:asciiTheme="majorBidi" w:hAnsiTheme="majorBidi" w:cstheme="majorBidi"/>
          <w:b/>
          <w:bCs/>
        </w:rPr>
        <w:t>1. Contexte et justification</w:t>
      </w:r>
    </w:p>
    <w:p w14:paraId="73DB4725" w14:textId="476BF60A" w:rsidR="005323B8" w:rsidRPr="00DE2100" w:rsidRDefault="005323B8" w:rsidP="005323B8">
      <w:p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 xml:space="preserve">Dans le cadre de la modernisation du système de gestion des finances publiques engagée par le </w:t>
      </w:r>
      <w:r w:rsidR="00411C22" w:rsidRPr="00DE2100">
        <w:rPr>
          <w:rFonts w:asciiTheme="majorBidi" w:hAnsiTheme="majorBidi" w:cstheme="majorBidi"/>
        </w:rPr>
        <w:t>ministère</w:t>
      </w:r>
      <w:r w:rsidRPr="00DE2100">
        <w:rPr>
          <w:rFonts w:asciiTheme="majorBidi" w:hAnsiTheme="majorBidi" w:cstheme="majorBidi"/>
        </w:rPr>
        <w:t xml:space="preserve"> des Finances, la réforme budgétaire et comptable vise à renforcer la transparence, la qualité comptable, la sécurité juridique et la fiabilité de l’exécution des opérations financières de l’État.</w:t>
      </w:r>
    </w:p>
    <w:p w14:paraId="6DCD13EB" w14:textId="1009A8A8" w:rsidR="008971D0" w:rsidRPr="00DE2100" w:rsidRDefault="005323B8" w:rsidP="005323B8">
      <w:p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 xml:space="preserve">La mise en œuvre de la LOLF mauritanienne ainsi que du Règlement Général de la Gestion Budgétaire et de la Comptabilité Publique (RGGCP) nécessite l’adoption de </w:t>
      </w:r>
      <w:r w:rsidR="00411C22" w:rsidRPr="00DE2100">
        <w:rPr>
          <w:rFonts w:asciiTheme="majorBidi" w:hAnsiTheme="majorBidi" w:cstheme="majorBidi"/>
        </w:rPr>
        <w:t xml:space="preserve">certains </w:t>
      </w:r>
      <w:r w:rsidRPr="00DE2100">
        <w:rPr>
          <w:rFonts w:asciiTheme="majorBidi" w:hAnsiTheme="majorBidi" w:cstheme="majorBidi"/>
        </w:rPr>
        <w:t>textes d’application précisant les modalités pratiques d’exécution des recettes et des dépenses publiques.</w:t>
      </w:r>
    </w:p>
    <w:p w14:paraId="6B99F937" w14:textId="35CC8003" w:rsidR="008971D0" w:rsidRPr="00DE2100" w:rsidRDefault="008971D0" w:rsidP="005323B8">
      <w:p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 xml:space="preserve">Dans le cadre de cette dynamique de réforme, il a été prévu l’élaboration d’un arrêté relatif à la nomenclature des pièces justificatives des </w:t>
      </w:r>
      <w:r w:rsidR="00553920" w:rsidRPr="00DE2100">
        <w:rPr>
          <w:rFonts w:asciiTheme="majorBidi" w:hAnsiTheme="majorBidi" w:cstheme="majorBidi"/>
        </w:rPr>
        <w:t>ressources et des charges</w:t>
      </w:r>
      <w:r w:rsidRPr="00DE2100">
        <w:rPr>
          <w:rFonts w:asciiTheme="majorBidi" w:hAnsiTheme="majorBidi" w:cstheme="majorBidi"/>
        </w:rPr>
        <w:t xml:space="preserve"> de l’État, appelé à constituer un instrument réglementaire majeur pour la mise en œuvre du Règlement Général de Gestion Budgétaire et de Comptabilité Publique (RGGCP).</w:t>
      </w:r>
    </w:p>
    <w:p w14:paraId="033F7F1B" w14:textId="299DDD45" w:rsidR="005323B8" w:rsidRPr="00DE2100" w:rsidRDefault="005323B8" w:rsidP="005323B8">
      <w:p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 xml:space="preserve">À ce titre, l’élaboration </w:t>
      </w:r>
      <w:r w:rsidR="008971D0" w:rsidRPr="00DE2100">
        <w:rPr>
          <w:rFonts w:asciiTheme="majorBidi" w:hAnsiTheme="majorBidi" w:cstheme="majorBidi"/>
        </w:rPr>
        <w:t xml:space="preserve">de cet </w:t>
      </w:r>
      <w:r w:rsidRPr="00DE2100">
        <w:rPr>
          <w:rFonts w:asciiTheme="majorBidi" w:hAnsiTheme="majorBidi" w:cstheme="majorBidi"/>
        </w:rPr>
        <w:t>arrêté constitue une étape essentielle pour :</w:t>
      </w:r>
    </w:p>
    <w:p w14:paraId="35FBE535" w14:textId="4ECDBD20" w:rsidR="005323B8" w:rsidRPr="00DE2100" w:rsidRDefault="005323B8" w:rsidP="005323B8">
      <w:pPr>
        <w:numPr>
          <w:ilvl w:val="0"/>
          <w:numId w:val="18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 xml:space="preserve">Harmoniser les pratiques des ordonnateurs et des comptables publics ; </w:t>
      </w:r>
    </w:p>
    <w:p w14:paraId="1B94F727" w14:textId="54F889D5" w:rsidR="005323B8" w:rsidRPr="00DE2100" w:rsidRDefault="005323B8" w:rsidP="005323B8">
      <w:pPr>
        <w:numPr>
          <w:ilvl w:val="0"/>
          <w:numId w:val="18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 xml:space="preserve">Sécuriser les opérations financières ; </w:t>
      </w:r>
    </w:p>
    <w:p w14:paraId="3CDA55EE" w14:textId="0F1267A7" w:rsidR="005323B8" w:rsidRPr="00DE2100" w:rsidRDefault="005323B8" w:rsidP="005323B8">
      <w:pPr>
        <w:numPr>
          <w:ilvl w:val="0"/>
          <w:numId w:val="18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 xml:space="preserve">Renforcer le contrôle interne et externe ; </w:t>
      </w:r>
    </w:p>
    <w:p w14:paraId="041FB270" w14:textId="533E1D9E" w:rsidR="00284C4F" w:rsidRPr="00DE2100" w:rsidRDefault="00284C4F" w:rsidP="005323B8">
      <w:pPr>
        <w:numPr>
          <w:ilvl w:val="0"/>
          <w:numId w:val="18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Améliorer la qualité de la dépense et de la recette de l’Etat ;</w:t>
      </w:r>
    </w:p>
    <w:p w14:paraId="1E9D2C4F" w14:textId="252F5930" w:rsidR="00553920" w:rsidRPr="00DE2100" w:rsidRDefault="00553920" w:rsidP="005323B8">
      <w:pPr>
        <w:numPr>
          <w:ilvl w:val="0"/>
          <w:numId w:val="18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Améliorer la qualité des opérations de financement ;</w:t>
      </w:r>
    </w:p>
    <w:p w14:paraId="1F1F5F3C" w14:textId="1E3713E7" w:rsidR="005323B8" w:rsidRPr="00DE2100" w:rsidRDefault="005323B8" w:rsidP="005323B8">
      <w:pPr>
        <w:numPr>
          <w:ilvl w:val="0"/>
          <w:numId w:val="18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Améliorer la qualité comptable ;</w:t>
      </w:r>
    </w:p>
    <w:p w14:paraId="11953720" w14:textId="58AEC9DB" w:rsidR="005323B8" w:rsidRPr="00DE2100" w:rsidRDefault="005323B8" w:rsidP="005323B8">
      <w:pPr>
        <w:numPr>
          <w:ilvl w:val="0"/>
          <w:numId w:val="18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lastRenderedPageBreak/>
        <w:t xml:space="preserve">Garantir la traçabilité des opérations ; </w:t>
      </w:r>
    </w:p>
    <w:p w14:paraId="083FFDAF" w14:textId="67456D3D" w:rsidR="005323B8" w:rsidRPr="00DE2100" w:rsidRDefault="005323B8" w:rsidP="005323B8">
      <w:pPr>
        <w:numPr>
          <w:ilvl w:val="0"/>
          <w:numId w:val="18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 xml:space="preserve">Faciliter la dématérialisation progressive des procédures financières et comptables. </w:t>
      </w:r>
    </w:p>
    <w:p w14:paraId="19F3D8AD" w14:textId="77777777" w:rsidR="005323B8" w:rsidRPr="00DE2100" w:rsidRDefault="005323B8" w:rsidP="005323B8">
      <w:pPr>
        <w:jc w:val="both"/>
        <w:rPr>
          <w:rFonts w:asciiTheme="majorBidi" w:hAnsiTheme="majorBidi" w:cstheme="majorBidi"/>
          <w:b/>
          <w:bCs/>
        </w:rPr>
      </w:pPr>
      <w:r w:rsidRPr="00DE2100">
        <w:rPr>
          <w:rFonts w:asciiTheme="majorBidi" w:hAnsiTheme="majorBidi" w:cstheme="majorBidi"/>
          <w:b/>
          <w:bCs/>
        </w:rPr>
        <w:t>2. Objet de la mission</w:t>
      </w:r>
    </w:p>
    <w:p w14:paraId="3ACC1DDE" w14:textId="792F4895" w:rsidR="005323B8" w:rsidRPr="00DE2100" w:rsidRDefault="005323B8" w:rsidP="005323B8">
      <w:pPr>
        <w:jc w:val="both"/>
        <w:rPr>
          <w:rFonts w:asciiTheme="majorBidi" w:hAnsiTheme="majorBidi" w:cstheme="majorBidi"/>
        </w:rPr>
      </w:pPr>
      <w:bookmarkStart w:id="1" w:name="_Hlk241054137"/>
      <w:r w:rsidRPr="00DE2100">
        <w:rPr>
          <w:rFonts w:asciiTheme="majorBidi" w:hAnsiTheme="majorBidi" w:cstheme="majorBidi"/>
        </w:rPr>
        <w:t>La mission consiste à élaborer un projet d’arrêté fixant la nomenclature des pièces justificatives exigées pour l’exécution, le contrôle, la comptabilisation et l’archivage des opérations de recettes</w:t>
      </w:r>
      <w:r w:rsidR="00553920" w:rsidRPr="00DE2100">
        <w:rPr>
          <w:rFonts w:asciiTheme="majorBidi" w:hAnsiTheme="majorBidi" w:cstheme="majorBidi"/>
        </w:rPr>
        <w:t xml:space="preserve">, </w:t>
      </w:r>
      <w:r w:rsidRPr="00DE2100">
        <w:rPr>
          <w:rFonts w:asciiTheme="majorBidi" w:hAnsiTheme="majorBidi" w:cstheme="majorBidi"/>
        </w:rPr>
        <w:t xml:space="preserve">de dépenses </w:t>
      </w:r>
      <w:r w:rsidR="00553920" w:rsidRPr="00DE2100">
        <w:rPr>
          <w:rFonts w:asciiTheme="majorBidi" w:hAnsiTheme="majorBidi" w:cstheme="majorBidi"/>
        </w:rPr>
        <w:t xml:space="preserve">et de financement </w:t>
      </w:r>
      <w:r w:rsidRPr="00DE2100">
        <w:rPr>
          <w:rFonts w:asciiTheme="majorBidi" w:hAnsiTheme="majorBidi" w:cstheme="majorBidi"/>
        </w:rPr>
        <w:t>de l’État.</w:t>
      </w:r>
    </w:p>
    <w:p w14:paraId="43A2B041" w14:textId="77777777" w:rsidR="005323B8" w:rsidRPr="00DE2100" w:rsidRDefault="005323B8" w:rsidP="005323B8">
      <w:p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Le texte devra préciser :</w:t>
      </w:r>
    </w:p>
    <w:p w14:paraId="535088F3" w14:textId="40A38287" w:rsidR="005323B8" w:rsidRPr="00DE2100" w:rsidRDefault="00284C4F" w:rsidP="005323B8">
      <w:pPr>
        <w:numPr>
          <w:ilvl w:val="0"/>
          <w:numId w:val="19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Les</w:t>
      </w:r>
      <w:r w:rsidR="005323B8" w:rsidRPr="00DE2100">
        <w:rPr>
          <w:rFonts w:asciiTheme="majorBidi" w:hAnsiTheme="majorBidi" w:cstheme="majorBidi"/>
        </w:rPr>
        <w:t xml:space="preserve"> différentes catégories de pièces justificatives ; </w:t>
      </w:r>
    </w:p>
    <w:p w14:paraId="53A2BC3A" w14:textId="33875156" w:rsidR="005323B8" w:rsidRPr="00DE2100" w:rsidRDefault="00284C4F" w:rsidP="005323B8">
      <w:pPr>
        <w:numPr>
          <w:ilvl w:val="0"/>
          <w:numId w:val="19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Leur</w:t>
      </w:r>
      <w:r w:rsidR="005323B8" w:rsidRPr="00DE2100">
        <w:rPr>
          <w:rFonts w:asciiTheme="majorBidi" w:hAnsiTheme="majorBidi" w:cstheme="majorBidi"/>
        </w:rPr>
        <w:t xml:space="preserve"> portée juridique et comptable</w:t>
      </w:r>
      <w:r w:rsidR="00583C0E" w:rsidRPr="00DE2100">
        <w:rPr>
          <w:rFonts w:asciiTheme="majorBidi" w:hAnsiTheme="majorBidi" w:cstheme="majorBidi"/>
        </w:rPr>
        <w:t> : le rôle des pièces justificatives en tant que documents de preuve de la régularité juridique des opérations et de support obligatoire à leur enregistrement en comptabilité publique ;</w:t>
      </w:r>
    </w:p>
    <w:p w14:paraId="251BD0C4" w14:textId="18A222F0" w:rsidR="005323B8" w:rsidRPr="00DE2100" w:rsidRDefault="00284C4F" w:rsidP="005323B8">
      <w:pPr>
        <w:numPr>
          <w:ilvl w:val="0"/>
          <w:numId w:val="19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Les</w:t>
      </w:r>
      <w:r w:rsidR="005323B8" w:rsidRPr="00DE2100">
        <w:rPr>
          <w:rFonts w:asciiTheme="majorBidi" w:hAnsiTheme="majorBidi" w:cstheme="majorBidi"/>
        </w:rPr>
        <w:t xml:space="preserve"> conditions de leur production et de leur conservation ; </w:t>
      </w:r>
    </w:p>
    <w:p w14:paraId="3724C4EC" w14:textId="0A85944E" w:rsidR="005323B8" w:rsidRPr="00DE2100" w:rsidRDefault="00583C0E" w:rsidP="005323B8">
      <w:pPr>
        <w:numPr>
          <w:ilvl w:val="0"/>
          <w:numId w:val="19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La responsabilité</w:t>
      </w:r>
      <w:r w:rsidR="005323B8" w:rsidRPr="00DE2100">
        <w:rPr>
          <w:rFonts w:asciiTheme="majorBidi" w:hAnsiTheme="majorBidi" w:cstheme="majorBidi"/>
        </w:rPr>
        <w:t xml:space="preserve"> des acteurs intervenant dans la chaîne de la dépense</w:t>
      </w:r>
      <w:r w:rsidR="00553920" w:rsidRPr="00DE2100">
        <w:rPr>
          <w:rFonts w:asciiTheme="majorBidi" w:hAnsiTheme="majorBidi" w:cstheme="majorBidi"/>
        </w:rPr>
        <w:t xml:space="preserve">, </w:t>
      </w:r>
      <w:r w:rsidR="005323B8" w:rsidRPr="00DE2100">
        <w:rPr>
          <w:rFonts w:asciiTheme="majorBidi" w:hAnsiTheme="majorBidi" w:cstheme="majorBidi"/>
        </w:rPr>
        <w:t>de la recette</w:t>
      </w:r>
      <w:r w:rsidR="00553920" w:rsidRPr="00DE2100">
        <w:rPr>
          <w:rFonts w:asciiTheme="majorBidi" w:hAnsiTheme="majorBidi" w:cstheme="majorBidi"/>
        </w:rPr>
        <w:t xml:space="preserve"> et de ressources et charge de financement</w:t>
      </w:r>
      <w:r w:rsidRPr="00DE2100">
        <w:rPr>
          <w:rFonts w:asciiTheme="majorBidi" w:hAnsiTheme="majorBidi" w:cstheme="majorBidi"/>
        </w:rPr>
        <w:t xml:space="preserve"> </w:t>
      </w:r>
      <w:r w:rsidR="005323B8" w:rsidRPr="00DE2100">
        <w:rPr>
          <w:rFonts w:asciiTheme="majorBidi" w:hAnsiTheme="majorBidi" w:cstheme="majorBidi"/>
        </w:rPr>
        <w:t xml:space="preserve">; </w:t>
      </w:r>
    </w:p>
    <w:p w14:paraId="4F37C586" w14:textId="01058841" w:rsidR="005323B8" w:rsidRPr="00DE2100" w:rsidRDefault="00284C4F" w:rsidP="005323B8">
      <w:pPr>
        <w:numPr>
          <w:ilvl w:val="0"/>
          <w:numId w:val="19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Les</w:t>
      </w:r>
      <w:r w:rsidR="005323B8" w:rsidRPr="00DE2100">
        <w:rPr>
          <w:rFonts w:asciiTheme="majorBidi" w:hAnsiTheme="majorBidi" w:cstheme="majorBidi"/>
        </w:rPr>
        <w:t xml:space="preserve"> modalités de contrôle des pièces justificatives. </w:t>
      </w:r>
    </w:p>
    <w:bookmarkEnd w:id="1"/>
    <w:p w14:paraId="29A185AA" w14:textId="77777777" w:rsidR="005323B8" w:rsidRPr="00DE2100" w:rsidRDefault="005323B8" w:rsidP="005323B8">
      <w:pPr>
        <w:jc w:val="both"/>
        <w:rPr>
          <w:rFonts w:asciiTheme="majorBidi" w:hAnsiTheme="majorBidi" w:cstheme="majorBidi"/>
          <w:b/>
          <w:bCs/>
        </w:rPr>
      </w:pPr>
      <w:r w:rsidRPr="00DE2100">
        <w:rPr>
          <w:rFonts w:asciiTheme="majorBidi" w:hAnsiTheme="majorBidi" w:cstheme="majorBidi"/>
          <w:b/>
          <w:bCs/>
        </w:rPr>
        <w:t>3. Objectifs de la mission</w:t>
      </w:r>
    </w:p>
    <w:p w14:paraId="34919862" w14:textId="77777777" w:rsidR="005323B8" w:rsidRPr="00DE2100" w:rsidRDefault="005323B8" w:rsidP="005323B8">
      <w:pPr>
        <w:jc w:val="both"/>
        <w:rPr>
          <w:rFonts w:asciiTheme="majorBidi" w:hAnsiTheme="majorBidi" w:cstheme="majorBidi"/>
          <w:b/>
          <w:bCs/>
        </w:rPr>
      </w:pPr>
      <w:r w:rsidRPr="00DE2100">
        <w:rPr>
          <w:rFonts w:asciiTheme="majorBidi" w:hAnsiTheme="majorBidi" w:cstheme="majorBidi"/>
          <w:b/>
          <w:bCs/>
        </w:rPr>
        <w:t>3.1 Objectif général</w:t>
      </w:r>
    </w:p>
    <w:p w14:paraId="370551D3" w14:textId="759294D4" w:rsidR="005323B8" w:rsidRPr="00DE2100" w:rsidRDefault="005323B8" w:rsidP="005323B8">
      <w:p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Mettre en place un cadre réglementaire harmonisé et sécurisé relatif aux pièces justificatives des recettes</w:t>
      </w:r>
      <w:r w:rsidR="00553920" w:rsidRPr="00DE2100">
        <w:rPr>
          <w:rFonts w:asciiTheme="majorBidi" w:hAnsiTheme="majorBidi" w:cstheme="majorBidi"/>
        </w:rPr>
        <w:t xml:space="preserve">, </w:t>
      </w:r>
      <w:r w:rsidRPr="00DE2100">
        <w:rPr>
          <w:rFonts w:asciiTheme="majorBidi" w:hAnsiTheme="majorBidi" w:cstheme="majorBidi"/>
        </w:rPr>
        <w:t>des dépenses</w:t>
      </w:r>
      <w:r w:rsidR="00553920" w:rsidRPr="00DE2100">
        <w:rPr>
          <w:rFonts w:asciiTheme="majorBidi" w:hAnsiTheme="majorBidi" w:cstheme="majorBidi"/>
        </w:rPr>
        <w:t xml:space="preserve"> et des opérations de financement</w:t>
      </w:r>
      <w:r w:rsidRPr="00DE2100">
        <w:rPr>
          <w:rFonts w:asciiTheme="majorBidi" w:hAnsiTheme="majorBidi" w:cstheme="majorBidi"/>
        </w:rPr>
        <w:t xml:space="preserve"> de l’État conformément aux principes de la comptabilité publique</w:t>
      </w:r>
      <w:r w:rsidR="00583C0E" w:rsidRPr="00DE2100">
        <w:rPr>
          <w:rFonts w:asciiTheme="majorBidi" w:hAnsiTheme="majorBidi" w:cstheme="majorBidi"/>
        </w:rPr>
        <w:t xml:space="preserve">, </w:t>
      </w:r>
      <w:r w:rsidRPr="00DE2100">
        <w:rPr>
          <w:rFonts w:asciiTheme="majorBidi" w:hAnsiTheme="majorBidi" w:cstheme="majorBidi"/>
        </w:rPr>
        <w:t>aux exigences de la réforme des finances publiques</w:t>
      </w:r>
      <w:r w:rsidR="00583C0E" w:rsidRPr="00DE2100">
        <w:rPr>
          <w:rFonts w:asciiTheme="majorBidi" w:hAnsiTheme="majorBidi" w:cstheme="majorBidi"/>
        </w:rPr>
        <w:t xml:space="preserve"> et </w:t>
      </w:r>
      <w:r w:rsidR="00301734" w:rsidRPr="00DE2100">
        <w:rPr>
          <w:rFonts w:asciiTheme="majorBidi" w:hAnsiTheme="majorBidi" w:cstheme="majorBidi"/>
        </w:rPr>
        <w:t>aux standards internationaux en la matière</w:t>
      </w:r>
      <w:r w:rsidRPr="00DE2100">
        <w:rPr>
          <w:rFonts w:asciiTheme="majorBidi" w:hAnsiTheme="majorBidi" w:cstheme="majorBidi"/>
        </w:rPr>
        <w:t>.</w:t>
      </w:r>
    </w:p>
    <w:p w14:paraId="6220E989" w14:textId="77777777" w:rsidR="005323B8" w:rsidRPr="00DE2100" w:rsidRDefault="005323B8" w:rsidP="005323B8">
      <w:pPr>
        <w:jc w:val="both"/>
        <w:rPr>
          <w:rFonts w:asciiTheme="majorBidi" w:hAnsiTheme="majorBidi" w:cstheme="majorBidi"/>
          <w:b/>
          <w:bCs/>
        </w:rPr>
      </w:pPr>
      <w:r w:rsidRPr="00DE2100">
        <w:rPr>
          <w:rFonts w:asciiTheme="majorBidi" w:hAnsiTheme="majorBidi" w:cstheme="majorBidi"/>
          <w:b/>
          <w:bCs/>
        </w:rPr>
        <w:t>3.2 Objectifs spécifiques</w:t>
      </w:r>
    </w:p>
    <w:p w14:paraId="23AC1D77" w14:textId="77777777" w:rsidR="005323B8" w:rsidRPr="00DE2100" w:rsidRDefault="005323B8" w:rsidP="005323B8">
      <w:p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La mission devra notamment permettre de :</w:t>
      </w:r>
    </w:p>
    <w:p w14:paraId="1CF318E7" w14:textId="1ECEDAC9" w:rsidR="005323B8" w:rsidRPr="00DE2100" w:rsidRDefault="00284C4F" w:rsidP="005323B8">
      <w:pPr>
        <w:numPr>
          <w:ilvl w:val="0"/>
          <w:numId w:val="20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Recenser</w:t>
      </w:r>
      <w:r w:rsidR="005323B8" w:rsidRPr="00DE2100">
        <w:rPr>
          <w:rFonts w:asciiTheme="majorBidi" w:hAnsiTheme="majorBidi" w:cstheme="majorBidi"/>
        </w:rPr>
        <w:t xml:space="preserve"> et analyser les textes juridiques et réglementaires existants ; </w:t>
      </w:r>
    </w:p>
    <w:p w14:paraId="350F1203" w14:textId="64127857" w:rsidR="005323B8" w:rsidRPr="00DE2100" w:rsidRDefault="00284C4F" w:rsidP="005323B8">
      <w:pPr>
        <w:numPr>
          <w:ilvl w:val="0"/>
          <w:numId w:val="20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Identifier</w:t>
      </w:r>
      <w:r w:rsidR="005323B8" w:rsidRPr="00DE2100">
        <w:rPr>
          <w:rFonts w:asciiTheme="majorBidi" w:hAnsiTheme="majorBidi" w:cstheme="majorBidi"/>
        </w:rPr>
        <w:t xml:space="preserve"> les insuffisances et difficultés pratiques rencontrées dans la gestion des pièces justificatives ; </w:t>
      </w:r>
    </w:p>
    <w:p w14:paraId="1E32CA7E" w14:textId="09359735" w:rsidR="005323B8" w:rsidRPr="00DE2100" w:rsidRDefault="00284C4F" w:rsidP="005323B8">
      <w:pPr>
        <w:numPr>
          <w:ilvl w:val="0"/>
          <w:numId w:val="20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Définir</w:t>
      </w:r>
      <w:r w:rsidR="005323B8" w:rsidRPr="00DE2100">
        <w:rPr>
          <w:rFonts w:asciiTheme="majorBidi" w:hAnsiTheme="majorBidi" w:cstheme="majorBidi"/>
        </w:rPr>
        <w:t xml:space="preserve"> une nomenclature claire et exhaustive des pièces justificatives ; </w:t>
      </w:r>
    </w:p>
    <w:p w14:paraId="1D8F0F9A" w14:textId="77A00E51" w:rsidR="005323B8" w:rsidRPr="00DE2100" w:rsidRDefault="00284C4F" w:rsidP="005323B8">
      <w:pPr>
        <w:numPr>
          <w:ilvl w:val="0"/>
          <w:numId w:val="20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Harmoniser</w:t>
      </w:r>
      <w:r w:rsidR="005323B8" w:rsidRPr="00DE2100">
        <w:rPr>
          <w:rFonts w:asciiTheme="majorBidi" w:hAnsiTheme="majorBidi" w:cstheme="majorBidi"/>
        </w:rPr>
        <w:t xml:space="preserve"> les exigences applicables aux ordonnateurs et aux comptables publics ; </w:t>
      </w:r>
    </w:p>
    <w:p w14:paraId="145659E5" w14:textId="7A5CEB7E" w:rsidR="005323B8" w:rsidRPr="00DE2100" w:rsidRDefault="00284C4F" w:rsidP="005323B8">
      <w:pPr>
        <w:numPr>
          <w:ilvl w:val="0"/>
          <w:numId w:val="20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Préciser</w:t>
      </w:r>
      <w:r w:rsidR="005323B8" w:rsidRPr="00DE2100">
        <w:rPr>
          <w:rFonts w:asciiTheme="majorBidi" w:hAnsiTheme="majorBidi" w:cstheme="majorBidi"/>
        </w:rPr>
        <w:t xml:space="preserve"> les pièces justificatives</w:t>
      </w:r>
      <w:r w:rsidR="00301734" w:rsidRPr="00DE2100">
        <w:rPr>
          <w:rFonts w:asciiTheme="majorBidi" w:hAnsiTheme="majorBidi" w:cstheme="majorBidi"/>
        </w:rPr>
        <w:t xml:space="preserve"> sel</w:t>
      </w:r>
      <w:r w:rsidR="005323B8" w:rsidRPr="00DE2100">
        <w:rPr>
          <w:rFonts w:asciiTheme="majorBidi" w:hAnsiTheme="majorBidi" w:cstheme="majorBidi"/>
        </w:rPr>
        <w:t xml:space="preserve">on la nature des opérations ; </w:t>
      </w:r>
    </w:p>
    <w:p w14:paraId="4FC35C97" w14:textId="6920C0D5" w:rsidR="005323B8" w:rsidRPr="00DE2100" w:rsidRDefault="00284C4F" w:rsidP="005323B8">
      <w:pPr>
        <w:numPr>
          <w:ilvl w:val="0"/>
          <w:numId w:val="20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Définir</w:t>
      </w:r>
      <w:r w:rsidR="005323B8" w:rsidRPr="00DE2100">
        <w:rPr>
          <w:rFonts w:asciiTheme="majorBidi" w:hAnsiTheme="majorBidi" w:cstheme="majorBidi"/>
        </w:rPr>
        <w:t xml:space="preserve"> les modalités de contrôle, de transmission, de conservation et d’archivage des pièces ; </w:t>
      </w:r>
    </w:p>
    <w:p w14:paraId="14C3E1C1" w14:textId="1BD35B91" w:rsidR="005323B8" w:rsidRPr="00DE2100" w:rsidRDefault="00284C4F" w:rsidP="005323B8">
      <w:pPr>
        <w:numPr>
          <w:ilvl w:val="0"/>
          <w:numId w:val="20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Intégrer</w:t>
      </w:r>
      <w:r w:rsidR="005323B8" w:rsidRPr="00DE2100">
        <w:rPr>
          <w:rFonts w:asciiTheme="majorBidi" w:hAnsiTheme="majorBidi" w:cstheme="majorBidi"/>
        </w:rPr>
        <w:t xml:space="preserve"> les exigences liées à la dématérialisation des procédures ; </w:t>
      </w:r>
    </w:p>
    <w:p w14:paraId="6F9CCBD8" w14:textId="582DF97A" w:rsidR="005323B8" w:rsidRPr="00DE2100" w:rsidRDefault="00456973" w:rsidP="005323B8">
      <w:pPr>
        <w:numPr>
          <w:ilvl w:val="0"/>
          <w:numId w:val="20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Assurer</w:t>
      </w:r>
      <w:r w:rsidR="005323B8" w:rsidRPr="00DE2100">
        <w:rPr>
          <w:rFonts w:asciiTheme="majorBidi" w:hAnsiTheme="majorBidi" w:cstheme="majorBidi"/>
        </w:rPr>
        <w:t xml:space="preserve"> la conformité du projet de texte avec la LOLF, le RG</w:t>
      </w:r>
      <w:r w:rsidRPr="00DE2100">
        <w:rPr>
          <w:rFonts w:asciiTheme="majorBidi" w:hAnsiTheme="majorBidi" w:cstheme="majorBidi"/>
        </w:rPr>
        <w:t>G</w:t>
      </w:r>
      <w:r w:rsidR="005323B8" w:rsidRPr="00DE2100">
        <w:rPr>
          <w:rFonts w:asciiTheme="majorBidi" w:hAnsiTheme="majorBidi" w:cstheme="majorBidi"/>
        </w:rPr>
        <w:t xml:space="preserve">CP et les bonnes pratiques internationales. </w:t>
      </w:r>
    </w:p>
    <w:p w14:paraId="6D451FB1" w14:textId="77777777" w:rsidR="005323B8" w:rsidRPr="00DE2100" w:rsidRDefault="005323B8" w:rsidP="005323B8">
      <w:pPr>
        <w:jc w:val="both"/>
        <w:rPr>
          <w:rFonts w:asciiTheme="majorBidi" w:hAnsiTheme="majorBidi" w:cstheme="majorBidi"/>
          <w:b/>
          <w:bCs/>
        </w:rPr>
      </w:pPr>
      <w:r w:rsidRPr="00DE2100">
        <w:rPr>
          <w:rFonts w:asciiTheme="majorBidi" w:hAnsiTheme="majorBidi" w:cstheme="majorBidi"/>
          <w:b/>
          <w:bCs/>
        </w:rPr>
        <w:t>4. Étendue de la mission</w:t>
      </w:r>
    </w:p>
    <w:p w14:paraId="0FDDBDD1" w14:textId="77777777" w:rsidR="005323B8" w:rsidRPr="00DE2100" w:rsidRDefault="005323B8" w:rsidP="005323B8">
      <w:pPr>
        <w:jc w:val="both"/>
        <w:rPr>
          <w:rFonts w:asciiTheme="majorBidi" w:hAnsiTheme="majorBidi" w:cstheme="majorBidi"/>
        </w:rPr>
      </w:pPr>
      <w:bookmarkStart w:id="2" w:name="_Hlk241054223"/>
      <w:r w:rsidRPr="00DE2100">
        <w:rPr>
          <w:rFonts w:asciiTheme="majorBidi" w:hAnsiTheme="majorBidi" w:cstheme="majorBidi"/>
        </w:rPr>
        <w:t>La mission couvrira notamment les opérations suivantes :</w:t>
      </w:r>
    </w:p>
    <w:p w14:paraId="48C7BFC9" w14:textId="29EE5F5F" w:rsidR="005323B8" w:rsidRPr="00DE2100" w:rsidRDefault="005323B8" w:rsidP="005323B8">
      <w:pPr>
        <w:jc w:val="both"/>
        <w:rPr>
          <w:rFonts w:asciiTheme="majorBidi" w:hAnsiTheme="majorBidi" w:cstheme="majorBidi"/>
          <w:b/>
          <w:bCs/>
        </w:rPr>
      </w:pPr>
      <w:r w:rsidRPr="00DE2100">
        <w:rPr>
          <w:rFonts w:asciiTheme="majorBidi" w:hAnsiTheme="majorBidi" w:cstheme="majorBidi"/>
          <w:b/>
          <w:bCs/>
        </w:rPr>
        <w:t xml:space="preserve">A. En matière de </w:t>
      </w:r>
      <w:r w:rsidR="00553920" w:rsidRPr="00DE2100">
        <w:rPr>
          <w:rFonts w:asciiTheme="majorBidi" w:hAnsiTheme="majorBidi" w:cstheme="majorBidi"/>
          <w:b/>
          <w:bCs/>
        </w:rPr>
        <w:t>charges de l’Etat</w:t>
      </w:r>
    </w:p>
    <w:p w14:paraId="32155916" w14:textId="6EC596E8" w:rsidR="005323B8" w:rsidRPr="00DE2100" w:rsidRDefault="00456973" w:rsidP="005323B8">
      <w:pPr>
        <w:numPr>
          <w:ilvl w:val="0"/>
          <w:numId w:val="21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lastRenderedPageBreak/>
        <w:t>Dépenses</w:t>
      </w:r>
      <w:r w:rsidR="005323B8" w:rsidRPr="00DE2100">
        <w:rPr>
          <w:rFonts w:asciiTheme="majorBidi" w:hAnsiTheme="majorBidi" w:cstheme="majorBidi"/>
        </w:rPr>
        <w:t xml:space="preserve"> de personnel ; </w:t>
      </w:r>
    </w:p>
    <w:p w14:paraId="78077D60" w14:textId="79D33858" w:rsidR="005323B8" w:rsidRPr="00DE2100" w:rsidRDefault="00456973" w:rsidP="005323B8">
      <w:pPr>
        <w:numPr>
          <w:ilvl w:val="0"/>
          <w:numId w:val="21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Dépenses</w:t>
      </w:r>
      <w:r w:rsidR="005323B8" w:rsidRPr="00DE2100">
        <w:rPr>
          <w:rFonts w:asciiTheme="majorBidi" w:hAnsiTheme="majorBidi" w:cstheme="majorBidi"/>
        </w:rPr>
        <w:t xml:space="preserve"> de biens et services</w:t>
      </w:r>
      <w:r w:rsidR="004D38D1" w:rsidRPr="00DE2100">
        <w:rPr>
          <w:rFonts w:asciiTheme="majorBidi" w:hAnsiTheme="majorBidi" w:cstheme="majorBidi"/>
        </w:rPr>
        <w:t>, y compris celles exécutées dans le cadre des marchés publics, contrats et conventions et celles exécutées infra seuil des marchés publics ;</w:t>
      </w:r>
      <w:r w:rsidR="005323B8" w:rsidRPr="00DE2100">
        <w:rPr>
          <w:rFonts w:asciiTheme="majorBidi" w:hAnsiTheme="majorBidi" w:cstheme="majorBidi"/>
        </w:rPr>
        <w:t xml:space="preserve"> </w:t>
      </w:r>
    </w:p>
    <w:p w14:paraId="5261CAA7" w14:textId="524DF71C" w:rsidR="005323B8" w:rsidRPr="00DE2100" w:rsidRDefault="00456973" w:rsidP="005323B8">
      <w:pPr>
        <w:numPr>
          <w:ilvl w:val="0"/>
          <w:numId w:val="21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Dépenses</w:t>
      </w:r>
      <w:r w:rsidR="005323B8" w:rsidRPr="00DE2100">
        <w:rPr>
          <w:rFonts w:asciiTheme="majorBidi" w:hAnsiTheme="majorBidi" w:cstheme="majorBidi"/>
        </w:rPr>
        <w:t xml:space="preserve"> de transferts ; </w:t>
      </w:r>
    </w:p>
    <w:p w14:paraId="1DA41FB8" w14:textId="25C5D23A" w:rsidR="00474C33" w:rsidRPr="00DE2100" w:rsidRDefault="00B84EDF" w:rsidP="00B84EDF">
      <w:pPr>
        <w:numPr>
          <w:ilvl w:val="0"/>
          <w:numId w:val="21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 xml:space="preserve">Dépenses d’investissement, y compris celles exécutées dans le cadre des marchés publics, contrats et conventions </w:t>
      </w:r>
      <w:r w:rsidR="004D38D1" w:rsidRPr="00DE2100">
        <w:rPr>
          <w:rFonts w:asciiTheme="majorBidi" w:hAnsiTheme="majorBidi" w:cstheme="majorBidi"/>
        </w:rPr>
        <w:t>et celles exécutées infra seuil des marchés publics ;</w:t>
      </w:r>
      <w:r w:rsidR="005323B8" w:rsidRPr="00DE2100">
        <w:rPr>
          <w:rFonts w:asciiTheme="majorBidi" w:hAnsiTheme="majorBidi" w:cstheme="majorBidi"/>
        </w:rPr>
        <w:t xml:space="preserve">  </w:t>
      </w:r>
    </w:p>
    <w:p w14:paraId="2FFAB0A8" w14:textId="1D0D2DD6" w:rsidR="005323B8" w:rsidRPr="00DE2100" w:rsidRDefault="00474C33" w:rsidP="00474C33">
      <w:pPr>
        <w:numPr>
          <w:ilvl w:val="0"/>
          <w:numId w:val="21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  <w:sz w:val="24"/>
          <w:szCs w:val="24"/>
        </w:rPr>
        <w:t>Autres dépenses</w:t>
      </w:r>
    </w:p>
    <w:p w14:paraId="3F57E423" w14:textId="413D8F06" w:rsidR="005323B8" w:rsidRPr="00DE2100" w:rsidRDefault="00456973" w:rsidP="005323B8">
      <w:pPr>
        <w:numPr>
          <w:ilvl w:val="0"/>
          <w:numId w:val="21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Dépenses</w:t>
      </w:r>
      <w:r w:rsidR="005323B8" w:rsidRPr="00DE2100">
        <w:rPr>
          <w:rFonts w:asciiTheme="majorBidi" w:hAnsiTheme="majorBidi" w:cstheme="majorBidi"/>
        </w:rPr>
        <w:t xml:space="preserve"> exécutées par régies ; </w:t>
      </w:r>
    </w:p>
    <w:p w14:paraId="29D7FB04" w14:textId="27784981" w:rsidR="005323B8" w:rsidRPr="00DE2100" w:rsidRDefault="00456973" w:rsidP="005323B8">
      <w:pPr>
        <w:numPr>
          <w:ilvl w:val="0"/>
          <w:numId w:val="21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Dépenses</w:t>
      </w:r>
      <w:r w:rsidR="005323B8" w:rsidRPr="00DE2100">
        <w:rPr>
          <w:rFonts w:asciiTheme="majorBidi" w:hAnsiTheme="majorBidi" w:cstheme="majorBidi"/>
        </w:rPr>
        <w:t xml:space="preserve"> financées sur ressources </w:t>
      </w:r>
      <w:r w:rsidR="00553920" w:rsidRPr="00DE2100">
        <w:rPr>
          <w:rFonts w:asciiTheme="majorBidi" w:hAnsiTheme="majorBidi" w:cstheme="majorBidi"/>
        </w:rPr>
        <w:t>extérieures ;</w:t>
      </w:r>
      <w:r w:rsidR="005323B8" w:rsidRPr="00DE2100">
        <w:rPr>
          <w:rFonts w:asciiTheme="majorBidi" w:hAnsiTheme="majorBidi" w:cstheme="majorBidi"/>
        </w:rPr>
        <w:t xml:space="preserve"> </w:t>
      </w:r>
    </w:p>
    <w:p w14:paraId="5DC59C4C" w14:textId="22CBC82F" w:rsidR="005323B8" w:rsidRPr="00DE2100" w:rsidRDefault="00456973" w:rsidP="005323B8">
      <w:pPr>
        <w:numPr>
          <w:ilvl w:val="0"/>
          <w:numId w:val="21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Charges financières de la dette et</w:t>
      </w:r>
      <w:r w:rsidR="005323B8" w:rsidRPr="00DE2100">
        <w:rPr>
          <w:rFonts w:asciiTheme="majorBidi" w:hAnsiTheme="majorBidi" w:cstheme="majorBidi"/>
        </w:rPr>
        <w:t xml:space="preserve"> de </w:t>
      </w:r>
      <w:r w:rsidRPr="00DE2100">
        <w:rPr>
          <w:rFonts w:asciiTheme="majorBidi" w:hAnsiTheme="majorBidi" w:cstheme="majorBidi"/>
        </w:rPr>
        <w:t xml:space="preserve">la </w:t>
      </w:r>
      <w:r w:rsidR="005323B8" w:rsidRPr="00DE2100">
        <w:rPr>
          <w:rFonts w:asciiTheme="majorBidi" w:hAnsiTheme="majorBidi" w:cstheme="majorBidi"/>
        </w:rPr>
        <w:t xml:space="preserve">trésorerie ; </w:t>
      </w:r>
    </w:p>
    <w:p w14:paraId="79F1B89B" w14:textId="6DF17916" w:rsidR="002C50A3" w:rsidRPr="00DE2100" w:rsidRDefault="002C50A3" w:rsidP="005323B8">
      <w:pPr>
        <w:numPr>
          <w:ilvl w:val="0"/>
          <w:numId w:val="21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Les charges de financement</w:t>
      </w:r>
    </w:p>
    <w:p w14:paraId="746302E3" w14:textId="5D916D23" w:rsidR="00456973" w:rsidRPr="00DE2100" w:rsidRDefault="00456973" w:rsidP="00983844">
      <w:pPr>
        <w:numPr>
          <w:ilvl w:val="0"/>
          <w:numId w:val="21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Opérations</w:t>
      </w:r>
      <w:r w:rsidR="005323B8" w:rsidRPr="00DE2100">
        <w:rPr>
          <w:rFonts w:asciiTheme="majorBidi" w:hAnsiTheme="majorBidi" w:cstheme="majorBidi"/>
        </w:rPr>
        <w:t xml:space="preserve"> de régularisation et de fin d’exercice. </w:t>
      </w:r>
    </w:p>
    <w:p w14:paraId="75C64181" w14:textId="2871775F" w:rsidR="005323B8" w:rsidRPr="00DE2100" w:rsidRDefault="005323B8" w:rsidP="005323B8">
      <w:pPr>
        <w:jc w:val="both"/>
        <w:rPr>
          <w:rFonts w:asciiTheme="majorBidi" w:hAnsiTheme="majorBidi" w:cstheme="majorBidi"/>
          <w:b/>
          <w:bCs/>
        </w:rPr>
      </w:pPr>
      <w:r w:rsidRPr="00DE2100">
        <w:rPr>
          <w:rFonts w:asciiTheme="majorBidi" w:hAnsiTheme="majorBidi" w:cstheme="majorBidi"/>
          <w:b/>
          <w:bCs/>
        </w:rPr>
        <w:t>B. En matière de re</w:t>
      </w:r>
      <w:r w:rsidR="00553920" w:rsidRPr="00DE2100">
        <w:rPr>
          <w:rFonts w:asciiTheme="majorBidi" w:hAnsiTheme="majorBidi" w:cstheme="majorBidi"/>
          <w:b/>
          <w:bCs/>
        </w:rPr>
        <w:t>ssources de l’Etat</w:t>
      </w:r>
    </w:p>
    <w:p w14:paraId="51CBEED8" w14:textId="7F97FC8F" w:rsidR="005323B8" w:rsidRPr="00DE2100" w:rsidRDefault="00983844" w:rsidP="005323B8">
      <w:pPr>
        <w:numPr>
          <w:ilvl w:val="0"/>
          <w:numId w:val="22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Recettes</w:t>
      </w:r>
      <w:r w:rsidR="005323B8" w:rsidRPr="00DE2100">
        <w:rPr>
          <w:rFonts w:asciiTheme="majorBidi" w:hAnsiTheme="majorBidi" w:cstheme="majorBidi"/>
        </w:rPr>
        <w:t xml:space="preserve"> fiscales </w:t>
      </w:r>
      <w:r w:rsidRPr="00DE2100">
        <w:rPr>
          <w:rFonts w:asciiTheme="majorBidi" w:hAnsiTheme="majorBidi" w:cstheme="majorBidi"/>
        </w:rPr>
        <w:t>comprenant les impôts, taxes, droits et autres prélèvements obligatoires de toute nature ;</w:t>
      </w:r>
      <w:r w:rsidR="005323B8" w:rsidRPr="00DE2100">
        <w:rPr>
          <w:rFonts w:asciiTheme="majorBidi" w:hAnsiTheme="majorBidi" w:cstheme="majorBidi"/>
        </w:rPr>
        <w:t xml:space="preserve"> </w:t>
      </w:r>
    </w:p>
    <w:p w14:paraId="6C96FB94" w14:textId="4CA8ADA2" w:rsidR="00983844" w:rsidRPr="00DE2100" w:rsidRDefault="00983844" w:rsidP="00983844">
      <w:pPr>
        <w:numPr>
          <w:ilvl w:val="0"/>
          <w:numId w:val="22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Recettes</w:t>
      </w:r>
      <w:r w:rsidR="005323B8" w:rsidRPr="00DE2100">
        <w:rPr>
          <w:rFonts w:asciiTheme="majorBidi" w:hAnsiTheme="majorBidi" w:cstheme="majorBidi"/>
        </w:rPr>
        <w:t xml:space="preserve"> non fiscales </w:t>
      </w:r>
      <w:r w:rsidRPr="00DE2100">
        <w:rPr>
          <w:rFonts w:asciiTheme="majorBidi" w:hAnsiTheme="majorBidi" w:cstheme="majorBidi"/>
        </w:rPr>
        <w:t>comprenant les revenus du patrimoine financier ou non-financier de l'État, y compris les dividendes, le produit commercial des ventes de biens et services, les redevances d'occupation ou d'exploitation du domaine public, ainsi que le produit des amendes, pénalités et confiscations ;</w:t>
      </w:r>
    </w:p>
    <w:p w14:paraId="37BDD7F0" w14:textId="754E0779" w:rsidR="005323B8" w:rsidRPr="00DE2100" w:rsidRDefault="004D38D1" w:rsidP="007B21EB">
      <w:pPr>
        <w:numPr>
          <w:ilvl w:val="0"/>
          <w:numId w:val="22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Les</w:t>
      </w:r>
      <w:r w:rsidR="00983844" w:rsidRPr="00DE2100">
        <w:rPr>
          <w:rFonts w:asciiTheme="majorBidi" w:hAnsiTheme="majorBidi" w:cstheme="majorBidi"/>
        </w:rPr>
        <w:t xml:space="preserve"> dons, legs et contributions volontaires ainsi que les financements extérieurs</w:t>
      </w:r>
      <w:r w:rsidR="002C50A3" w:rsidRPr="00DE2100">
        <w:rPr>
          <w:rFonts w:asciiTheme="majorBidi" w:hAnsiTheme="majorBidi" w:cstheme="majorBidi"/>
        </w:rPr>
        <w:t xml:space="preserve"> (au titre de dons</w:t>
      </w:r>
      <w:r w:rsidR="00983844" w:rsidRPr="00DE2100">
        <w:rPr>
          <w:rFonts w:asciiTheme="majorBidi" w:hAnsiTheme="majorBidi" w:cstheme="majorBidi"/>
        </w:rPr>
        <w:t xml:space="preserve"> ;</w:t>
      </w:r>
    </w:p>
    <w:p w14:paraId="1820FA8A" w14:textId="77777777" w:rsidR="004D38D1" w:rsidRPr="00DE2100" w:rsidRDefault="004D38D1" w:rsidP="004D38D1">
      <w:pPr>
        <w:numPr>
          <w:ilvl w:val="0"/>
          <w:numId w:val="22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Les produits divers.</w:t>
      </w:r>
    </w:p>
    <w:p w14:paraId="0911DC98" w14:textId="112FCB65" w:rsidR="005323B8" w:rsidRPr="00DE2100" w:rsidRDefault="00983844" w:rsidP="005323B8">
      <w:pPr>
        <w:numPr>
          <w:ilvl w:val="0"/>
          <w:numId w:val="22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Recettes</w:t>
      </w:r>
      <w:r w:rsidR="005323B8" w:rsidRPr="00DE2100">
        <w:rPr>
          <w:rFonts w:asciiTheme="majorBidi" w:hAnsiTheme="majorBidi" w:cstheme="majorBidi"/>
        </w:rPr>
        <w:t xml:space="preserve"> affectées</w:t>
      </w:r>
      <w:r w:rsidR="006C3A8E" w:rsidRPr="00DE2100">
        <w:rPr>
          <w:rFonts w:asciiTheme="majorBidi" w:hAnsiTheme="majorBidi" w:cstheme="majorBidi"/>
        </w:rPr>
        <w:t xml:space="preserve"> dont l’utilisation est légalement ou réglementairement réservée à une destination spécifique</w:t>
      </w:r>
      <w:r w:rsidR="005323B8" w:rsidRPr="00DE2100">
        <w:rPr>
          <w:rFonts w:asciiTheme="majorBidi" w:hAnsiTheme="majorBidi" w:cstheme="majorBidi"/>
        </w:rPr>
        <w:t xml:space="preserve"> ; </w:t>
      </w:r>
    </w:p>
    <w:p w14:paraId="037248EC" w14:textId="45FA080F" w:rsidR="002C50A3" w:rsidRPr="00DE2100" w:rsidRDefault="002C50A3" w:rsidP="005323B8">
      <w:pPr>
        <w:numPr>
          <w:ilvl w:val="0"/>
          <w:numId w:val="22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Les ressources de financement</w:t>
      </w:r>
      <w:r w:rsidR="00553920" w:rsidRPr="00DE2100">
        <w:rPr>
          <w:rFonts w:asciiTheme="majorBidi" w:hAnsiTheme="majorBidi" w:cstheme="majorBidi"/>
        </w:rPr>
        <w:t> ;</w:t>
      </w:r>
    </w:p>
    <w:p w14:paraId="3A48C5F8" w14:textId="4241745F" w:rsidR="005323B8" w:rsidRPr="00DE2100" w:rsidRDefault="00983844" w:rsidP="005323B8">
      <w:pPr>
        <w:numPr>
          <w:ilvl w:val="0"/>
          <w:numId w:val="22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Opérations</w:t>
      </w:r>
      <w:r w:rsidR="005323B8" w:rsidRPr="00DE2100">
        <w:rPr>
          <w:rFonts w:asciiTheme="majorBidi" w:hAnsiTheme="majorBidi" w:cstheme="majorBidi"/>
        </w:rPr>
        <w:t xml:space="preserve"> de recouvrement et de reversement. </w:t>
      </w:r>
      <w:r w:rsidR="00A3211F" w:rsidRPr="00DE2100">
        <w:rPr>
          <w:rFonts w:asciiTheme="majorBidi" w:hAnsiTheme="majorBidi" w:cstheme="majorBidi"/>
        </w:rPr>
        <w:t>Le recouvrement est l’opération par laquelle une recette due à l’État est effectivement encaissée (préciser les étapes de recouvrement avec les pièces justificatives y associées).</w:t>
      </w:r>
      <w:r w:rsidR="006C3A8E" w:rsidRPr="00DE2100">
        <w:rPr>
          <w:rFonts w:asciiTheme="majorBidi" w:hAnsiTheme="majorBidi" w:cstheme="majorBidi"/>
        </w:rPr>
        <w:t xml:space="preserve"> </w:t>
      </w:r>
      <w:r w:rsidR="00A3211F" w:rsidRPr="00DE2100">
        <w:rPr>
          <w:rFonts w:asciiTheme="majorBidi" w:hAnsiTheme="majorBidi" w:cstheme="majorBidi"/>
        </w:rPr>
        <w:t>L</w:t>
      </w:r>
      <w:r w:rsidR="006C3A8E" w:rsidRPr="00DE2100">
        <w:rPr>
          <w:rFonts w:asciiTheme="majorBidi" w:hAnsiTheme="majorBidi" w:cstheme="majorBidi"/>
        </w:rPr>
        <w:t>e reversement est l’opération par laquelle les recettes encaissées sont transférées à leur destination définitive conformément à la réglementation</w:t>
      </w:r>
      <w:r w:rsidR="00A3211F" w:rsidRPr="00DE2100">
        <w:rPr>
          <w:rFonts w:asciiTheme="majorBidi" w:hAnsiTheme="majorBidi" w:cstheme="majorBidi"/>
        </w:rPr>
        <w:t xml:space="preserve"> (préciser les pièces justificatives associées au reversement)</w:t>
      </w:r>
      <w:r w:rsidR="006C3A8E" w:rsidRPr="00DE2100">
        <w:rPr>
          <w:rFonts w:asciiTheme="majorBidi" w:hAnsiTheme="majorBidi" w:cstheme="majorBidi"/>
        </w:rPr>
        <w:t>.</w:t>
      </w:r>
    </w:p>
    <w:bookmarkEnd w:id="2"/>
    <w:p w14:paraId="14DF8367" w14:textId="77777777" w:rsidR="005323B8" w:rsidRPr="00DE2100" w:rsidRDefault="005323B8" w:rsidP="005323B8">
      <w:pPr>
        <w:jc w:val="both"/>
        <w:rPr>
          <w:rFonts w:asciiTheme="majorBidi" w:hAnsiTheme="majorBidi" w:cstheme="majorBidi"/>
          <w:b/>
          <w:bCs/>
        </w:rPr>
      </w:pPr>
      <w:r w:rsidRPr="00DE2100">
        <w:rPr>
          <w:rFonts w:asciiTheme="majorBidi" w:hAnsiTheme="majorBidi" w:cstheme="majorBidi"/>
          <w:b/>
          <w:bCs/>
        </w:rPr>
        <w:t>5. Résultats attendus</w:t>
      </w:r>
    </w:p>
    <w:p w14:paraId="5DC0C4C2" w14:textId="77777777" w:rsidR="005323B8" w:rsidRPr="00DE2100" w:rsidRDefault="005323B8" w:rsidP="005323B8">
      <w:p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À l’issue de la mission, les résultats suivants sont attendus :</w:t>
      </w:r>
    </w:p>
    <w:p w14:paraId="4749251C" w14:textId="5F82063E" w:rsidR="005323B8" w:rsidRPr="00DE2100" w:rsidRDefault="00A3211F" w:rsidP="005323B8">
      <w:pPr>
        <w:numPr>
          <w:ilvl w:val="0"/>
          <w:numId w:val="23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Un</w:t>
      </w:r>
      <w:r w:rsidR="005323B8" w:rsidRPr="00DE2100">
        <w:rPr>
          <w:rFonts w:asciiTheme="majorBidi" w:hAnsiTheme="majorBidi" w:cstheme="majorBidi"/>
        </w:rPr>
        <w:t xml:space="preserve"> diagnostic du dispositif existant ; </w:t>
      </w:r>
    </w:p>
    <w:p w14:paraId="5C218CD2" w14:textId="32ABF851" w:rsidR="005323B8" w:rsidRPr="00DE2100" w:rsidRDefault="00A3211F" w:rsidP="005323B8">
      <w:pPr>
        <w:numPr>
          <w:ilvl w:val="0"/>
          <w:numId w:val="23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Une</w:t>
      </w:r>
      <w:r w:rsidR="005323B8" w:rsidRPr="00DE2100">
        <w:rPr>
          <w:rFonts w:asciiTheme="majorBidi" w:hAnsiTheme="majorBidi" w:cstheme="majorBidi"/>
        </w:rPr>
        <w:t xml:space="preserve"> analyse des insuffisances et des risques liés aux pratiques actuelles ; </w:t>
      </w:r>
    </w:p>
    <w:p w14:paraId="0E24327A" w14:textId="705ADD6C" w:rsidR="005323B8" w:rsidRPr="00DE2100" w:rsidRDefault="00A3211F" w:rsidP="005323B8">
      <w:pPr>
        <w:numPr>
          <w:ilvl w:val="0"/>
          <w:numId w:val="23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Une</w:t>
      </w:r>
      <w:r w:rsidR="005323B8" w:rsidRPr="00DE2100">
        <w:rPr>
          <w:rFonts w:asciiTheme="majorBidi" w:hAnsiTheme="majorBidi" w:cstheme="majorBidi"/>
        </w:rPr>
        <w:t xml:space="preserve"> nomenclature détaillée des pièces justificatives ; </w:t>
      </w:r>
    </w:p>
    <w:p w14:paraId="1DB13229" w14:textId="79772F54" w:rsidR="005323B8" w:rsidRPr="00DE2100" w:rsidRDefault="00A3211F" w:rsidP="005323B8">
      <w:pPr>
        <w:numPr>
          <w:ilvl w:val="0"/>
          <w:numId w:val="23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Un</w:t>
      </w:r>
      <w:r w:rsidR="005323B8" w:rsidRPr="00DE2100">
        <w:rPr>
          <w:rFonts w:asciiTheme="majorBidi" w:hAnsiTheme="majorBidi" w:cstheme="majorBidi"/>
        </w:rPr>
        <w:t xml:space="preserve"> projet d’arrêté juridiquement structuré ; </w:t>
      </w:r>
    </w:p>
    <w:p w14:paraId="31DE1F72" w14:textId="2AA604B2" w:rsidR="005323B8" w:rsidRPr="00DE2100" w:rsidRDefault="00A3211F" w:rsidP="005323B8">
      <w:pPr>
        <w:numPr>
          <w:ilvl w:val="0"/>
          <w:numId w:val="23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Des</w:t>
      </w:r>
      <w:r w:rsidR="005323B8" w:rsidRPr="00DE2100">
        <w:rPr>
          <w:rFonts w:asciiTheme="majorBidi" w:hAnsiTheme="majorBidi" w:cstheme="majorBidi"/>
        </w:rPr>
        <w:t xml:space="preserve"> annexes techniques par catégorie d’opérations ; </w:t>
      </w:r>
    </w:p>
    <w:p w14:paraId="31691602" w14:textId="5E8D8577" w:rsidR="005323B8" w:rsidRPr="00DE2100" w:rsidRDefault="00A3211F" w:rsidP="005323B8">
      <w:pPr>
        <w:numPr>
          <w:ilvl w:val="0"/>
          <w:numId w:val="23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lastRenderedPageBreak/>
        <w:t>Une</w:t>
      </w:r>
      <w:r w:rsidR="005323B8" w:rsidRPr="00DE2100">
        <w:rPr>
          <w:rFonts w:asciiTheme="majorBidi" w:hAnsiTheme="majorBidi" w:cstheme="majorBidi"/>
        </w:rPr>
        <w:t xml:space="preserve"> note explicative et d’exposé des motifs ; </w:t>
      </w:r>
    </w:p>
    <w:p w14:paraId="29540E21" w14:textId="7AB093D7" w:rsidR="005323B8" w:rsidRPr="00DE2100" w:rsidRDefault="00A3211F" w:rsidP="005323B8">
      <w:pPr>
        <w:numPr>
          <w:ilvl w:val="0"/>
          <w:numId w:val="23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Un</w:t>
      </w:r>
      <w:r w:rsidR="005323B8" w:rsidRPr="00DE2100">
        <w:rPr>
          <w:rFonts w:asciiTheme="majorBidi" w:hAnsiTheme="majorBidi" w:cstheme="majorBidi"/>
        </w:rPr>
        <w:t xml:space="preserve"> cadre harmonisé applicable à l’ensemble des administrations publiques concernées. </w:t>
      </w:r>
    </w:p>
    <w:p w14:paraId="18AEE26E" w14:textId="77777777" w:rsidR="005323B8" w:rsidRPr="00DE2100" w:rsidRDefault="005323B8" w:rsidP="005323B8">
      <w:pPr>
        <w:jc w:val="both"/>
        <w:rPr>
          <w:rFonts w:asciiTheme="majorBidi" w:hAnsiTheme="majorBidi" w:cstheme="majorBidi"/>
          <w:b/>
          <w:bCs/>
        </w:rPr>
      </w:pPr>
      <w:r w:rsidRPr="00DE2100">
        <w:rPr>
          <w:rFonts w:asciiTheme="majorBidi" w:hAnsiTheme="majorBidi" w:cstheme="majorBidi"/>
          <w:b/>
          <w:bCs/>
        </w:rPr>
        <w:t>6. Méthodologie</w:t>
      </w:r>
    </w:p>
    <w:p w14:paraId="083152A8" w14:textId="77777777" w:rsidR="005323B8" w:rsidRPr="00DE2100" w:rsidRDefault="005323B8" w:rsidP="005323B8">
      <w:p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La mission sera conduite selon une approche participative et inclusive comprenant notamment :</w:t>
      </w:r>
    </w:p>
    <w:p w14:paraId="673CAF73" w14:textId="0DEC77DD" w:rsidR="005323B8" w:rsidRPr="00DE2100" w:rsidRDefault="00A3211F" w:rsidP="005323B8">
      <w:pPr>
        <w:numPr>
          <w:ilvl w:val="0"/>
          <w:numId w:val="24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Une</w:t>
      </w:r>
      <w:r w:rsidR="005323B8" w:rsidRPr="00DE2100">
        <w:rPr>
          <w:rFonts w:asciiTheme="majorBidi" w:hAnsiTheme="majorBidi" w:cstheme="majorBidi"/>
        </w:rPr>
        <w:t xml:space="preserve"> revue documentaire et réglementaire ; </w:t>
      </w:r>
    </w:p>
    <w:p w14:paraId="1E23C65E" w14:textId="161F6692" w:rsidR="005323B8" w:rsidRPr="00DE2100" w:rsidRDefault="00A3211F" w:rsidP="005323B8">
      <w:pPr>
        <w:numPr>
          <w:ilvl w:val="0"/>
          <w:numId w:val="24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Une</w:t>
      </w:r>
      <w:r w:rsidR="005323B8" w:rsidRPr="00DE2100">
        <w:rPr>
          <w:rFonts w:asciiTheme="majorBidi" w:hAnsiTheme="majorBidi" w:cstheme="majorBidi"/>
        </w:rPr>
        <w:t xml:space="preserve"> analyse comparative des bonnes pratiques internationales ; </w:t>
      </w:r>
    </w:p>
    <w:p w14:paraId="5D7DB3BA" w14:textId="423B357E" w:rsidR="005323B8" w:rsidRPr="00DE2100" w:rsidRDefault="00A3211F" w:rsidP="005323B8">
      <w:pPr>
        <w:numPr>
          <w:ilvl w:val="0"/>
          <w:numId w:val="24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Des</w:t>
      </w:r>
      <w:r w:rsidR="005323B8" w:rsidRPr="00DE2100">
        <w:rPr>
          <w:rFonts w:asciiTheme="majorBidi" w:hAnsiTheme="majorBidi" w:cstheme="majorBidi"/>
        </w:rPr>
        <w:t xml:space="preserve"> consultations avec les structures concernées ; </w:t>
      </w:r>
    </w:p>
    <w:p w14:paraId="3A64CD86" w14:textId="6CCE876C" w:rsidR="005323B8" w:rsidRPr="00DE2100" w:rsidRDefault="00A3211F" w:rsidP="005323B8">
      <w:pPr>
        <w:numPr>
          <w:ilvl w:val="0"/>
          <w:numId w:val="24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Des</w:t>
      </w:r>
      <w:r w:rsidR="005323B8" w:rsidRPr="00DE2100">
        <w:rPr>
          <w:rFonts w:asciiTheme="majorBidi" w:hAnsiTheme="majorBidi" w:cstheme="majorBidi"/>
        </w:rPr>
        <w:t xml:space="preserve"> séances de travail techniques ; </w:t>
      </w:r>
    </w:p>
    <w:p w14:paraId="482D572F" w14:textId="662F1E5A" w:rsidR="005323B8" w:rsidRPr="00DE2100" w:rsidRDefault="00A3211F" w:rsidP="005323B8">
      <w:pPr>
        <w:numPr>
          <w:ilvl w:val="0"/>
          <w:numId w:val="24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Des</w:t>
      </w:r>
      <w:r w:rsidR="005323B8" w:rsidRPr="00DE2100">
        <w:rPr>
          <w:rFonts w:asciiTheme="majorBidi" w:hAnsiTheme="majorBidi" w:cstheme="majorBidi"/>
        </w:rPr>
        <w:t xml:space="preserve"> ateliers de validation ; </w:t>
      </w:r>
    </w:p>
    <w:p w14:paraId="0E76872F" w14:textId="46415B69" w:rsidR="005323B8" w:rsidRPr="00DE2100" w:rsidRDefault="00A3211F" w:rsidP="005323B8">
      <w:pPr>
        <w:numPr>
          <w:ilvl w:val="0"/>
          <w:numId w:val="24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Des</w:t>
      </w:r>
      <w:r w:rsidR="005323B8" w:rsidRPr="00DE2100">
        <w:rPr>
          <w:rFonts w:asciiTheme="majorBidi" w:hAnsiTheme="majorBidi" w:cstheme="majorBidi"/>
        </w:rPr>
        <w:t xml:space="preserve"> tests de cohérence et d’applicabilité pratique des dispositions proposées. </w:t>
      </w:r>
    </w:p>
    <w:p w14:paraId="742CD922" w14:textId="77777777" w:rsidR="005323B8" w:rsidRPr="00DE2100" w:rsidRDefault="005323B8" w:rsidP="005323B8">
      <w:p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Les principales structures à consulter incluront notamment :</w:t>
      </w:r>
    </w:p>
    <w:p w14:paraId="7792DCFE" w14:textId="4F1B24EC" w:rsidR="005323B8" w:rsidRPr="00DE2100" w:rsidRDefault="00A3211F" w:rsidP="005323B8">
      <w:pPr>
        <w:numPr>
          <w:ilvl w:val="0"/>
          <w:numId w:val="25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La</w:t>
      </w:r>
      <w:r w:rsidR="005323B8" w:rsidRPr="00DE2100">
        <w:rPr>
          <w:rFonts w:asciiTheme="majorBidi" w:hAnsiTheme="majorBidi" w:cstheme="majorBidi"/>
        </w:rPr>
        <w:t xml:space="preserve"> Direction Générale du Budget</w:t>
      </w:r>
      <w:r w:rsidR="00E241F5" w:rsidRPr="00DE2100">
        <w:rPr>
          <w:rFonts w:asciiTheme="majorBidi" w:hAnsiTheme="majorBidi" w:cstheme="majorBidi"/>
        </w:rPr>
        <w:t xml:space="preserve"> (Directions métier)</w:t>
      </w:r>
      <w:r w:rsidR="005323B8" w:rsidRPr="00DE2100">
        <w:rPr>
          <w:rFonts w:asciiTheme="majorBidi" w:hAnsiTheme="majorBidi" w:cstheme="majorBidi"/>
        </w:rPr>
        <w:t xml:space="preserve"> ; </w:t>
      </w:r>
    </w:p>
    <w:p w14:paraId="5834EEFD" w14:textId="6A82F04F" w:rsidR="005323B8" w:rsidRPr="00DE2100" w:rsidRDefault="00A3211F" w:rsidP="005323B8">
      <w:pPr>
        <w:numPr>
          <w:ilvl w:val="0"/>
          <w:numId w:val="25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La</w:t>
      </w:r>
      <w:r w:rsidR="005323B8" w:rsidRPr="00DE2100">
        <w:rPr>
          <w:rFonts w:asciiTheme="majorBidi" w:hAnsiTheme="majorBidi" w:cstheme="majorBidi"/>
        </w:rPr>
        <w:t xml:space="preserve"> Direction Générale du Trésor et de la Comptabilité Publique </w:t>
      </w:r>
      <w:r w:rsidR="00E241F5" w:rsidRPr="00DE2100">
        <w:rPr>
          <w:rFonts w:asciiTheme="majorBidi" w:hAnsiTheme="majorBidi" w:cstheme="majorBidi"/>
        </w:rPr>
        <w:t>(Directions métier) ;</w:t>
      </w:r>
    </w:p>
    <w:p w14:paraId="01C13D5A" w14:textId="5D5AF7A3" w:rsidR="005323B8" w:rsidRPr="00DE2100" w:rsidRDefault="00A3211F" w:rsidP="005323B8">
      <w:pPr>
        <w:numPr>
          <w:ilvl w:val="0"/>
          <w:numId w:val="25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Les</w:t>
      </w:r>
      <w:r w:rsidR="005323B8" w:rsidRPr="00DE2100">
        <w:rPr>
          <w:rFonts w:asciiTheme="majorBidi" w:hAnsiTheme="majorBidi" w:cstheme="majorBidi"/>
        </w:rPr>
        <w:t xml:space="preserve"> départements ministériels sectoriels</w:t>
      </w:r>
      <w:r w:rsidRPr="00DE2100">
        <w:rPr>
          <w:rFonts w:asciiTheme="majorBidi" w:hAnsiTheme="majorBidi" w:cstheme="majorBidi"/>
        </w:rPr>
        <w:t xml:space="preserve"> et assimilés</w:t>
      </w:r>
      <w:r w:rsidR="005323B8" w:rsidRPr="00DE2100">
        <w:rPr>
          <w:rFonts w:asciiTheme="majorBidi" w:hAnsiTheme="majorBidi" w:cstheme="majorBidi"/>
        </w:rPr>
        <w:t xml:space="preserve"> ; </w:t>
      </w:r>
    </w:p>
    <w:p w14:paraId="6D5B4636" w14:textId="1E72C11B" w:rsidR="005323B8" w:rsidRPr="00DE2100" w:rsidRDefault="00A3211F" w:rsidP="005323B8">
      <w:pPr>
        <w:numPr>
          <w:ilvl w:val="0"/>
          <w:numId w:val="25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Les</w:t>
      </w:r>
      <w:r w:rsidR="005323B8" w:rsidRPr="00DE2100">
        <w:rPr>
          <w:rFonts w:asciiTheme="majorBidi" w:hAnsiTheme="majorBidi" w:cstheme="majorBidi"/>
        </w:rPr>
        <w:t xml:space="preserve"> contrôleurs financiers ; </w:t>
      </w:r>
    </w:p>
    <w:p w14:paraId="61A17F60" w14:textId="606B6CBD" w:rsidR="005323B8" w:rsidRPr="00DE2100" w:rsidRDefault="00A3211F" w:rsidP="005323B8">
      <w:pPr>
        <w:numPr>
          <w:ilvl w:val="0"/>
          <w:numId w:val="25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Les</w:t>
      </w:r>
      <w:r w:rsidR="00480EB7" w:rsidRPr="00DE2100">
        <w:rPr>
          <w:rFonts w:asciiTheme="majorBidi" w:hAnsiTheme="majorBidi" w:cstheme="majorBidi"/>
        </w:rPr>
        <w:t xml:space="preserve"> départements </w:t>
      </w:r>
      <w:r w:rsidR="005323B8" w:rsidRPr="00DE2100">
        <w:rPr>
          <w:rFonts w:asciiTheme="majorBidi" w:hAnsiTheme="majorBidi" w:cstheme="majorBidi"/>
        </w:rPr>
        <w:t>comptables</w:t>
      </w:r>
      <w:r w:rsidR="00480EB7" w:rsidRPr="00DE2100">
        <w:rPr>
          <w:rFonts w:asciiTheme="majorBidi" w:hAnsiTheme="majorBidi" w:cstheme="majorBidi"/>
        </w:rPr>
        <w:t xml:space="preserve"> ministériels, la Paierie des dépenses déconcentrées de l’Etat et la paierie des postes comptables diplomatiques et consulaires et la </w:t>
      </w:r>
      <w:r w:rsidR="00E241F5" w:rsidRPr="00DE2100">
        <w:rPr>
          <w:rFonts w:asciiTheme="majorBidi" w:hAnsiTheme="majorBidi" w:cstheme="majorBidi"/>
        </w:rPr>
        <w:t xml:space="preserve">Direction du trésor de </w:t>
      </w:r>
      <w:proofErr w:type="spellStart"/>
      <w:r w:rsidR="00E241F5" w:rsidRPr="00DE2100">
        <w:rPr>
          <w:rFonts w:asciiTheme="majorBidi" w:hAnsiTheme="majorBidi" w:cstheme="majorBidi"/>
        </w:rPr>
        <w:t>Dakhlet</w:t>
      </w:r>
      <w:proofErr w:type="spellEnd"/>
      <w:r w:rsidR="00E241F5" w:rsidRPr="00DE2100">
        <w:rPr>
          <w:rFonts w:asciiTheme="majorBidi" w:hAnsiTheme="majorBidi" w:cstheme="majorBidi"/>
        </w:rPr>
        <w:t xml:space="preserve"> Nouadhibou</w:t>
      </w:r>
      <w:r w:rsidR="005323B8" w:rsidRPr="00DE2100">
        <w:rPr>
          <w:rFonts w:asciiTheme="majorBidi" w:hAnsiTheme="majorBidi" w:cstheme="majorBidi"/>
        </w:rPr>
        <w:t xml:space="preserve"> ; </w:t>
      </w:r>
    </w:p>
    <w:p w14:paraId="72525691" w14:textId="65E3EABB" w:rsidR="002956D8" w:rsidRPr="00DE2100" w:rsidRDefault="002956D8" w:rsidP="005323B8">
      <w:pPr>
        <w:numPr>
          <w:ilvl w:val="0"/>
          <w:numId w:val="25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 xml:space="preserve">Les directions générales des </w:t>
      </w:r>
      <w:proofErr w:type="spellStart"/>
      <w:r w:rsidRPr="00DE2100">
        <w:rPr>
          <w:rFonts w:asciiTheme="majorBidi" w:hAnsiTheme="majorBidi" w:cstheme="majorBidi"/>
        </w:rPr>
        <w:t>Doaunes</w:t>
      </w:r>
      <w:proofErr w:type="spellEnd"/>
      <w:r w:rsidRPr="00DE2100">
        <w:rPr>
          <w:rFonts w:asciiTheme="majorBidi" w:hAnsiTheme="majorBidi" w:cstheme="majorBidi"/>
        </w:rPr>
        <w:t>, des Impôts et des domaines ;</w:t>
      </w:r>
    </w:p>
    <w:p w14:paraId="26EB8E75" w14:textId="68251C61" w:rsidR="005323B8" w:rsidRPr="00DE2100" w:rsidRDefault="00A3211F" w:rsidP="005323B8">
      <w:pPr>
        <w:numPr>
          <w:ilvl w:val="0"/>
          <w:numId w:val="25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Les</w:t>
      </w:r>
      <w:r w:rsidR="005323B8" w:rsidRPr="00DE2100">
        <w:rPr>
          <w:rFonts w:asciiTheme="majorBidi" w:hAnsiTheme="majorBidi" w:cstheme="majorBidi"/>
        </w:rPr>
        <w:t xml:space="preserve"> organes de contrôle et d’audit. </w:t>
      </w:r>
    </w:p>
    <w:p w14:paraId="35C4F3B3" w14:textId="77777777" w:rsidR="005323B8" w:rsidRPr="00DE2100" w:rsidRDefault="005323B8" w:rsidP="005323B8">
      <w:pPr>
        <w:jc w:val="both"/>
        <w:rPr>
          <w:rFonts w:asciiTheme="majorBidi" w:hAnsiTheme="majorBidi" w:cstheme="majorBidi"/>
          <w:b/>
          <w:bCs/>
        </w:rPr>
      </w:pPr>
      <w:r w:rsidRPr="00DE2100">
        <w:rPr>
          <w:rFonts w:asciiTheme="majorBidi" w:hAnsiTheme="majorBidi" w:cstheme="majorBidi"/>
          <w:b/>
          <w:bCs/>
        </w:rPr>
        <w:t>7. Livrables attendus</w:t>
      </w:r>
    </w:p>
    <w:p w14:paraId="5FC5E1A8" w14:textId="77777777" w:rsidR="005323B8" w:rsidRPr="00DE2100" w:rsidRDefault="005323B8" w:rsidP="005323B8">
      <w:p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Le consultant ou l’équipe de consultants devra produire :</w:t>
      </w:r>
    </w:p>
    <w:p w14:paraId="456EDCBF" w14:textId="0246AEB7" w:rsidR="005323B8" w:rsidRPr="00DE2100" w:rsidRDefault="00A3211F" w:rsidP="005323B8">
      <w:pPr>
        <w:numPr>
          <w:ilvl w:val="0"/>
          <w:numId w:val="26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Un</w:t>
      </w:r>
      <w:r w:rsidR="005323B8" w:rsidRPr="00DE2100">
        <w:rPr>
          <w:rFonts w:asciiTheme="majorBidi" w:hAnsiTheme="majorBidi" w:cstheme="majorBidi"/>
        </w:rPr>
        <w:t xml:space="preserve"> rapport de cadrage</w:t>
      </w:r>
      <w:r w:rsidR="00480EB7" w:rsidRPr="00DE2100">
        <w:rPr>
          <w:rFonts w:asciiTheme="majorBidi" w:hAnsiTheme="majorBidi" w:cstheme="majorBidi"/>
        </w:rPr>
        <w:t xml:space="preserve"> e</w:t>
      </w:r>
      <w:r w:rsidR="005323B8" w:rsidRPr="00DE2100">
        <w:rPr>
          <w:rFonts w:asciiTheme="majorBidi" w:hAnsiTheme="majorBidi" w:cstheme="majorBidi"/>
        </w:rPr>
        <w:t xml:space="preserve">t de diagnostic ; </w:t>
      </w:r>
    </w:p>
    <w:p w14:paraId="491768BF" w14:textId="5CCCDEEA" w:rsidR="005323B8" w:rsidRPr="00DE2100" w:rsidRDefault="00A3211F" w:rsidP="005323B8">
      <w:pPr>
        <w:numPr>
          <w:ilvl w:val="0"/>
          <w:numId w:val="26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Une</w:t>
      </w:r>
      <w:r w:rsidR="005323B8" w:rsidRPr="00DE2100">
        <w:rPr>
          <w:rFonts w:asciiTheme="majorBidi" w:hAnsiTheme="majorBidi" w:cstheme="majorBidi"/>
        </w:rPr>
        <w:t xml:space="preserve"> version provisoire du projet d’arrêté</w:t>
      </w:r>
      <w:r w:rsidR="001F7E45">
        <w:rPr>
          <w:rFonts w:asciiTheme="majorBidi" w:hAnsiTheme="majorBidi" w:cstheme="majorBidi"/>
        </w:rPr>
        <w:t xml:space="preserve"> (arabe et français)</w:t>
      </w:r>
      <w:r w:rsidR="005323B8" w:rsidRPr="00DE2100">
        <w:rPr>
          <w:rFonts w:asciiTheme="majorBidi" w:hAnsiTheme="majorBidi" w:cstheme="majorBidi"/>
        </w:rPr>
        <w:t xml:space="preserve"> </w:t>
      </w:r>
      <w:r w:rsidR="002956D8" w:rsidRPr="00DE2100">
        <w:rPr>
          <w:rFonts w:asciiTheme="majorBidi" w:hAnsiTheme="majorBidi" w:cstheme="majorBidi"/>
        </w:rPr>
        <w:t xml:space="preserve">validé par la </w:t>
      </w:r>
      <w:proofErr w:type="gramStart"/>
      <w:r w:rsidR="002956D8" w:rsidRPr="00DE2100">
        <w:rPr>
          <w:rFonts w:asciiTheme="majorBidi" w:hAnsiTheme="majorBidi" w:cstheme="majorBidi"/>
        </w:rPr>
        <w:t>DGTCP</w:t>
      </w:r>
      <w:r w:rsidR="005323B8" w:rsidRPr="00DE2100">
        <w:rPr>
          <w:rFonts w:asciiTheme="majorBidi" w:hAnsiTheme="majorBidi" w:cstheme="majorBidi"/>
        </w:rPr>
        <w:t>;</w:t>
      </w:r>
      <w:proofErr w:type="gramEnd"/>
      <w:r w:rsidR="005323B8" w:rsidRPr="00DE2100">
        <w:rPr>
          <w:rFonts w:asciiTheme="majorBidi" w:hAnsiTheme="majorBidi" w:cstheme="majorBidi"/>
        </w:rPr>
        <w:t xml:space="preserve"> </w:t>
      </w:r>
    </w:p>
    <w:p w14:paraId="221A4DAA" w14:textId="493DF7DF" w:rsidR="005323B8" w:rsidRPr="00DE2100" w:rsidRDefault="00A3211F" w:rsidP="005323B8">
      <w:pPr>
        <w:numPr>
          <w:ilvl w:val="0"/>
          <w:numId w:val="26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Une</w:t>
      </w:r>
      <w:r w:rsidR="005323B8" w:rsidRPr="00DE2100">
        <w:rPr>
          <w:rFonts w:asciiTheme="majorBidi" w:hAnsiTheme="majorBidi" w:cstheme="majorBidi"/>
        </w:rPr>
        <w:t xml:space="preserve"> matrice détaillée des pièces justificatives</w:t>
      </w:r>
      <w:r w:rsidR="00C737E5" w:rsidRPr="00DE2100">
        <w:rPr>
          <w:rFonts w:asciiTheme="majorBidi" w:hAnsiTheme="majorBidi" w:cstheme="majorBidi"/>
        </w:rPr>
        <w:t xml:space="preserve"> validé par la DGTCP</w:t>
      </w:r>
      <w:r w:rsidR="005323B8" w:rsidRPr="00DE2100">
        <w:rPr>
          <w:rFonts w:asciiTheme="majorBidi" w:hAnsiTheme="majorBidi" w:cstheme="majorBidi"/>
        </w:rPr>
        <w:t xml:space="preserve"> ; </w:t>
      </w:r>
    </w:p>
    <w:p w14:paraId="66224A46" w14:textId="79BE2E52" w:rsidR="005323B8" w:rsidRPr="00DE2100" w:rsidRDefault="00A3211F" w:rsidP="005323B8">
      <w:pPr>
        <w:numPr>
          <w:ilvl w:val="0"/>
          <w:numId w:val="26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Une</w:t>
      </w:r>
      <w:r w:rsidR="005323B8" w:rsidRPr="00DE2100">
        <w:rPr>
          <w:rFonts w:asciiTheme="majorBidi" w:hAnsiTheme="majorBidi" w:cstheme="majorBidi"/>
        </w:rPr>
        <w:t xml:space="preserve"> version consolidée après prise en compte des observations ; </w:t>
      </w:r>
    </w:p>
    <w:p w14:paraId="4C883F43" w14:textId="3B2EFC00" w:rsidR="005323B8" w:rsidRPr="00DE2100" w:rsidRDefault="00A3211F" w:rsidP="005323B8">
      <w:pPr>
        <w:numPr>
          <w:ilvl w:val="0"/>
          <w:numId w:val="26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Une</w:t>
      </w:r>
      <w:r w:rsidR="005323B8" w:rsidRPr="00DE2100">
        <w:rPr>
          <w:rFonts w:asciiTheme="majorBidi" w:hAnsiTheme="majorBidi" w:cstheme="majorBidi"/>
        </w:rPr>
        <w:t xml:space="preserve"> version finale du projet d’arrêté prête à la signature</w:t>
      </w:r>
      <w:r w:rsidR="00C737E5" w:rsidRPr="00DE2100">
        <w:rPr>
          <w:rFonts w:asciiTheme="majorBidi" w:hAnsiTheme="majorBidi" w:cstheme="majorBidi"/>
        </w:rPr>
        <w:t xml:space="preserve"> validé par la DGTCP</w:t>
      </w:r>
      <w:r w:rsidR="005323B8" w:rsidRPr="00DE2100">
        <w:rPr>
          <w:rFonts w:asciiTheme="majorBidi" w:hAnsiTheme="majorBidi" w:cstheme="majorBidi"/>
        </w:rPr>
        <w:t xml:space="preserve"> ; </w:t>
      </w:r>
    </w:p>
    <w:p w14:paraId="088D8C4E" w14:textId="6A0C0509" w:rsidR="005323B8" w:rsidRPr="00DE2100" w:rsidRDefault="00A3211F" w:rsidP="005323B8">
      <w:pPr>
        <w:numPr>
          <w:ilvl w:val="0"/>
          <w:numId w:val="26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Une</w:t>
      </w:r>
      <w:r w:rsidR="005323B8" w:rsidRPr="00DE2100">
        <w:rPr>
          <w:rFonts w:asciiTheme="majorBidi" w:hAnsiTheme="majorBidi" w:cstheme="majorBidi"/>
        </w:rPr>
        <w:t xml:space="preserve"> note de présentation du texte. </w:t>
      </w:r>
    </w:p>
    <w:p w14:paraId="394C522B" w14:textId="77777777" w:rsidR="005323B8" w:rsidRPr="00DE2100" w:rsidRDefault="005323B8" w:rsidP="005323B8">
      <w:pPr>
        <w:jc w:val="both"/>
        <w:rPr>
          <w:rFonts w:asciiTheme="majorBidi" w:hAnsiTheme="majorBidi" w:cstheme="majorBidi"/>
          <w:b/>
          <w:bCs/>
        </w:rPr>
      </w:pPr>
      <w:r w:rsidRPr="00DE2100">
        <w:rPr>
          <w:rFonts w:asciiTheme="majorBidi" w:hAnsiTheme="majorBidi" w:cstheme="majorBidi"/>
          <w:b/>
          <w:bCs/>
        </w:rPr>
        <w:t>8. Durée de la mission</w:t>
      </w:r>
    </w:p>
    <w:p w14:paraId="53628E66" w14:textId="4CE6017E" w:rsidR="005323B8" w:rsidRPr="00DE2100" w:rsidRDefault="005323B8" w:rsidP="005323B8">
      <w:p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 xml:space="preserve">La durée prévisionnelle de la mission est estimée </w:t>
      </w:r>
      <w:r w:rsidR="00E241F5" w:rsidRPr="00DE2100">
        <w:rPr>
          <w:rFonts w:asciiTheme="majorBidi" w:hAnsiTheme="majorBidi" w:cstheme="majorBidi"/>
        </w:rPr>
        <w:t>à 60</w:t>
      </w:r>
      <w:r w:rsidRPr="00DE2100">
        <w:rPr>
          <w:rFonts w:asciiTheme="majorBidi" w:hAnsiTheme="majorBidi" w:cstheme="majorBidi"/>
        </w:rPr>
        <w:t xml:space="preserve"> jours calendaires à compter de la date de notification du contrat.</w:t>
      </w:r>
    </w:p>
    <w:p w14:paraId="06FDBC58" w14:textId="77777777" w:rsidR="005323B8" w:rsidRPr="00DE2100" w:rsidRDefault="005323B8" w:rsidP="005323B8">
      <w:pPr>
        <w:jc w:val="both"/>
        <w:rPr>
          <w:rFonts w:asciiTheme="majorBidi" w:hAnsiTheme="majorBidi" w:cstheme="majorBidi"/>
          <w:b/>
          <w:bCs/>
        </w:rPr>
      </w:pPr>
      <w:r w:rsidRPr="00DE2100">
        <w:rPr>
          <w:rFonts w:asciiTheme="majorBidi" w:hAnsiTheme="majorBidi" w:cstheme="majorBidi"/>
          <w:b/>
          <w:bCs/>
        </w:rPr>
        <w:t>9. Profil du consultant ou de l’équipe</w:t>
      </w:r>
    </w:p>
    <w:p w14:paraId="4F2F34EA" w14:textId="0E1782C2" w:rsidR="005323B8" w:rsidRPr="00DE2100" w:rsidRDefault="005323B8" w:rsidP="005323B8">
      <w:pPr>
        <w:jc w:val="both"/>
        <w:rPr>
          <w:rFonts w:asciiTheme="majorBidi" w:hAnsiTheme="majorBidi" w:cstheme="majorBidi"/>
        </w:rPr>
      </w:pPr>
      <w:bookmarkStart w:id="3" w:name="_Hlk241054289"/>
      <w:r w:rsidRPr="00DE2100">
        <w:rPr>
          <w:rFonts w:asciiTheme="majorBidi" w:hAnsiTheme="majorBidi" w:cstheme="majorBidi"/>
        </w:rPr>
        <w:t xml:space="preserve">Le consultant </w:t>
      </w:r>
      <w:r w:rsidR="001F75AF">
        <w:rPr>
          <w:rFonts w:asciiTheme="majorBidi" w:hAnsiTheme="majorBidi" w:cstheme="majorBidi"/>
        </w:rPr>
        <w:t>doit</w:t>
      </w:r>
      <w:r w:rsidRPr="00DE2100">
        <w:rPr>
          <w:rFonts w:asciiTheme="majorBidi" w:hAnsiTheme="majorBidi" w:cstheme="majorBidi"/>
        </w:rPr>
        <w:t xml:space="preserve"> :</w:t>
      </w:r>
    </w:p>
    <w:p w14:paraId="7183057D" w14:textId="03C919D1" w:rsidR="001F75AF" w:rsidRPr="001F75AF" w:rsidRDefault="001F75AF" w:rsidP="001F75AF">
      <w:pPr>
        <w:numPr>
          <w:ilvl w:val="0"/>
          <w:numId w:val="27"/>
        </w:numPr>
        <w:jc w:val="both"/>
        <w:rPr>
          <w:rFonts w:asciiTheme="majorBidi" w:hAnsiTheme="majorBidi" w:cstheme="majorBidi"/>
        </w:rPr>
      </w:pPr>
      <w:r w:rsidRPr="001F75AF">
        <w:rPr>
          <w:rFonts w:asciiTheme="majorBidi" w:hAnsiTheme="majorBidi" w:cstheme="majorBidi"/>
        </w:rPr>
        <w:lastRenderedPageBreak/>
        <w:t xml:space="preserve">Être titulaire d’un diplôme </w:t>
      </w:r>
      <w:r w:rsidR="00CD1566">
        <w:rPr>
          <w:rFonts w:asciiTheme="majorBidi" w:hAnsiTheme="majorBidi" w:cstheme="majorBidi"/>
        </w:rPr>
        <w:t xml:space="preserve">au moins </w:t>
      </w:r>
      <w:r w:rsidRPr="001F75AF">
        <w:rPr>
          <w:rFonts w:asciiTheme="majorBidi" w:hAnsiTheme="majorBidi" w:cstheme="majorBidi"/>
        </w:rPr>
        <w:t>de</w:t>
      </w:r>
      <w:r w:rsidR="00CD1566">
        <w:rPr>
          <w:rFonts w:asciiTheme="majorBidi" w:hAnsiTheme="majorBidi" w:cstheme="majorBidi"/>
        </w:rPr>
        <w:t xml:space="preserve"> niveau</w:t>
      </w:r>
      <w:r w:rsidRPr="001F75AF">
        <w:rPr>
          <w:rFonts w:asciiTheme="majorBidi" w:hAnsiTheme="majorBidi" w:cstheme="majorBidi"/>
        </w:rPr>
        <w:t xml:space="preserve"> maîtrise en économie, en finances publiques ou dans une discipline équivalente, notamment d’un diplôme délivré par une école d’administration dans la spécialité des finances publiques ;</w:t>
      </w:r>
    </w:p>
    <w:p w14:paraId="76FCC050" w14:textId="77777777" w:rsidR="00CD1566" w:rsidRDefault="001F75AF" w:rsidP="001F75AF">
      <w:pPr>
        <w:numPr>
          <w:ilvl w:val="0"/>
          <w:numId w:val="27"/>
        </w:numPr>
        <w:jc w:val="both"/>
        <w:rPr>
          <w:rFonts w:asciiTheme="majorBidi" w:hAnsiTheme="majorBidi" w:cstheme="majorBidi"/>
        </w:rPr>
      </w:pPr>
      <w:r w:rsidRPr="001F75AF">
        <w:rPr>
          <w:rFonts w:asciiTheme="majorBidi" w:hAnsiTheme="majorBidi" w:cstheme="majorBidi"/>
        </w:rPr>
        <w:t>Justifier d’une expérience professionnelle confirmée d’au moins dix (10) ans dans le domaine des finances publiques et/ou de la comptabilité publique ;</w:t>
      </w:r>
    </w:p>
    <w:p w14:paraId="6A0A2966" w14:textId="7AB6ADE9" w:rsidR="005323B8" w:rsidRPr="00DE2100" w:rsidRDefault="00E17905" w:rsidP="001F75AF">
      <w:pPr>
        <w:numPr>
          <w:ilvl w:val="0"/>
          <w:numId w:val="27"/>
        </w:num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Avoir </w:t>
      </w:r>
      <w:r w:rsidR="00A3211F" w:rsidRPr="00DE2100">
        <w:rPr>
          <w:rFonts w:asciiTheme="majorBidi" w:hAnsiTheme="majorBidi" w:cstheme="majorBidi"/>
        </w:rPr>
        <w:t>une</w:t>
      </w:r>
      <w:r w:rsidR="005323B8" w:rsidRPr="00DE2100">
        <w:rPr>
          <w:rFonts w:asciiTheme="majorBidi" w:hAnsiTheme="majorBidi" w:cstheme="majorBidi"/>
        </w:rPr>
        <w:t xml:space="preserve"> bonne connaissance du cadre juridique et comptable mauritanien ; </w:t>
      </w:r>
    </w:p>
    <w:p w14:paraId="22E317A1" w14:textId="76A039F1" w:rsidR="005323B8" w:rsidRPr="00DE2100" w:rsidRDefault="00A3211F" w:rsidP="005323B8">
      <w:pPr>
        <w:numPr>
          <w:ilvl w:val="0"/>
          <w:numId w:val="27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D’une</w:t>
      </w:r>
      <w:r w:rsidR="005323B8" w:rsidRPr="00DE2100">
        <w:rPr>
          <w:rFonts w:asciiTheme="majorBidi" w:hAnsiTheme="majorBidi" w:cstheme="majorBidi"/>
        </w:rPr>
        <w:t xml:space="preserve"> maîtrise des réformes de gestion des finances publiques ; </w:t>
      </w:r>
    </w:p>
    <w:p w14:paraId="7D0E52B4" w14:textId="3AEEEAC3" w:rsidR="005323B8" w:rsidRPr="00DE2100" w:rsidRDefault="00A3211F" w:rsidP="005323B8">
      <w:pPr>
        <w:numPr>
          <w:ilvl w:val="0"/>
          <w:numId w:val="27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D’une</w:t>
      </w:r>
      <w:r w:rsidR="005323B8" w:rsidRPr="00DE2100">
        <w:rPr>
          <w:rFonts w:asciiTheme="majorBidi" w:hAnsiTheme="majorBidi" w:cstheme="majorBidi"/>
        </w:rPr>
        <w:t xml:space="preserve"> expérience dans l’élaboration de textes réglementaires ; </w:t>
      </w:r>
    </w:p>
    <w:p w14:paraId="552015BA" w14:textId="5B593BE6" w:rsidR="005323B8" w:rsidRPr="00DE2100" w:rsidRDefault="00A3211F" w:rsidP="005323B8">
      <w:pPr>
        <w:numPr>
          <w:ilvl w:val="0"/>
          <w:numId w:val="27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D’une</w:t>
      </w:r>
      <w:r w:rsidR="005323B8" w:rsidRPr="00DE2100">
        <w:rPr>
          <w:rFonts w:asciiTheme="majorBidi" w:hAnsiTheme="majorBidi" w:cstheme="majorBidi"/>
        </w:rPr>
        <w:t xml:space="preserve"> connaissance des normes et bonnes pratiques internationales en matière de </w:t>
      </w:r>
      <w:r w:rsidR="00E241F5" w:rsidRPr="00DE2100">
        <w:rPr>
          <w:rFonts w:asciiTheme="majorBidi" w:hAnsiTheme="majorBidi" w:cstheme="majorBidi"/>
        </w:rPr>
        <w:t xml:space="preserve">la gestion budgétaire et de la </w:t>
      </w:r>
      <w:r w:rsidR="005323B8" w:rsidRPr="00DE2100">
        <w:rPr>
          <w:rFonts w:asciiTheme="majorBidi" w:hAnsiTheme="majorBidi" w:cstheme="majorBidi"/>
        </w:rPr>
        <w:t xml:space="preserve">comptabilité publique et de contrôle des finances publiques. </w:t>
      </w:r>
    </w:p>
    <w:bookmarkEnd w:id="3"/>
    <w:p w14:paraId="4AEE6F04" w14:textId="77777777" w:rsidR="005323B8" w:rsidRPr="00DE2100" w:rsidRDefault="005323B8" w:rsidP="005323B8">
      <w:pPr>
        <w:jc w:val="both"/>
        <w:rPr>
          <w:rFonts w:asciiTheme="majorBidi" w:hAnsiTheme="majorBidi" w:cstheme="majorBidi"/>
          <w:b/>
          <w:bCs/>
        </w:rPr>
      </w:pPr>
      <w:r w:rsidRPr="00DE2100">
        <w:rPr>
          <w:rFonts w:asciiTheme="majorBidi" w:hAnsiTheme="majorBidi" w:cstheme="majorBidi"/>
          <w:b/>
          <w:bCs/>
        </w:rPr>
        <w:t>10. Dispositif institutionnel de suivi</w:t>
      </w:r>
    </w:p>
    <w:p w14:paraId="1AB3CE40" w14:textId="167D2FE8" w:rsidR="005323B8" w:rsidRPr="00DE2100" w:rsidRDefault="005323B8" w:rsidP="005323B8">
      <w:p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 xml:space="preserve">La mission sera suivie </w:t>
      </w:r>
      <w:r w:rsidR="00E241F5" w:rsidRPr="00DE2100">
        <w:rPr>
          <w:rFonts w:asciiTheme="majorBidi" w:hAnsiTheme="majorBidi" w:cstheme="majorBidi"/>
        </w:rPr>
        <w:t>par la Direction générale du Trésor et de la Comptabilité Publique qui sera chargée</w:t>
      </w:r>
      <w:r w:rsidRPr="00DE2100">
        <w:rPr>
          <w:rFonts w:asciiTheme="majorBidi" w:hAnsiTheme="majorBidi" w:cstheme="majorBidi"/>
        </w:rPr>
        <w:t xml:space="preserve"> :</w:t>
      </w:r>
    </w:p>
    <w:p w14:paraId="7EFC2F68" w14:textId="38F3DADA" w:rsidR="005323B8" w:rsidRPr="00DE2100" w:rsidRDefault="00A3211F" w:rsidP="005323B8">
      <w:pPr>
        <w:numPr>
          <w:ilvl w:val="0"/>
          <w:numId w:val="28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Du</w:t>
      </w:r>
      <w:r w:rsidR="005323B8" w:rsidRPr="00DE2100">
        <w:rPr>
          <w:rFonts w:asciiTheme="majorBidi" w:hAnsiTheme="majorBidi" w:cstheme="majorBidi"/>
        </w:rPr>
        <w:t xml:space="preserve"> suivi technique des travaux ; </w:t>
      </w:r>
    </w:p>
    <w:p w14:paraId="2BB3B7E5" w14:textId="215ECA36" w:rsidR="005323B8" w:rsidRPr="00DE2100" w:rsidRDefault="00A3211F" w:rsidP="005323B8">
      <w:pPr>
        <w:numPr>
          <w:ilvl w:val="0"/>
          <w:numId w:val="28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De</w:t>
      </w:r>
      <w:r w:rsidR="005323B8" w:rsidRPr="00DE2100">
        <w:rPr>
          <w:rFonts w:asciiTheme="majorBidi" w:hAnsiTheme="majorBidi" w:cstheme="majorBidi"/>
        </w:rPr>
        <w:t xml:space="preserve"> la validation des livrables ; </w:t>
      </w:r>
    </w:p>
    <w:p w14:paraId="28A2A3A2" w14:textId="6F625FF4" w:rsidR="005323B8" w:rsidRPr="00DE2100" w:rsidRDefault="00A3211F" w:rsidP="005323B8">
      <w:pPr>
        <w:numPr>
          <w:ilvl w:val="0"/>
          <w:numId w:val="28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De</w:t>
      </w:r>
      <w:r w:rsidR="005323B8" w:rsidRPr="00DE2100">
        <w:rPr>
          <w:rFonts w:asciiTheme="majorBidi" w:hAnsiTheme="majorBidi" w:cstheme="majorBidi"/>
        </w:rPr>
        <w:t xml:space="preserve"> la formulation des observations et recommandations ; </w:t>
      </w:r>
    </w:p>
    <w:p w14:paraId="114794A8" w14:textId="4A5EB4B4" w:rsidR="005323B8" w:rsidRPr="00DE2100" w:rsidRDefault="00A3211F" w:rsidP="005323B8">
      <w:pPr>
        <w:numPr>
          <w:ilvl w:val="0"/>
          <w:numId w:val="28"/>
        </w:num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De</w:t>
      </w:r>
      <w:r w:rsidR="005323B8" w:rsidRPr="00DE2100">
        <w:rPr>
          <w:rFonts w:asciiTheme="majorBidi" w:hAnsiTheme="majorBidi" w:cstheme="majorBidi"/>
        </w:rPr>
        <w:t xml:space="preserve"> la validation finale du projet d’arrêté. </w:t>
      </w:r>
    </w:p>
    <w:p w14:paraId="021EB346" w14:textId="77777777" w:rsidR="005323B8" w:rsidRPr="00DE2100" w:rsidRDefault="005323B8" w:rsidP="005323B8">
      <w:pPr>
        <w:jc w:val="both"/>
        <w:rPr>
          <w:rFonts w:asciiTheme="majorBidi" w:hAnsiTheme="majorBidi" w:cstheme="majorBidi"/>
          <w:b/>
          <w:bCs/>
        </w:rPr>
      </w:pPr>
      <w:r w:rsidRPr="00DE2100">
        <w:rPr>
          <w:rFonts w:asciiTheme="majorBidi" w:hAnsiTheme="majorBidi" w:cstheme="majorBidi"/>
          <w:b/>
          <w:bCs/>
        </w:rPr>
        <w:t>11. Financement</w:t>
      </w:r>
    </w:p>
    <w:p w14:paraId="45F7A5B4" w14:textId="745F693F" w:rsidR="005323B8" w:rsidRPr="00DE2100" w:rsidRDefault="00BA5611" w:rsidP="00463234">
      <w:pPr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 xml:space="preserve">La mission sera financée par </w:t>
      </w:r>
      <w:r w:rsidR="00463234">
        <w:rPr>
          <w:rFonts w:asciiTheme="majorBidi" w:hAnsiTheme="majorBidi" w:cstheme="majorBidi"/>
        </w:rPr>
        <w:t xml:space="preserve">la composante renforcement des capacités via le </w:t>
      </w:r>
      <w:r w:rsidR="00463234" w:rsidRPr="00463234">
        <w:rPr>
          <w:rFonts w:asciiTheme="majorBidi" w:hAnsiTheme="majorBidi" w:cstheme="majorBidi"/>
        </w:rPr>
        <w:t>Programme pour les Résultats (</w:t>
      </w:r>
      <w:proofErr w:type="spellStart"/>
      <w:r w:rsidR="00463234" w:rsidRPr="00463234">
        <w:rPr>
          <w:rFonts w:asciiTheme="majorBidi" w:hAnsiTheme="majorBidi" w:cstheme="majorBidi"/>
        </w:rPr>
        <w:t>PforR</w:t>
      </w:r>
      <w:proofErr w:type="spellEnd"/>
      <w:r w:rsidR="00463234" w:rsidRPr="00463234">
        <w:rPr>
          <w:rFonts w:asciiTheme="majorBidi" w:hAnsiTheme="majorBidi" w:cstheme="majorBidi"/>
        </w:rPr>
        <w:t>)</w:t>
      </w:r>
      <w:r w:rsidR="00463234">
        <w:rPr>
          <w:rFonts w:asciiTheme="majorBidi" w:hAnsiTheme="majorBidi" w:cstheme="majorBidi"/>
        </w:rPr>
        <w:t xml:space="preserve"> </w:t>
      </w:r>
      <w:r w:rsidR="00463234" w:rsidRPr="00463234">
        <w:rPr>
          <w:rFonts w:asciiTheme="majorBidi" w:hAnsiTheme="majorBidi" w:cstheme="majorBidi"/>
        </w:rPr>
        <w:t>Efficacité des Dépenses Publiques (P4R)</w:t>
      </w:r>
      <w:r w:rsidR="00463234">
        <w:rPr>
          <w:rFonts w:asciiTheme="majorBidi" w:hAnsiTheme="majorBidi" w:cstheme="majorBidi"/>
        </w:rPr>
        <w:t xml:space="preserve"> </w:t>
      </w:r>
      <w:r w:rsidRPr="00DE2100">
        <w:rPr>
          <w:rFonts w:asciiTheme="majorBidi" w:hAnsiTheme="majorBidi" w:cstheme="majorBidi"/>
        </w:rPr>
        <w:t>avec le soutien de la Banque mondiale, dans le cadre de son appui aux réformes des finances publiques en Mauritanie.</w:t>
      </w:r>
      <w:r w:rsidR="005323B8" w:rsidRPr="00DE2100">
        <w:rPr>
          <w:rFonts w:asciiTheme="majorBidi" w:hAnsiTheme="majorBidi" w:cstheme="majorBidi"/>
          <w:vanish/>
        </w:rPr>
        <w:t>Haut du formulaire</w:t>
      </w:r>
    </w:p>
    <w:p w14:paraId="2BE1A708" w14:textId="5C531115" w:rsidR="003D737F" w:rsidRPr="00DE2100" w:rsidRDefault="003D737F" w:rsidP="003D737F">
      <w:pPr>
        <w:spacing w:before="100" w:beforeAutospacing="1" w:after="100" w:afterAutospacing="1" w:line="480" w:lineRule="auto"/>
        <w:jc w:val="both"/>
        <w:rPr>
          <w:rFonts w:asciiTheme="majorBidi" w:hAnsiTheme="majorBidi" w:cstheme="majorBidi"/>
          <w:b/>
          <w:bCs/>
        </w:rPr>
      </w:pPr>
      <w:r w:rsidRPr="00DE2100">
        <w:rPr>
          <w:rFonts w:asciiTheme="majorBidi" w:hAnsiTheme="majorBidi" w:cstheme="majorBidi"/>
          <w:b/>
          <w:bCs/>
        </w:rPr>
        <w:t>12. Conclusion</w:t>
      </w:r>
    </w:p>
    <w:p w14:paraId="57575064" w14:textId="1C9FFA40" w:rsidR="008971D0" w:rsidRPr="00DE2100" w:rsidRDefault="008971D0" w:rsidP="003D737F">
      <w:pPr>
        <w:jc w:val="both"/>
        <w:rPr>
          <w:rFonts w:asciiTheme="majorBidi" w:hAnsiTheme="majorBidi" w:cstheme="majorBidi"/>
        </w:rPr>
      </w:pPr>
      <w:r w:rsidRPr="00DE2100">
        <w:rPr>
          <w:rFonts w:asciiTheme="majorBidi" w:hAnsiTheme="majorBidi" w:cstheme="majorBidi"/>
        </w:rPr>
        <w:t>L’élaboration de ce</w:t>
      </w:r>
      <w:r w:rsidR="003D737F" w:rsidRPr="00DE2100">
        <w:rPr>
          <w:rFonts w:asciiTheme="majorBidi" w:hAnsiTheme="majorBidi" w:cstheme="majorBidi"/>
        </w:rPr>
        <w:t>t</w:t>
      </w:r>
      <w:r w:rsidRPr="00DE2100">
        <w:rPr>
          <w:rFonts w:asciiTheme="majorBidi" w:hAnsiTheme="majorBidi" w:cstheme="majorBidi"/>
        </w:rPr>
        <w:t xml:space="preserve"> arrêté d’application constitue une étape essentielle pour rendre pleinement opérationnel le RGGBCP, conformément à l’esprit de la réforme qui vise à moderniser la gestion des finances publiques et renforcer la transparence, la qualité comptable</w:t>
      </w:r>
      <w:r w:rsidR="003D737F" w:rsidRPr="00DE2100">
        <w:rPr>
          <w:rFonts w:asciiTheme="majorBidi" w:hAnsiTheme="majorBidi" w:cstheme="majorBidi"/>
        </w:rPr>
        <w:t xml:space="preserve"> ainsi </w:t>
      </w:r>
      <w:r w:rsidR="00EA2C73" w:rsidRPr="00DE2100">
        <w:rPr>
          <w:rFonts w:asciiTheme="majorBidi" w:hAnsiTheme="majorBidi" w:cstheme="majorBidi"/>
        </w:rPr>
        <w:t>que la</w:t>
      </w:r>
      <w:r w:rsidRPr="00DE2100">
        <w:rPr>
          <w:rFonts w:asciiTheme="majorBidi" w:hAnsiTheme="majorBidi" w:cstheme="majorBidi"/>
        </w:rPr>
        <w:t xml:space="preserve"> qualité de </w:t>
      </w:r>
      <w:r w:rsidR="00EA2C73" w:rsidRPr="00DE2100">
        <w:rPr>
          <w:rFonts w:asciiTheme="majorBidi" w:hAnsiTheme="majorBidi" w:cstheme="majorBidi"/>
        </w:rPr>
        <w:t xml:space="preserve">des ressources et des charges </w:t>
      </w:r>
      <w:r w:rsidRPr="00DE2100">
        <w:rPr>
          <w:rFonts w:asciiTheme="majorBidi" w:hAnsiTheme="majorBidi" w:cstheme="majorBidi"/>
        </w:rPr>
        <w:t xml:space="preserve">de </w:t>
      </w:r>
      <w:r w:rsidR="00BA5611" w:rsidRPr="00DE2100">
        <w:rPr>
          <w:rFonts w:asciiTheme="majorBidi" w:hAnsiTheme="majorBidi" w:cstheme="majorBidi"/>
        </w:rPr>
        <w:t>l’Etat.</w:t>
      </w:r>
      <w:r w:rsidRPr="00DE2100">
        <w:rPr>
          <w:rFonts w:asciiTheme="majorBidi" w:hAnsiTheme="majorBidi" w:cstheme="majorBidi"/>
        </w:rPr>
        <w:t xml:space="preserve"> </w:t>
      </w:r>
    </w:p>
    <w:p w14:paraId="42854D12" w14:textId="77777777" w:rsidR="005323B8" w:rsidRPr="00DE2100" w:rsidRDefault="005323B8" w:rsidP="005323B8">
      <w:pPr>
        <w:jc w:val="both"/>
        <w:rPr>
          <w:rFonts w:asciiTheme="majorBidi" w:hAnsiTheme="majorBidi" w:cstheme="majorBidi"/>
          <w:vanish/>
        </w:rPr>
      </w:pPr>
      <w:r w:rsidRPr="00DE2100">
        <w:rPr>
          <w:rFonts w:asciiTheme="majorBidi" w:hAnsiTheme="majorBidi" w:cstheme="majorBidi"/>
          <w:vanish/>
        </w:rPr>
        <w:t>Bas du formulaire</w:t>
      </w:r>
    </w:p>
    <w:p w14:paraId="1F15506F" w14:textId="77777777" w:rsidR="00CD14DA" w:rsidRPr="00DE2100" w:rsidRDefault="00CD14DA" w:rsidP="005323B8">
      <w:pPr>
        <w:jc w:val="both"/>
        <w:rPr>
          <w:rFonts w:asciiTheme="majorBidi" w:hAnsiTheme="majorBidi" w:cstheme="majorBidi"/>
        </w:rPr>
      </w:pPr>
    </w:p>
    <w:sectPr w:rsidR="00CD14DA" w:rsidRPr="00DE2100" w:rsidSect="00CD14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204E"/>
    <w:multiLevelType w:val="multilevel"/>
    <w:tmpl w:val="F0E87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271831"/>
    <w:multiLevelType w:val="multilevel"/>
    <w:tmpl w:val="735E5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343030"/>
    <w:multiLevelType w:val="multilevel"/>
    <w:tmpl w:val="C6DC8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6A1A05"/>
    <w:multiLevelType w:val="multilevel"/>
    <w:tmpl w:val="D36C4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E517B2"/>
    <w:multiLevelType w:val="multilevel"/>
    <w:tmpl w:val="9F68F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515F33"/>
    <w:multiLevelType w:val="multilevel"/>
    <w:tmpl w:val="F69AF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CE00FF"/>
    <w:multiLevelType w:val="multilevel"/>
    <w:tmpl w:val="B888B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12714F"/>
    <w:multiLevelType w:val="multilevel"/>
    <w:tmpl w:val="5122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182491"/>
    <w:multiLevelType w:val="multilevel"/>
    <w:tmpl w:val="F628F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3E0018"/>
    <w:multiLevelType w:val="multilevel"/>
    <w:tmpl w:val="9C225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73906"/>
    <w:multiLevelType w:val="multilevel"/>
    <w:tmpl w:val="CCF46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A147D2"/>
    <w:multiLevelType w:val="multilevel"/>
    <w:tmpl w:val="07B06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BA3671"/>
    <w:multiLevelType w:val="multilevel"/>
    <w:tmpl w:val="9CE6D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B66996"/>
    <w:multiLevelType w:val="multilevel"/>
    <w:tmpl w:val="DA92C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DC5410"/>
    <w:multiLevelType w:val="multilevel"/>
    <w:tmpl w:val="47449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0C31F6"/>
    <w:multiLevelType w:val="multilevel"/>
    <w:tmpl w:val="BAB2C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D25891"/>
    <w:multiLevelType w:val="multilevel"/>
    <w:tmpl w:val="F78E9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9949F7"/>
    <w:multiLevelType w:val="multilevel"/>
    <w:tmpl w:val="AD2C0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7D202E"/>
    <w:multiLevelType w:val="multilevel"/>
    <w:tmpl w:val="92007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412226"/>
    <w:multiLevelType w:val="multilevel"/>
    <w:tmpl w:val="7BFAC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AF06C0"/>
    <w:multiLevelType w:val="multilevel"/>
    <w:tmpl w:val="35B0F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D749BE"/>
    <w:multiLevelType w:val="multilevel"/>
    <w:tmpl w:val="705CF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E74759"/>
    <w:multiLevelType w:val="multilevel"/>
    <w:tmpl w:val="BE64A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29722A"/>
    <w:multiLevelType w:val="multilevel"/>
    <w:tmpl w:val="04348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0104DA"/>
    <w:multiLevelType w:val="multilevel"/>
    <w:tmpl w:val="7B40B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8D7590"/>
    <w:multiLevelType w:val="multilevel"/>
    <w:tmpl w:val="DF6A9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363FB7"/>
    <w:multiLevelType w:val="multilevel"/>
    <w:tmpl w:val="07E8A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F2538A"/>
    <w:multiLevelType w:val="hybridMultilevel"/>
    <w:tmpl w:val="1708D858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870311">
    <w:abstractNumId w:val="12"/>
  </w:num>
  <w:num w:numId="2" w16cid:durableId="2018844436">
    <w:abstractNumId w:val="17"/>
  </w:num>
  <w:num w:numId="3" w16cid:durableId="656081477">
    <w:abstractNumId w:val="1"/>
  </w:num>
  <w:num w:numId="4" w16cid:durableId="1262840952">
    <w:abstractNumId w:val="20"/>
  </w:num>
  <w:num w:numId="5" w16cid:durableId="658579535">
    <w:abstractNumId w:val="10"/>
  </w:num>
  <w:num w:numId="6" w16cid:durableId="1399790003">
    <w:abstractNumId w:val="13"/>
  </w:num>
  <w:num w:numId="7" w16cid:durableId="1669089295">
    <w:abstractNumId w:val="8"/>
  </w:num>
  <w:num w:numId="8" w16cid:durableId="1118716167">
    <w:abstractNumId w:val="25"/>
  </w:num>
  <w:num w:numId="9" w16cid:durableId="174004368">
    <w:abstractNumId w:val="2"/>
  </w:num>
  <w:num w:numId="10" w16cid:durableId="409816572">
    <w:abstractNumId w:val="23"/>
  </w:num>
  <w:num w:numId="11" w16cid:durableId="1620988784">
    <w:abstractNumId w:val="22"/>
  </w:num>
  <w:num w:numId="12" w16cid:durableId="155851898">
    <w:abstractNumId w:val="0"/>
  </w:num>
  <w:num w:numId="13" w16cid:durableId="443883629">
    <w:abstractNumId w:val="5"/>
  </w:num>
  <w:num w:numId="14" w16cid:durableId="907955675">
    <w:abstractNumId w:val="11"/>
  </w:num>
  <w:num w:numId="15" w16cid:durableId="1496722393">
    <w:abstractNumId w:val="7"/>
  </w:num>
  <w:num w:numId="16" w16cid:durableId="920335490">
    <w:abstractNumId w:val="21"/>
  </w:num>
  <w:num w:numId="17" w16cid:durableId="1006206874">
    <w:abstractNumId w:val="27"/>
  </w:num>
  <w:num w:numId="18" w16cid:durableId="109588056">
    <w:abstractNumId w:val="4"/>
  </w:num>
  <w:num w:numId="19" w16cid:durableId="1867869245">
    <w:abstractNumId w:val="9"/>
  </w:num>
  <w:num w:numId="20" w16cid:durableId="2062515769">
    <w:abstractNumId w:val="16"/>
  </w:num>
  <w:num w:numId="21" w16cid:durableId="1992170869">
    <w:abstractNumId w:val="6"/>
  </w:num>
  <w:num w:numId="22" w16cid:durableId="1697731163">
    <w:abstractNumId w:val="19"/>
  </w:num>
  <w:num w:numId="23" w16cid:durableId="1335302763">
    <w:abstractNumId w:val="15"/>
  </w:num>
  <w:num w:numId="24" w16cid:durableId="1335648858">
    <w:abstractNumId w:val="18"/>
  </w:num>
  <w:num w:numId="25" w16cid:durableId="1185360360">
    <w:abstractNumId w:val="26"/>
  </w:num>
  <w:num w:numId="26" w16cid:durableId="2002076560">
    <w:abstractNumId w:val="24"/>
  </w:num>
  <w:num w:numId="27" w16cid:durableId="354385161">
    <w:abstractNumId w:val="14"/>
  </w:num>
  <w:num w:numId="28" w16cid:durableId="9487039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4DA"/>
    <w:rsid w:val="00013EAD"/>
    <w:rsid w:val="00034B9B"/>
    <w:rsid w:val="0004215A"/>
    <w:rsid w:val="00056DCD"/>
    <w:rsid w:val="000E5F5D"/>
    <w:rsid w:val="00106C7A"/>
    <w:rsid w:val="00147164"/>
    <w:rsid w:val="00150A37"/>
    <w:rsid w:val="001944E2"/>
    <w:rsid w:val="001F75AF"/>
    <w:rsid w:val="001F7E45"/>
    <w:rsid w:val="002415A9"/>
    <w:rsid w:val="00284C4F"/>
    <w:rsid w:val="002956D8"/>
    <w:rsid w:val="002C50A3"/>
    <w:rsid w:val="00301734"/>
    <w:rsid w:val="00312202"/>
    <w:rsid w:val="003D737F"/>
    <w:rsid w:val="00411C22"/>
    <w:rsid w:val="00456973"/>
    <w:rsid w:val="00457948"/>
    <w:rsid w:val="00463234"/>
    <w:rsid w:val="00474C33"/>
    <w:rsid w:val="00480EB7"/>
    <w:rsid w:val="004A6E1A"/>
    <w:rsid w:val="004D38D1"/>
    <w:rsid w:val="005323B8"/>
    <w:rsid w:val="00553920"/>
    <w:rsid w:val="00583C0E"/>
    <w:rsid w:val="00683470"/>
    <w:rsid w:val="006C3A8E"/>
    <w:rsid w:val="006D6B38"/>
    <w:rsid w:val="00706AD9"/>
    <w:rsid w:val="00715AC6"/>
    <w:rsid w:val="007B21EB"/>
    <w:rsid w:val="007E1F5E"/>
    <w:rsid w:val="0080737A"/>
    <w:rsid w:val="00846E9B"/>
    <w:rsid w:val="008971D0"/>
    <w:rsid w:val="00983844"/>
    <w:rsid w:val="00A07DDD"/>
    <w:rsid w:val="00A3211F"/>
    <w:rsid w:val="00AB1619"/>
    <w:rsid w:val="00B10C8F"/>
    <w:rsid w:val="00B47E02"/>
    <w:rsid w:val="00B84EDF"/>
    <w:rsid w:val="00BA5611"/>
    <w:rsid w:val="00C05D0A"/>
    <w:rsid w:val="00C45F0B"/>
    <w:rsid w:val="00C737E5"/>
    <w:rsid w:val="00C96D5C"/>
    <w:rsid w:val="00CD14DA"/>
    <w:rsid w:val="00CD1566"/>
    <w:rsid w:val="00D15082"/>
    <w:rsid w:val="00D41B9F"/>
    <w:rsid w:val="00DA7636"/>
    <w:rsid w:val="00DE2100"/>
    <w:rsid w:val="00E17905"/>
    <w:rsid w:val="00E241F5"/>
    <w:rsid w:val="00EA2C73"/>
    <w:rsid w:val="00F10F78"/>
    <w:rsid w:val="00F83F3C"/>
    <w:rsid w:val="00FB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49E3E"/>
  <w15:chartTrackingRefBased/>
  <w15:docId w15:val="{F4E5042F-4188-4CD1-87EE-69211465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4DA"/>
    <w:pPr>
      <w:spacing w:line="259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D1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D1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D14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D1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D1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D1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D1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D1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D1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D14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D14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CD14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D14D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D14D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D14D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D14D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D14D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D14D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D1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D1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D1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D1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D1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D14D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D14D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D14D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D1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D14D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D14D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D1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whitespace-normal">
    <w:name w:val="whitespace-normal"/>
    <w:basedOn w:val="Policepardfaut"/>
    <w:rsid w:val="00CD14DA"/>
  </w:style>
  <w:style w:type="paragraph" w:styleId="z-Basduformulaire">
    <w:name w:val="HTML Bottom of Form"/>
    <w:basedOn w:val="Normal"/>
    <w:next w:val="Normal"/>
    <w:link w:val="z-BasduformulaireCar"/>
    <w:hidden/>
    <w:uiPriority w:val="99"/>
    <w:semiHidden/>
    <w:unhideWhenUsed/>
    <w:rsid w:val="00CD14D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fr-FR"/>
    </w:rPr>
  </w:style>
  <w:style w:type="character" w:customStyle="1" w:styleId="z-BasduformulaireCar">
    <w:name w:val="z-Bas du formulaire Car"/>
    <w:basedOn w:val="Policepardfaut"/>
    <w:link w:val="z-Basduformulaire"/>
    <w:uiPriority w:val="99"/>
    <w:semiHidden/>
    <w:rsid w:val="00CD14DA"/>
    <w:rPr>
      <w:rFonts w:ascii="Arial" w:eastAsia="Times New Roman" w:hAnsi="Arial" w:cs="Arial"/>
      <w:vanish/>
      <w:kern w:val="0"/>
      <w:sz w:val="16"/>
      <w:szCs w:val="16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02667f-0271-471b-bd6e-11a2e16def1d" xsi:nil="true"/>
    <lcf76f155ced4ddcb4097134ff3c332f xmlns="644a89e5-6bf3-45be-973d-31dedccce5a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807DA5079DD4F8FC962D9402EEFD8" ma:contentTypeVersion="17" ma:contentTypeDescription="Create a new document." ma:contentTypeScope="" ma:versionID="03035bcd3cc363b89f80ef589750301d">
  <xsd:schema xmlns:xsd="http://www.w3.org/2001/XMLSchema" xmlns:xs="http://www.w3.org/2001/XMLSchema" xmlns:p="http://schemas.microsoft.com/office/2006/metadata/properties" xmlns:ns2="644a89e5-6bf3-45be-973d-31dedccce5a6" xmlns:ns3="3e02667f-0271-471b-bd6e-11a2e16def1d" targetNamespace="http://schemas.microsoft.com/office/2006/metadata/properties" ma:root="true" ma:fieldsID="008ddc6ab448f8f8eedcb8847f7b94a9" ns2:_="" ns3:_="">
    <xsd:import namespace="644a89e5-6bf3-45be-973d-31dedccce5a6"/>
    <xsd:import namespace="3e02667f-0271-471b-bd6e-11a2e16def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4a89e5-6bf3-45be-973d-31dedccce5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MediaServiceAutoTags" ma:internalName="MediaServiceAutoTags" ma:readOnly="true">
      <xsd:simpleType>
        <xsd:restriction base="dms:Text"/>
      </xsd:simpleType>
    </xsd:element>
    <xsd:element name="MediaServiceOCR" ma:index="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0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a6c10d7-b926-4fc0-945e-3cbf5049f6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2667f-0271-471b-bd6e-11a2e16def1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dc480c3-88f4-4fce-816c-41eab65f6a1b}" ma:internalName="TaxCatchAll" ma:showField="CatchAllData" ma:web="19e016ca-9046-4267-b57e-e57e3836d1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7D7187-EE6F-4736-AA52-21610D0A1D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E8925A-0BCE-4C39-955D-D322020C08F0}">
  <ds:schemaRefs>
    <ds:schemaRef ds:uri="http://schemas.microsoft.com/office/2006/metadata/properties"/>
    <ds:schemaRef ds:uri="http://schemas.microsoft.com/office/infopath/2007/PartnerControls"/>
    <ds:schemaRef ds:uri="3e02667f-0271-471b-bd6e-11a2e16def1d"/>
    <ds:schemaRef ds:uri="644a89e5-6bf3-45be-973d-31dedccce5a6"/>
  </ds:schemaRefs>
</ds:datastoreItem>
</file>

<file path=customXml/itemProps3.xml><?xml version="1.0" encoding="utf-8"?>
<ds:datastoreItem xmlns:ds="http://schemas.openxmlformats.org/officeDocument/2006/customXml" ds:itemID="{0A911054-B596-448A-9DCF-351015E6B2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4a89e5-6bf3-45be-973d-31dedccce5a6"/>
    <ds:schemaRef ds:uri="3e02667f-0271-471b-bd6e-11a2e16def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1460</Words>
  <Characters>8030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Lemine Lemrabott</dc:creator>
  <cp:keywords/>
  <dc:description/>
  <cp:lastModifiedBy>HP</cp:lastModifiedBy>
  <cp:revision>3</cp:revision>
  <dcterms:created xsi:type="dcterms:W3CDTF">2026-09-23T10:08:00Z</dcterms:created>
  <dcterms:modified xsi:type="dcterms:W3CDTF">2026-09-23T11:34:00Z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5ff69bd1-66ca-4576-88bf-3bd1a75d886f</vt:lpwstr>
  </property>
  <property fmtid="{D5CDD505-2E9C-101B-9397-08002B2CF9AE}" pid="3" name="ContentTypeId">
    <vt:lpwstr>0x01010022D807DA5079DD4F8FC962D9402EEFD8</vt:lpwstr>
  </property>
</Properties>
</file>